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3C85" w14:textId="0B360F41" w:rsidR="00077490" w:rsidRPr="009C4C2F" w:rsidRDefault="00077490" w:rsidP="00077490">
      <w:pPr>
        <w:rPr>
          <w:rFonts w:ascii="微软雅黑" w:eastAsia="微软雅黑" w:hAnsi="微软雅黑" w:cs="微软雅黑"/>
          <w:b/>
          <w:bCs/>
          <w:sz w:val="32"/>
          <w:szCs w:val="32"/>
          <w:lang w:eastAsia="zh-Hans"/>
        </w:rPr>
      </w:pPr>
      <w:r w:rsidRPr="009C4C2F">
        <w:rPr>
          <w:rFonts w:ascii="微软雅黑" w:eastAsia="微软雅黑" w:hAnsi="微软雅黑" w:cs="微软雅黑"/>
          <w:b/>
          <w:bCs/>
          <w:color w:val="0070C0"/>
          <w:sz w:val="32"/>
          <w:szCs w:val="32"/>
          <w:lang w:eastAsia="zh-Hans"/>
        </w:rPr>
        <w:t>森海塞</w:t>
      </w:r>
      <w:r w:rsidRPr="009C4C2F">
        <w:rPr>
          <w:rFonts w:ascii="微软雅黑" w:eastAsia="微软雅黑" w:hAnsi="微软雅黑" w:cs="微软雅黑" w:hint="eastAsia"/>
          <w:b/>
          <w:bCs/>
          <w:color w:val="0070C0"/>
          <w:sz w:val="32"/>
          <w:szCs w:val="32"/>
          <w:lang w:eastAsia="zh-Hans"/>
        </w:rPr>
        <w:t>尔举办</w:t>
      </w:r>
      <w:r w:rsidRPr="009C4C2F">
        <w:rPr>
          <w:rFonts w:ascii="微软雅黑" w:eastAsia="微软雅黑" w:hAnsi="微软雅黑" w:cs="微软雅黑"/>
          <w:b/>
          <w:bCs/>
          <w:color w:val="0070C0"/>
          <w:sz w:val="32"/>
          <w:szCs w:val="32"/>
          <w:lang w:eastAsia="zh-Hans"/>
        </w:rPr>
        <w:t>2022</w:t>
      </w:r>
      <w:r w:rsidRPr="009C4C2F">
        <w:rPr>
          <w:rFonts w:ascii="微软雅黑" w:eastAsia="微软雅黑" w:hAnsi="微软雅黑" w:cs="微软雅黑" w:hint="eastAsia"/>
          <w:b/>
          <w:bCs/>
          <w:color w:val="0070C0"/>
          <w:sz w:val="32"/>
          <w:szCs w:val="32"/>
          <w:lang w:eastAsia="zh-Hans"/>
        </w:rPr>
        <w:t>专业</w:t>
      </w:r>
      <w:r w:rsidRPr="009C4C2F">
        <w:rPr>
          <w:rFonts w:ascii="微软雅黑" w:eastAsia="微软雅黑" w:hAnsi="微软雅黑" w:cs="MS Mincho" w:hint="eastAsia"/>
          <w:b/>
          <w:bCs/>
          <w:color w:val="0070C0"/>
          <w:sz w:val="32"/>
          <w:szCs w:val="32"/>
          <w:lang w:eastAsia="zh-Hans"/>
        </w:rPr>
        <w:t>音</w:t>
      </w:r>
      <w:r w:rsidRPr="009C4C2F">
        <w:rPr>
          <w:rFonts w:ascii="微软雅黑" w:eastAsia="微软雅黑" w:hAnsi="微软雅黑" w:cs="微软雅黑" w:hint="eastAsia"/>
          <w:b/>
          <w:bCs/>
          <w:color w:val="0070C0"/>
          <w:sz w:val="32"/>
          <w:szCs w:val="32"/>
          <w:lang w:eastAsia="zh-Hans"/>
        </w:rPr>
        <w:t>频</w:t>
      </w:r>
      <w:r w:rsidRPr="009C4C2F">
        <w:rPr>
          <w:rFonts w:ascii="微软雅黑" w:eastAsia="微软雅黑" w:hAnsi="微软雅黑" w:cs="MS Mincho" w:hint="eastAsia"/>
          <w:b/>
          <w:bCs/>
          <w:color w:val="0070C0"/>
          <w:sz w:val="32"/>
          <w:szCs w:val="32"/>
          <w:lang w:eastAsia="zh-Hans"/>
        </w:rPr>
        <w:t>合作</w:t>
      </w:r>
      <w:r w:rsidRPr="009C4C2F">
        <w:rPr>
          <w:rFonts w:ascii="微软雅黑" w:eastAsia="微软雅黑" w:hAnsi="微软雅黑" w:cs="微软雅黑" w:hint="eastAsia"/>
          <w:b/>
          <w:bCs/>
          <w:color w:val="0070C0"/>
          <w:sz w:val="32"/>
          <w:szCs w:val="32"/>
          <w:lang w:eastAsia="zh-Hans"/>
        </w:rPr>
        <w:t>伙</w:t>
      </w:r>
      <w:r w:rsidRPr="009C4C2F">
        <w:rPr>
          <w:rFonts w:ascii="微软雅黑" w:eastAsia="微软雅黑" w:hAnsi="微软雅黑" w:cs="MS Mincho" w:hint="eastAsia"/>
          <w:b/>
          <w:bCs/>
          <w:color w:val="0070C0"/>
          <w:sz w:val="32"/>
          <w:szCs w:val="32"/>
          <w:lang w:eastAsia="zh-Hans"/>
        </w:rPr>
        <w:t>伴会</w:t>
      </w:r>
      <w:r w:rsidRPr="009C4C2F">
        <w:rPr>
          <w:rFonts w:ascii="微软雅黑" w:eastAsia="微软雅黑" w:hAnsi="微软雅黑" w:cs="微软雅黑" w:hint="eastAsia"/>
          <w:b/>
          <w:bCs/>
          <w:color w:val="0070C0"/>
          <w:sz w:val="32"/>
          <w:szCs w:val="32"/>
          <w:lang w:eastAsia="zh-Hans"/>
        </w:rPr>
        <w:t>议</w:t>
      </w:r>
    </w:p>
    <w:p w14:paraId="0EBB67A7" w14:textId="77777777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</w:p>
    <w:p w14:paraId="46842106" w14:textId="0CCD501A" w:rsidR="00077490" w:rsidRPr="009C4C2F" w:rsidRDefault="00077490" w:rsidP="00077490">
      <w:pPr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</w:pP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2022年12月27日，广州——今日，森海塞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尔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于广州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举办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了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2022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专业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音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频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合作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伙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伴会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议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。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本次会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议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，森海塞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尔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向受邀参会的近百名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业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内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合作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伙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伴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及媒体分享了</w:t>
      </w:r>
      <w:r w:rsidR="00332008"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其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2022年工作成果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总结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和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对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未来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发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展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趋势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的洞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见</w:t>
      </w:r>
      <w:r w:rsidR="00EA021F"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、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介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绍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了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森海塞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尔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及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诺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音曼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的多款新品，并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对优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秀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合作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伙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伴</w:t>
      </w:r>
      <w:r w:rsidRPr="009C4C2F">
        <w:rPr>
          <w:rFonts w:ascii="微软雅黑" w:eastAsia="微软雅黑" w:hAnsi="微软雅黑" w:cs="微软雅黑" w:hint="eastAsia"/>
          <w:b/>
          <w:bCs/>
          <w:sz w:val="21"/>
          <w:szCs w:val="21"/>
          <w:lang w:eastAsia="zh-Hans"/>
        </w:rPr>
        <w:t>进</w:t>
      </w:r>
      <w:r w:rsidRPr="009C4C2F">
        <w:rPr>
          <w:rFonts w:ascii="微软雅黑" w:eastAsia="微软雅黑" w:hAnsi="微软雅黑" w:cs="MS Mincho" w:hint="eastAsia"/>
          <w:b/>
          <w:bCs/>
          <w:sz w:val="21"/>
          <w:szCs w:val="21"/>
          <w:lang w:eastAsia="zh-Hans"/>
        </w:rPr>
        <w:t>行</w:t>
      </w:r>
      <w:r w:rsidRPr="009C4C2F">
        <w:rPr>
          <w:rFonts w:ascii="微软雅黑" w:eastAsia="微软雅黑" w:hAnsi="微软雅黑" w:cs="微软雅黑"/>
          <w:b/>
          <w:bCs/>
          <w:sz w:val="21"/>
          <w:szCs w:val="21"/>
          <w:lang w:eastAsia="zh-Hans"/>
        </w:rPr>
        <w:t>了表彰。</w:t>
      </w:r>
    </w:p>
    <w:p w14:paraId="55F3B53A" w14:textId="77777777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</w:p>
    <w:p w14:paraId="017C47F1" w14:textId="13A9E4A4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森海塞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尔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始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终坚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持“以客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户为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中心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”的宗旨，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致力于与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本地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伙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伴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合作共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赢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。森海塞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尔专业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音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频亚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太区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销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售</w:t>
      </w:r>
      <w:r w:rsidR="00887C81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副总裁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Vince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 xml:space="preserve"> 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Tan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首先对与会嘉宾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表示了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诚挚的欢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CN"/>
        </w:rPr>
        <w:t>迎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和感谢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：“2022年，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对专业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音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频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业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而言，是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机会和挑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战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并存的一年。通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过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与本地合作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伙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伴精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诚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合作，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携手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为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市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场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提供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先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进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可靠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的高品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质专业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音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频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解决方案，森海塞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尔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取得了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骄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人成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绩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。而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这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些成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绩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的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达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成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离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不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开各位伙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伴的大力支持。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”</w:t>
      </w:r>
    </w:p>
    <w:p w14:paraId="17E0A22C" w14:textId="2B58DD7F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</w:p>
    <w:p w14:paraId="1FBA3F9D" w14:textId="5071ED50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议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CN"/>
        </w:rPr>
        <w:t>中，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森海塞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尔专业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音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频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大中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华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区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销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售及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市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场营销总监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Matthew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 xml:space="preserve"> 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Loh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向来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宾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介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绍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了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公司2023年在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专业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音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频领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域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的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规划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和展望。他表示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：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“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森海塞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尔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专业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CN"/>
        </w:rPr>
        <w:t>音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频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将持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续发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力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，</w:t>
      </w:r>
      <w:r w:rsidRPr="009C4C2F">
        <w:rPr>
          <w:rFonts w:ascii="微软雅黑" w:eastAsia="微软雅黑" w:hAnsi="微软雅黑"/>
          <w:sz w:val="21"/>
          <w:szCs w:val="21"/>
          <w:lang w:val="en-US" w:eastAsia="zh-CN"/>
        </w:rPr>
        <w:t>以可靠的音频解决方案和一流的音质来打动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现场演出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、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广播业务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个人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应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用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（如audio-for-video）市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场</w:t>
      </w:r>
      <w:r w:rsidRPr="009C4C2F">
        <w:rPr>
          <w:rFonts w:ascii="微软雅黑" w:eastAsia="微软雅黑" w:hAnsi="微软雅黑"/>
          <w:sz w:val="21"/>
          <w:szCs w:val="21"/>
          <w:lang w:val="en-US" w:eastAsia="zh-CN"/>
        </w:rPr>
        <w:t>的客户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；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诺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音曼将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在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继续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深耕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录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音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室级音频市场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的同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时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进一步扩展其产品范围，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以服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务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更多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领域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的用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户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。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”</w:t>
      </w:r>
    </w:p>
    <w:p w14:paraId="47272FE8" w14:textId="7D5C6172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</w:p>
    <w:p w14:paraId="4565AC83" w14:textId="3385AB61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此外，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森海塞尔为来宾重点介绍了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EW-D和EW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-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DX数字无线麦克风系统以及诺音曼的多款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重磅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新品。现场还设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有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产品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展示区，来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宾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可以近距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离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直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观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地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体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验森海塞尔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EW-DX、XSW-IEM、HD 400 PRO、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诺音曼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 xml:space="preserve">MCM、NDH 30、M 49 V、KH 150、TLM 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lastRenderedPageBreak/>
        <w:t>102白色版、TLM 103 25周年版、NDH 20黑色版等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新品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。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产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品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出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众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的性能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、优异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的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声音表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现和简便的使用流程</w:t>
      </w:r>
      <w:r w:rsidR="00EA021F"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获得了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现场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来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宾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的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热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烈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反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馈和高度赞赏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。</w:t>
      </w:r>
    </w:p>
    <w:p w14:paraId="4D8AF8C8" w14:textId="77777777" w:rsidR="00290516" w:rsidRPr="009C4C2F" w:rsidRDefault="00290516" w:rsidP="00077490">
      <w:pPr>
        <w:rPr>
          <w:rFonts w:ascii="微软雅黑" w:eastAsia="微软雅黑" w:hAnsi="微软雅黑" w:cs="微软雅黑" w:hint="eastAsia"/>
          <w:sz w:val="21"/>
          <w:szCs w:val="21"/>
          <w:lang w:eastAsia="zh-Hans"/>
        </w:rPr>
      </w:pPr>
    </w:p>
    <w:p w14:paraId="29A5A101" w14:textId="19533376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会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议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中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，森海塞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尔为优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秀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合作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伙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伴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颁发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了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森海塞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尔</w:t>
      </w:r>
      <w:r w:rsidR="0036545D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大中国区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年度最佳</w:t>
      </w:r>
      <w:r w:rsidR="0036545D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经销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商、最佳</w:t>
      </w:r>
      <w:r w:rsidR="0036545D"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年度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项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CN"/>
        </w:rPr>
        <w:t>目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、年度最佳</w:t>
      </w:r>
      <w:r w:rsidR="00580892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业务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长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诺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CN"/>
        </w:rPr>
        <w:t>音曼</w:t>
      </w:r>
      <w:r w:rsidR="0036545D">
        <w:rPr>
          <w:rFonts w:ascii="微软雅黑" w:eastAsia="微软雅黑" w:hAnsi="微软雅黑" w:cs="MS Mincho" w:hint="eastAsia"/>
          <w:sz w:val="21"/>
          <w:szCs w:val="21"/>
          <w:lang w:eastAsia="zh-CN"/>
        </w:rPr>
        <w:t>大中国区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年度最佳</w:t>
      </w:r>
      <w:r w:rsidR="0036545D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经销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商等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奖项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CN"/>
        </w:rPr>
        <w:t>，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并向森海塞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尔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EW-DX中国大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陆</w:t>
      </w:r>
      <w:r w:rsidR="009E4300"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和中国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港澳地区</w:t>
      </w:r>
      <w:r w:rsidR="00F9562E"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授权经销商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安恒利</w:t>
      </w:r>
      <w:r w:rsidR="009E4300" w:rsidRPr="009C4C2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（上海）电子科技有限公司及安恒利（国际）有限公司</w:t>
      </w:r>
      <w:r w:rsidRPr="009C4C2F">
        <w:rPr>
          <w:rFonts w:ascii="微软雅黑" w:eastAsia="微软雅黑" w:hAnsi="微软雅黑" w:cs="微软雅黑"/>
          <w:sz w:val="21"/>
          <w:szCs w:val="21"/>
          <w:lang w:eastAsia="zh-CN"/>
        </w:rPr>
        <w:t>授牌。</w:t>
      </w:r>
    </w:p>
    <w:p w14:paraId="521E6FCA" w14:textId="6BDD2570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</w:p>
    <w:p w14:paraId="74B37CB5" w14:textId="1A64042C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通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过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本次2022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专业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音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频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合作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伙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伴会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议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，森海塞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尔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和</w:t>
      </w:r>
      <w:r w:rsidR="006F332E"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各位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合作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伙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伴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加深了彼此紧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密的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联系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，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为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未来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森海塞尔产品推广和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市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场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拓展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打下了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坚实</w:t>
      </w:r>
      <w:r w:rsidRPr="009C4C2F">
        <w:rPr>
          <w:rFonts w:ascii="微软雅黑" w:eastAsia="微软雅黑" w:hAnsi="微软雅黑" w:cs="MS Mincho" w:hint="eastAsia"/>
          <w:sz w:val="21"/>
          <w:szCs w:val="21"/>
          <w:lang w:eastAsia="zh-Hans"/>
        </w:rPr>
        <w:t>的基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础。森海塞尔专业音频将继续与各位业内同仁携手，共同打造音频之未来并为客户提供非凡的声音体验，这也是森海塞尔品牌自1</w:t>
      </w:r>
      <w:r w:rsidRPr="009C4C2F">
        <w:rPr>
          <w:rFonts w:ascii="微软雅黑" w:eastAsia="微软雅黑" w:hAnsi="微软雅黑" w:cs="微软雅黑"/>
          <w:sz w:val="21"/>
          <w:szCs w:val="21"/>
          <w:lang w:eastAsia="zh-Hans"/>
        </w:rPr>
        <w:t>945</w:t>
      </w:r>
      <w:r w:rsidRPr="009C4C2F">
        <w:rPr>
          <w:rFonts w:ascii="微软雅黑" w:eastAsia="微软雅黑" w:hAnsi="微软雅黑" w:cs="微软雅黑" w:hint="eastAsia"/>
          <w:sz w:val="21"/>
          <w:szCs w:val="21"/>
          <w:lang w:eastAsia="zh-Hans"/>
        </w:rPr>
        <w:t>年成立以来一直传承的精神。</w:t>
      </w:r>
    </w:p>
    <w:p w14:paraId="24C43446" w14:textId="77777777" w:rsidR="00077490" w:rsidRPr="009C4C2F" w:rsidRDefault="00077490" w:rsidP="00077490">
      <w:pPr>
        <w:rPr>
          <w:rFonts w:ascii="微软雅黑" w:eastAsia="微软雅黑" w:hAnsi="微软雅黑" w:cs="微软雅黑"/>
          <w:sz w:val="21"/>
          <w:szCs w:val="21"/>
          <w:lang w:eastAsia="zh-Hans"/>
        </w:rPr>
      </w:pPr>
    </w:p>
    <w:p w14:paraId="0399CA2B" w14:textId="77777777" w:rsidR="006F332E" w:rsidRPr="009C4C2F" w:rsidRDefault="006F332E">
      <w:pPr>
        <w:spacing w:after="200" w:line="276" w:lineRule="auto"/>
        <w:rPr>
          <w:rFonts w:ascii="微软雅黑" w:eastAsia="微软雅黑" w:hAnsi="微软雅黑" w:cs="MS Gothic"/>
          <w:b/>
          <w:bCs/>
          <w:sz w:val="21"/>
          <w:szCs w:val="21"/>
          <w:lang w:val="sv-SE" w:eastAsia="zh-CN"/>
        </w:rPr>
      </w:pPr>
      <w:r w:rsidRPr="009C4C2F">
        <w:rPr>
          <w:rFonts w:ascii="微软雅黑" w:eastAsia="微软雅黑" w:hAnsi="微软雅黑" w:cs="MS Gothic"/>
          <w:b/>
          <w:bCs/>
          <w:sz w:val="21"/>
          <w:szCs w:val="21"/>
          <w:lang w:val="sv-SE" w:eastAsia="zh-CN"/>
        </w:rPr>
        <w:br w:type="page"/>
      </w:r>
    </w:p>
    <w:p w14:paraId="628FA329" w14:textId="2682D107" w:rsidR="00BD1305" w:rsidRPr="009C4C2F" w:rsidRDefault="00BD1305" w:rsidP="00BD1305">
      <w:pPr>
        <w:spacing w:line="240" w:lineRule="auto"/>
        <w:rPr>
          <w:rFonts w:ascii="微软雅黑" w:eastAsia="微软雅黑" w:hAnsi="微软雅黑"/>
          <w:b/>
          <w:bCs/>
          <w:sz w:val="21"/>
          <w:szCs w:val="21"/>
          <w:lang w:val="sv-SE" w:eastAsia="zh-CN"/>
        </w:rPr>
      </w:pPr>
      <w:r w:rsidRPr="009C4C2F">
        <w:rPr>
          <w:rFonts w:ascii="微软雅黑" w:eastAsia="微软雅黑" w:hAnsi="微软雅黑" w:cs="MS Gothic" w:hint="eastAsia"/>
          <w:b/>
          <w:bCs/>
          <w:sz w:val="21"/>
          <w:szCs w:val="21"/>
          <w:lang w:val="sv-SE" w:eastAsia="zh-CN"/>
        </w:rPr>
        <w:lastRenderedPageBreak/>
        <w:t>关于森海塞</w:t>
      </w:r>
      <w:r w:rsidRPr="009C4C2F">
        <w:rPr>
          <w:rFonts w:ascii="微软雅黑" w:eastAsia="微软雅黑" w:hAnsi="微软雅黑" w:cs="Malgun Gothic" w:hint="eastAsia"/>
          <w:b/>
          <w:bCs/>
          <w:sz w:val="21"/>
          <w:szCs w:val="21"/>
          <w:lang w:val="sv-SE" w:eastAsia="zh-CN"/>
        </w:rPr>
        <w:t>尔品牌</w:t>
      </w:r>
    </w:p>
    <w:p w14:paraId="3B733D3A" w14:textId="0F0403C6" w:rsidR="00BD1305" w:rsidRPr="009C4C2F" w:rsidRDefault="00BD1305" w:rsidP="00BD1305">
      <w:pPr>
        <w:spacing w:line="240" w:lineRule="auto"/>
        <w:rPr>
          <w:rFonts w:ascii="微软雅黑" w:eastAsia="微软雅黑" w:hAnsi="微软雅黑"/>
          <w:sz w:val="21"/>
          <w:szCs w:val="21"/>
          <w:lang w:val="sv-SE"/>
        </w:rPr>
      </w:pPr>
      <w:r w:rsidRPr="009C4C2F">
        <w:rPr>
          <w:rFonts w:ascii="微软雅黑" w:eastAsia="微软雅黑" w:hAnsi="微软雅黑" w:cs="MS Gothic" w:hint="eastAsia"/>
          <w:sz w:val="21"/>
          <w:szCs w:val="21"/>
          <w:lang w:val="sv-SE" w:eastAsia="zh-CN"/>
        </w:rPr>
        <w:t>音</w:t>
      </w:r>
      <w:r w:rsidRPr="009C4C2F">
        <w:rPr>
          <w:rFonts w:ascii="微软雅黑" w:eastAsia="微软雅黑" w:hAnsi="微软雅黑" w:cs="Microsoft JhengHei" w:hint="eastAsia"/>
          <w:sz w:val="21"/>
          <w:szCs w:val="21"/>
          <w:lang w:val="sv-SE" w:eastAsia="zh-CN"/>
        </w:rPr>
        <w:t>频是我们的生命之源</w:t>
      </w:r>
      <w:r w:rsidRPr="009C4C2F">
        <w:rPr>
          <w:rFonts w:ascii="微软雅黑" w:eastAsia="微软雅黑" w:hAnsi="微软雅黑"/>
          <w:sz w:val="21"/>
          <w:szCs w:val="21"/>
          <w:lang w:val="sv-SE" w:eastAsia="zh-CN"/>
        </w:rPr>
        <w:t xml:space="preserve"> </w:t>
      </w:r>
      <w:r w:rsidRPr="009C4C2F">
        <w:rPr>
          <w:rFonts w:ascii="微软雅黑" w:eastAsia="微软雅黑" w:hAnsi="微软雅黑" w:cs="MS Gothic" w:hint="eastAsia"/>
          <w:sz w:val="21"/>
          <w:szCs w:val="21"/>
          <w:lang w:val="sv-SE" w:eastAsia="zh-CN"/>
        </w:rPr>
        <w:t>。</w:t>
      </w:r>
      <w:r w:rsidRPr="009C4C2F">
        <w:rPr>
          <w:rFonts w:ascii="微软雅黑" w:eastAsia="微软雅黑" w:hAnsi="微软雅黑"/>
          <w:sz w:val="21"/>
          <w:szCs w:val="21"/>
          <w:lang w:val="sv-SE" w:eastAsia="zh-CN"/>
        </w:rPr>
        <w:t xml:space="preserve"> </w:t>
      </w:r>
      <w:r w:rsidRPr="009C4C2F">
        <w:rPr>
          <w:rFonts w:ascii="微软雅黑" w:eastAsia="微软雅黑" w:hAnsi="微软雅黑" w:cs="MS Gothic" w:hint="eastAsia"/>
          <w:sz w:val="21"/>
          <w:szCs w:val="21"/>
          <w:lang w:val="sv-SE" w:eastAsia="zh-CN"/>
        </w:rPr>
        <w:t>我</w:t>
      </w:r>
      <w:r w:rsidRPr="009C4C2F">
        <w:rPr>
          <w:rFonts w:ascii="微软雅黑" w:eastAsia="微软雅黑" w:hAnsi="微软雅黑" w:cs="Microsoft JhengHei" w:hint="eastAsia"/>
          <w:sz w:val="21"/>
          <w:szCs w:val="21"/>
          <w:lang w:val="sv-SE" w:eastAsia="zh-CN"/>
        </w:rPr>
        <w:t>们致力于创造与众不同的音频解决方案。</w:t>
      </w:r>
      <w:r w:rsidRPr="009C4C2F">
        <w:rPr>
          <w:rFonts w:ascii="微软雅黑" w:eastAsia="微软雅黑" w:hAnsi="微软雅黑"/>
          <w:sz w:val="21"/>
          <w:szCs w:val="21"/>
          <w:lang w:val="sv-SE" w:eastAsia="zh-CN"/>
        </w:rPr>
        <w:t xml:space="preserve"> </w:t>
      </w:r>
      <w:r w:rsidRPr="009C4C2F">
        <w:rPr>
          <w:rFonts w:ascii="微软雅黑" w:eastAsia="微软雅黑" w:hAnsi="微软雅黑" w:cs="MS Gothic" w:hint="eastAsia"/>
          <w:sz w:val="21"/>
          <w:szCs w:val="21"/>
          <w:lang w:val="sv-SE" w:eastAsia="zh-CN"/>
        </w:rPr>
        <w:t>打造音</w:t>
      </w:r>
      <w:r w:rsidRPr="009C4C2F">
        <w:rPr>
          <w:rFonts w:ascii="微软雅黑" w:eastAsia="微软雅黑" w:hAnsi="微软雅黑" w:cs="Microsoft JhengHei" w:hint="eastAsia"/>
          <w:sz w:val="21"/>
          <w:szCs w:val="21"/>
          <w:lang w:val="sv-SE" w:eastAsia="zh-CN"/>
        </w:rPr>
        <w:t>频之未来并为我们的客户提供非凡的声音体验</w:t>
      </w:r>
      <w:r w:rsidRPr="009C4C2F">
        <w:rPr>
          <w:rFonts w:ascii="微软雅黑" w:eastAsia="微软雅黑" w:hAnsi="微软雅黑" w:cs="Sennheiser Office"/>
          <w:sz w:val="21"/>
          <w:szCs w:val="21"/>
          <w:lang w:val="sv-SE" w:eastAsia="zh-CN"/>
        </w:rPr>
        <w:t>——</w:t>
      </w:r>
      <w:r w:rsidRPr="009C4C2F">
        <w:rPr>
          <w:rFonts w:ascii="微软雅黑" w:eastAsia="微软雅黑" w:hAnsi="微软雅黑" w:cs="Microsoft JhengHei" w:hint="eastAsia"/>
          <w:sz w:val="21"/>
          <w:szCs w:val="21"/>
          <w:lang w:val="sv-SE" w:eastAsia="zh-CN"/>
        </w:rPr>
        <w:t>这就是森海塞尔品牌</w:t>
      </w:r>
      <w:r w:rsidRPr="009C4C2F">
        <w:rPr>
          <w:rFonts w:ascii="微软雅黑" w:eastAsia="微软雅黑" w:hAnsi="微软雅黑"/>
          <w:sz w:val="21"/>
          <w:szCs w:val="21"/>
          <w:lang w:val="sv-SE" w:eastAsia="zh-CN"/>
        </w:rPr>
        <w:t>75</w:t>
      </w:r>
      <w:r w:rsidRPr="009C4C2F">
        <w:rPr>
          <w:rFonts w:ascii="微软雅黑" w:eastAsia="微软雅黑" w:hAnsi="微软雅黑" w:cs="MS Gothic" w:hint="eastAsia"/>
          <w:sz w:val="21"/>
          <w:szCs w:val="21"/>
          <w:lang w:val="sv-SE" w:eastAsia="zh-CN"/>
        </w:rPr>
        <w:t>年来所</w:t>
      </w:r>
      <w:r w:rsidRPr="009C4C2F">
        <w:rPr>
          <w:rFonts w:ascii="微软雅黑" w:eastAsia="微软雅黑" w:hAnsi="微软雅黑" w:cs="Microsoft JhengHei" w:hint="eastAsia"/>
          <w:sz w:val="21"/>
          <w:szCs w:val="21"/>
          <w:lang w:val="sv-SE" w:eastAsia="zh-CN"/>
        </w:rPr>
        <w:t>传承的精神。专业话筒及监听系统、会议系统、流媒体技术和无线传输系统等专业音频解决方案，这些业务隶属于森海</w:t>
      </w:r>
      <w:r w:rsidRPr="009C4C2F">
        <w:rPr>
          <w:rFonts w:ascii="微软雅黑" w:eastAsia="微软雅黑" w:hAnsi="微软雅黑" w:cs="MS Gothic" w:hint="eastAsia"/>
          <w:sz w:val="21"/>
          <w:szCs w:val="21"/>
          <w:lang w:val="sv-SE" w:eastAsia="zh-CN"/>
        </w:rPr>
        <w:t>塞</w:t>
      </w:r>
      <w:r w:rsidRPr="009C4C2F">
        <w:rPr>
          <w:rFonts w:ascii="微软雅黑" w:eastAsia="微软雅黑" w:hAnsi="微软雅黑" w:cs="Malgun Gothic" w:hint="eastAsia"/>
          <w:sz w:val="21"/>
          <w:szCs w:val="21"/>
          <w:lang w:val="sv-SE" w:eastAsia="zh-CN"/>
        </w:rPr>
        <w:t>尔</w:t>
      </w:r>
      <w:r w:rsidRPr="009C4C2F">
        <w:rPr>
          <w:rFonts w:ascii="微软雅黑" w:eastAsia="微软雅黑" w:hAnsi="微软雅黑"/>
          <w:sz w:val="21"/>
          <w:szCs w:val="21"/>
          <w:lang w:val="sv-SE" w:eastAsia="zh-CN"/>
        </w:rPr>
        <w:t xml:space="preserve"> ( Sennheiser electronic GmbH &amp; Co. </w:t>
      </w:r>
      <w:r w:rsidRPr="009C4C2F">
        <w:rPr>
          <w:rFonts w:ascii="微软雅黑" w:eastAsia="微软雅黑" w:hAnsi="微软雅黑"/>
          <w:sz w:val="21"/>
          <w:szCs w:val="21"/>
          <w:lang w:val="sv-SE"/>
        </w:rPr>
        <w:t>KG)</w:t>
      </w:r>
      <w:r w:rsidRPr="009C4C2F">
        <w:rPr>
          <w:rFonts w:ascii="微软雅黑" w:eastAsia="微软雅黑" w:hAnsi="微软雅黑" w:cs="MS Gothic" w:hint="eastAsia"/>
          <w:sz w:val="21"/>
          <w:szCs w:val="21"/>
          <w:lang w:val="sv-SE"/>
        </w:rPr>
        <w:t>；</w:t>
      </w:r>
      <w:proofErr w:type="spellStart"/>
      <w:r w:rsidRPr="009C4C2F">
        <w:rPr>
          <w:rFonts w:ascii="微软雅黑" w:eastAsia="微软雅黑" w:hAnsi="微软雅黑" w:cs="MS Gothic" w:hint="eastAsia"/>
          <w:sz w:val="21"/>
          <w:szCs w:val="21"/>
          <w:lang w:val="sv-SE"/>
        </w:rPr>
        <w:t>而消</w:t>
      </w:r>
      <w:r w:rsidRPr="009C4C2F">
        <w:rPr>
          <w:rFonts w:ascii="微软雅黑" w:eastAsia="微软雅黑" w:hAnsi="微软雅黑" w:cs="Microsoft JhengHei" w:hint="eastAsia"/>
          <w:sz w:val="21"/>
          <w:szCs w:val="21"/>
          <w:lang w:val="sv-SE"/>
        </w:rPr>
        <w:t>费电子产品业务包括耳机、条形音箱和语音增强耳机等在森海塞尔的授权下由索诺瓦控股集团</w:t>
      </w:r>
      <w:proofErr w:type="spellEnd"/>
      <w:r w:rsidRPr="009C4C2F">
        <w:rPr>
          <w:rFonts w:ascii="微软雅黑" w:eastAsia="微软雅黑" w:hAnsi="微软雅黑"/>
          <w:sz w:val="21"/>
          <w:szCs w:val="21"/>
          <w:lang w:val="sv-SE"/>
        </w:rPr>
        <w:t xml:space="preserve"> (Sonova Holding AG) </w:t>
      </w:r>
      <w:proofErr w:type="spellStart"/>
      <w:r w:rsidRPr="009C4C2F">
        <w:rPr>
          <w:rFonts w:ascii="微软雅黑" w:eastAsia="微软雅黑" w:hAnsi="微软雅黑" w:cs="MS Gothic" w:hint="eastAsia"/>
          <w:sz w:val="21"/>
          <w:szCs w:val="21"/>
          <w:lang w:val="sv-SE"/>
        </w:rPr>
        <w:t>运</w:t>
      </w:r>
      <w:r w:rsidRPr="009C4C2F">
        <w:rPr>
          <w:rFonts w:ascii="微软雅黑" w:eastAsia="微软雅黑" w:hAnsi="微软雅黑" w:cs="Microsoft JhengHei" w:hint="eastAsia"/>
          <w:sz w:val="21"/>
          <w:szCs w:val="21"/>
          <w:lang w:val="sv-SE"/>
        </w:rPr>
        <w:t>营</w:t>
      </w:r>
      <w:proofErr w:type="spellEnd"/>
      <w:r w:rsidRPr="009C4C2F">
        <w:rPr>
          <w:rFonts w:ascii="微软雅黑" w:eastAsia="微软雅黑" w:hAnsi="微软雅黑" w:cs="Microsoft JhengHei" w:hint="eastAsia"/>
          <w:sz w:val="21"/>
          <w:szCs w:val="21"/>
          <w:lang w:val="sv-SE"/>
        </w:rPr>
        <w:t>。</w:t>
      </w:r>
    </w:p>
    <w:p w14:paraId="040CF30C" w14:textId="77777777" w:rsidR="006E4225" w:rsidRPr="009C4C2F" w:rsidRDefault="006E4225" w:rsidP="00703797">
      <w:pPr>
        <w:spacing w:line="240" w:lineRule="auto"/>
        <w:rPr>
          <w:rFonts w:ascii="微软雅黑" w:eastAsia="微软雅黑" w:hAnsi="微软雅黑"/>
          <w:sz w:val="21"/>
          <w:szCs w:val="21"/>
          <w:lang w:val="sv-SE"/>
        </w:rPr>
      </w:pPr>
    </w:p>
    <w:p w14:paraId="7FD4B692" w14:textId="77777777" w:rsidR="006E4225" w:rsidRPr="009C4C2F" w:rsidRDefault="005372B3" w:rsidP="00703797">
      <w:pPr>
        <w:spacing w:line="240" w:lineRule="auto"/>
        <w:rPr>
          <w:rFonts w:ascii="微软雅黑" w:eastAsia="微软雅黑" w:hAnsi="微软雅黑"/>
          <w:color w:val="0095D5" w:themeColor="accent1"/>
          <w:sz w:val="21"/>
          <w:szCs w:val="21"/>
          <w:lang w:val="sv-SE"/>
        </w:rPr>
      </w:pPr>
      <w:hyperlink r:id="rId10" w:history="1">
        <w:r w:rsidR="006E4225" w:rsidRPr="009C4C2F">
          <w:rPr>
            <w:rStyle w:val="Hyperlink"/>
            <w:rFonts w:ascii="微软雅黑" w:eastAsia="微软雅黑" w:hAnsi="微软雅黑"/>
            <w:color w:val="0095D5" w:themeColor="accent1"/>
            <w:sz w:val="21"/>
            <w:szCs w:val="21"/>
            <w:u w:val="none"/>
            <w:lang w:val="sv-SE"/>
          </w:rPr>
          <w:t>www.sennheiser.com</w:t>
        </w:r>
      </w:hyperlink>
      <w:r w:rsidR="006E4225" w:rsidRPr="009C4C2F">
        <w:rPr>
          <w:rFonts w:ascii="微软雅黑" w:eastAsia="微软雅黑" w:hAnsi="微软雅黑"/>
          <w:color w:val="0095D5" w:themeColor="accent1"/>
          <w:sz w:val="21"/>
          <w:szCs w:val="21"/>
          <w:lang w:val="sv-SE"/>
        </w:rPr>
        <w:t xml:space="preserve"> </w:t>
      </w:r>
    </w:p>
    <w:p w14:paraId="1E6D0D7B" w14:textId="77777777" w:rsidR="006E4225" w:rsidRPr="009C4C2F" w:rsidRDefault="005372B3" w:rsidP="00703797">
      <w:pPr>
        <w:spacing w:line="240" w:lineRule="auto"/>
        <w:rPr>
          <w:rFonts w:ascii="微软雅黑" w:eastAsia="微软雅黑" w:hAnsi="微软雅黑"/>
          <w:color w:val="0095D5" w:themeColor="accent1"/>
          <w:sz w:val="21"/>
          <w:szCs w:val="21"/>
          <w:lang w:val="sv-SE"/>
        </w:rPr>
      </w:pPr>
      <w:hyperlink r:id="rId11" w:history="1">
        <w:r w:rsidR="006E4225" w:rsidRPr="009C4C2F">
          <w:rPr>
            <w:rStyle w:val="Hyperlink"/>
            <w:rFonts w:ascii="微软雅黑" w:eastAsia="微软雅黑" w:hAnsi="微软雅黑"/>
            <w:color w:val="0095D5" w:themeColor="accent1"/>
            <w:sz w:val="21"/>
            <w:szCs w:val="21"/>
            <w:u w:val="none"/>
            <w:lang w:val="sv-SE"/>
          </w:rPr>
          <w:t>www.sennheiser-hearing.com</w:t>
        </w:r>
      </w:hyperlink>
    </w:p>
    <w:p w14:paraId="58AAE6B2" w14:textId="77777777" w:rsidR="006E4225" w:rsidRPr="009C4C2F" w:rsidRDefault="006E4225" w:rsidP="006E4225">
      <w:pPr>
        <w:rPr>
          <w:rFonts w:ascii="微软雅黑" w:eastAsia="微软雅黑" w:hAnsi="微软雅黑"/>
          <w:sz w:val="21"/>
          <w:szCs w:val="21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C4C2F" w:rsidRPr="009C4C2F" w14:paraId="2BB899FB" w14:textId="77777777" w:rsidTr="00DC52DC">
        <w:tc>
          <w:tcPr>
            <w:tcW w:w="4219" w:type="dxa"/>
          </w:tcPr>
          <w:p w14:paraId="1C4C0716" w14:textId="77777777" w:rsidR="009C4C2F" w:rsidRPr="009C4C2F" w:rsidRDefault="009C4C2F" w:rsidP="00DC52DC">
            <w:pPr>
              <w:pStyle w:val="Contact"/>
              <w:tabs>
                <w:tab w:val="clear" w:pos="4111"/>
              </w:tabs>
              <w:rPr>
                <w:rFonts w:ascii="微软雅黑" w:eastAsia="微软雅黑" w:hAnsi="微软雅黑"/>
                <w:b/>
                <w:sz w:val="20"/>
                <w:szCs w:val="20"/>
              </w:rPr>
            </w:pPr>
            <w:proofErr w:type="spellStart"/>
            <w:r w:rsidRPr="009C4C2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大中华区</w:t>
            </w:r>
            <w:r w:rsidRPr="009C4C2F">
              <w:rPr>
                <w:rFonts w:ascii="微软雅黑" w:eastAsia="微软雅黑" w:hAnsi="微软雅黑"/>
                <w:b/>
                <w:sz w:val="20"/>
                <w:szCs w:val="20"/>
              </w:rPr>
              <w:t>新闻联络人</w:t>
            </w:r>
            <w:proofErr w:type="spellEnd"/>
          </w:p>
        </w:tc>
      </w:tr>
      <w:tr w:rsidR="009C4C2F" w:rsidRPr="009C4C2F" w14:paraId="3C24B89C" w14:textId="77777777" w:rsidTr="00DC52DC">
        <w:tc>
          <w:tcPr>
            <w:tcW w:w="4219" w:type="dxa"/>
          </w:tcPr>
          <w:p w14:paraId="63F7FFFF" w14:textId="77777777" w:rsidR="009C4C2F" w:rsidRPr="009C4C2F" w:rsidRDefault="009C4C2F" w:rsidP="00DC52DC">
            <w:pPr>
              <w:pStyle w:val="Contact"/>
              <w:tabs>
                <w:tab w:val="clear" w:pos="4111"/>
              </w:tabs>
              <w:rPr>
                <w:rFonts w:ascii="微软雅黑" w:eastAsia="微软雅黑" w:hAnsi="微软雅黑"/>
                <w:color w:val="0095D5"/>
                <w:sz w:val="20"/>
                <w:szCs w:val="20"/>
              </w:rPr>
            </w:pPr>
            <w:proofErr w:type="spellStart"/>
            <w:r w:rsidRPr="009C4C2F">
              <w:rPr>
                <w:rFonts w:ascii="微软雅黑" w:eastAsia="微软雅黑" w:hAnsi="微软雅黑" w:hint="eastAsia"/>
                <w:color w:val="0095D5"/>
                <w:sz w:val="20"/>
                <w:szCs w:val="20"/>
              </w:rPr>
              <w:t>顾彦多</w:t>
            </w:r>
            <w:proofErr w:type="spellEnd"/>
            <w:r w:rsidRPr="009C4C2F">
              <w:rPr>
                <w:rFonts w:ascii="微软雅黑" w:eastAsia="微软雅黑" w:hAnsi="微软雅黑" w:hint="eastAsia"/>
                <w:color w:val="0095D5"/>
                <w:sz w:val="20"/>
                <w:szCs w:val="20"/>
              </w:rPr>
              <w:t xml:space="preserve"> I</w:t>
            </w:r>
            <w:r w:rsidRPr="009C4C2F">
              <w:rPr>
                <w:rFonts w:ascii="微软雅黑" w:eastAsia="微软雅黑" w:hAnsi="微软雅黑"/>
                <w:color w:val="0095D5"/>
                <w:sz w:val="20"/>
                <w:szCs w:val="20"/>
              </w:rPr>
              <w:t xml:space="preserve">vy </w:t>
            </w:r>
            <w:r w:rsidRPr="009C4C2F">
              <w:rPr>
                <w:rFonts w:ascii="微软雅黑" w:eastAsia="微软雅黑" w:hAnsi="微软雅黑" w:hint="eastAsia"/>
                <w:color w:val="0095D5"/>
                <w:sz w:val="20"/>
                <w:szCs w:val="20"/>
              </w:rPr>
              <w:t>Gu</w:t>
            </w:r>
          </w:p>
        </w:tc>
      </w:tr>
      <w:tr w:rsidR="009C4C2F" w:rsidRPr="009C4C2F" w14:paraId="73026F3C" w14:textId="77777777" w:rsidTr="00DC52DC">
        <w:tc>
          <w:tcPr>
            <w:tcW w:w="4219" w:type="dxa"/>
          </w:tcPr>
          <w:p w14:paraId="67CB0818" w14:textId="77777777" w:rsidR="009C4C2F" w:rsidRPr="009C4C2F" w:rsidRDefault="009C4C2F" w:rsidP="00DC52DC">
            <w:pPr>
              <w:pStyle w:val="Contact"/>
              <w:tabs>
                <w:tab w:val="clear" w:pos="4111"/>
              </w:tabs>
              <w:rPr>
                <w:rFonts w:ascii="微软雅黑" w:eastAsia="微软雅黑" w:hAnsi="微软雅黑"/>
                <w:sz w:val="20"/>
                <w:szCs w:val="20"/>
              </w:rPr>
            </w:pPr>
            <w:r w:rsidRPr="009C4C2F">
              <w:rPr>
                <w:rFonts w:ascii="微软雅黑" w:eastAsia="微软雅黑" w:hAnsi="微软雅黑"/>
                <w:sz w:val="20"/>
                <w:szCs w:val="20"/>
              </w:rPr>
              <w:t>ivy.gu@sennheiser.com</w:t>
            </w:r>
          </w:p>
        </w:tc>
      </w:tr>
      <w:tr w:rsidR="009C4C2F" w:rsidRPr="009C4C2F" w14:paraId="1F246420" w14:textId="77777777" w:rsidTr="00DC52DC">
        <w:tc>
          <w:tcPr>
            <w:tcW w:w="4219" w:type="dxa"/>
          </w:tcPr>
          <w:p w14:paraId="3F724DED" w14:textId="409677C3" w:rsidR="009C4C2F" w:rsidRPr="009C4C2F" w:rsidRDefault="009C4C2F" w:rsidP="00DC52DC">
            <w:pPr>
              <w:pStyle w:val="Contact"/>
              <w:tabs>
                <w:tab w:val="clear" w:pos="4111"/>
              </w:tabs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+86-13810674317</w:t>
            </w:r>
          </w:p>
        </w:tc>
      </w:tr>
    </w:tbl>
    <w:p w14:paraId="05E81ED7" w14:textId="77777777" w:rsidR="006E4225" w:rsidRPr="009C4C2F" w:rsidRDefault="006E4225" w:rsidP="00222B2C">
      <w:pPr>
        <w:rPr>
          <w:rFonts w:ascii="微软雅黑" w:eastAsia="微软雅黑" w:hAnsi="微软雅黑"/>
          <w:sz w:val="21"/>
          <w:szCs w:val="21"/>
          <w:lang w:val="sv-SE"/>
        </w:rPr>
      </w:pPr>
    </w:p>
    <w:sectPr w:rsidR="006E4225" w:rsidRPr="009C4C2F" w:rsidSect="008E5D5C">
      <w:headerReference w:type="default" r:id="rId12"/>
      <w:headerReference w:type="first" r:id="rId13"/>
      <w:footerReference w:type="first" r:id="rId14"/>
      <w:pgSz w:w="11906" w:h="16838" w:code="9"/>
      <w:pgMar w:top="2754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B0B7" w14:textId="77777777" w:rsidR="005372B3" w:rsidRDefault="005372B3" w:rsidP="00CA1EB9">
      <w:pPr>
        <w:spacing w:line="240" w:lineRule="auto"/>
      </w:pPr>
      <w:r>
        <w:separator/>
      </w:r>
    </w:p>
  </w:endnote>
  <w:endnote w:type="continuationSeparator" w:id="0">
    <w:p w14:paraId="671D36D1" w14:textId="77777777" w:rsidR="005372B3" w:rsidRDefault="005372B3" w:rsidP="00CA1EB9">
      <w:pPr>
        <w:spacing w:line="240" w:lineRule="auto"/>
      </w:pPr>
      <w:r>
        <w:continuationSeparator/>
      </w:r>
    </w:p>
  </w:endnote>
  <w:endnote w:type="continuationNotice" w:id="1">
    <w:p w14:paraId="5B8A3D2C" w14:textId="77777777" w:rsidR="005372B3" w:rsidRDefault="005372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nheiser Office">
    <w:altName w:val="Segoe Script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FB164525-A337-420C-844D-D62EA8CF68F7}"/>
    <w:embedBold r:id="rId2" w:fontKey="{4C9E9DA4-372E-483B-950F-E9B27C7F2E7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3547E260-0D21-430D-9722-6B9B089A047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F2C75F55-57E2-40E4-A47A-B956D5B55904}"/>
    <w:embedBold r:id="rId5" w:subsetted="1" w:fontKey="{8497F3E4-CB55-4385-ACEB-EF22F0F13209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0C00" w14:textId="77777777" w:rsidR="00800B7F" w:rsidRDefault="00800B7F">
    <w:pPr>
      <w:pStyle w:val="Footer"/>
    </w:pPr>
    <w:r>
      <w:rPr>
        <w:noProof/>
        <w:lang w:val="en-US"/>
      </w:rPr>
      <w:drawing>
        <wp:anchor distT="0" distB="0" distL="114300" distR="114300" simplePos="0" relativeHeight="251658241" behindDoc="0" locked="1" layoutInCell="1" allowOverlap="1" wp14:anchorId="273B67E7" wp14:editId="2D0DD379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53BA" w14:textId="77777777" w:rsidR="005372B3" w:rsidRDefault="005372B3" w:rsidP="00CA1EB9">
      <w:pPr>
        <w:spacing w:line="240" w:lineRule="auto"/>
      </w:pPr>
      <w:r>
        <w:separator/>
      </w:r>
    </w:p>
  </w:footnote>
  <w:footnote w:type="continuationSeparator" w:id="0">
    <w:p w14:paraId="4AB1C11B" w14:textId="77777777" w:rsidR="005372B3" w:rsidRDefault="005372B3" w:rsidP="00CA1EB9">
      <w:pPr>
        <w:spacing w:line="240" w:lineRule="auto"/>
      </w:pPr>
      <w:r>
        <w:continuationSeparator/>
      </w:r>
    </w:p>
  </w:footnote>
  <w:footnote w:type="continuationNotice" w:id="1">
    <w:p w14:paraId="50FE5B5E" w14:textId="77777777" w:rsidR="005372B3" w:rsidRDefault="005372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BF3C" w14:textId="780A6E52" w:rsidR="00800B7F" w:rsidRPr="008E5D5C" w:rsidRDefault="00800B7F" w:rsidP="0092429F">
    <w:pPr>
      <w:pStyle w:val="Header"/>
      <w:wordWrap w:val="0"/>
      <w:rPr>
        <w:color w:val="0095D5" w:themeColor="accent1"/>
      </w:rPr>
    </w:pP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8242" behindDoc="0" locked="1" layoutInCell="1" allowOverlap="1" wp14:anchorId="6347A770" wp14:editId="4EEF5F82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29F">
      <w:rPr>
        <w:rFonts w:hint="eastAsia"/>
        <w:color w:val="0095D5" w:themeColor="accent1"/>
        <w:lang w:eastAsia="zh-CN"/>
      </w:rPr>
      <w:t>pre</w:t>
    </w:r>
    <w:r w:rsidR="0092429F">
      <w:rPr>
        <w:color w:val="0095D5" w:themeColor="accent1"/>
      </w:rPr>
      <w:t>ss release</w:t>
    </w:r>
  </w:p>
  <w:p w14:paraId="7B9319E4" w14:textId="77777777" w:rsidR="00800B7F" w:rsidRPr="008E5D5C" w:rsidRDefault="00800B7F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1D45C9">
      <w:rPr>
        <w:noProof/>
      </w:rPr>
      <w:fldChar w:fldCharType="begin"/>
    </w:r>
    <w:r w:rsidR="001D45C9">
      <w:rPr>
        <w:noProof/>
      </w:rPr>
      <w:instrText xml:space="preserve"> NUMPAGES  \* Arabic  \* MERGEFORMAT </w:instrText>
    </w:r>
    <w:r w:rsidR="001D45C9">
      <w:rPr>
        <w:noProof/>
      </w:rPr>
      <w:fldChar w:fldCharType="separate"/>
    </w:r>
    <w:r w:rsidR="00157F65">
      <w:rPr>
        <w:noProof/>
      </w:rPr>
      <w:t>1</w:t>
    </w:r>
    <w:r w:rsidR="001D45C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317C" w14:textId="3E2B457A" w:rsidR="00077490" w:rsidRPr="008E5D5C" w:rsidRDefault="00800B7F" w:rsidP="00077490">
    <w:pPr>
      <w:pStyle w:val="Header"/>
      <w:wordWrap w:val="0"/>
      <w:rPr>
        <w:color w:val="0095D5" w:themeColor="accent1"/>
      </w:rPr>
    </w:pP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8240" behindDoc="0" locked="1" layoutInCell="1" allowOverlap="1" wp14:anchorId="502FE6AD" wp14:editId="58B15CA1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4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490">
      <w:rPr>
        <w:color w:val="0095D5" w:themeColor="accent1"/>
      </w:rPr>
      <w:t>Press release</w:t>
    </w:r>
  </w:p>
  <w:p w14:paraId="1CF3B00C" w14:textId="6DE61C53" w:rsidR="00800B7F" w:rsidRPr="008E5D5C" w:rsidRDefault="00800B7F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AF699C">
      <w:rPr>
        <w:noProof/>
      </w:rPr>
      <w:t>1</w:t>
    </w:r>
    <w:r>
      <w:fldChar w:fldCharType="end"/>
    </w:r>
    <w:r>
      <w:t>/</w:t>
    </w:r>
    <w:r w:rsidR="001D45C9">
      <w:rPr>
        <w:noProof/>
      </w:rPr>
      <w:fldChar w:fldCharType="begin"/>
    </w:r>
    <w:r w:rsidR="001D45C9">
      <w:rPr>
        <w:noProof/>
      </w:rPr>
      <w:instrText xml:space="preserve"> NUMPAGES  \* Arabic  \* MERGEFORMAT </w:instrText>
    </w:r>
    <w:r w:rsidR="001D45C9">
      <w:rPr>
        <w:noProof/>
      </w:rPr>
      <w:fldChar w:fldCharType="separate"/>
    </w:r>
    <w:r w:rsidR="00AF699C">
      <w:rPr>
        <w:noProof/>
      </w:rPr>
      <w:t>1</w:t>
    </w:r>
    <w:r w:rsidR="001D45C9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010D6"/>
    <w:rsid w:val="000021D4"/>
    <w:rsid w:val="000027D4"/>
    <w:rsid w:val="00047ABD"/>
    <w:rsid w:val="0006719B"/>
    <w:rsid w:val="00077490"/>
    <w:rsid w:val="00092ADC"/>
    <w:rsid w:val="000B3097"/>
    <w:rsid w:val="000E3D4B"/>
    <w:rsid w:val="000F4C11"/>
    <w:rsid w:val="00121501"/>
    <w:rsid w:val="00125B69"/>
    <w:rsid w:val="00134DDD"/>
    <w:rsid w:val="0014015C"/>
    <w:rsid w:val="00142965"/>
    <w:rsid w:val="00157F65"/>
    <w:rsid w:val="001A4744"/>
    <w:rsid w:val="001A6531"/>
    <w:rsid w:val="001B46A8"/>
    <w:rsid w:val="001B4A79"/>
    <w:rsid w:val="001C63D8"/>
    <w:rsid w:val="001D45C9"/>
    <w:rsid w:val="001D4B58"/>
    <w:rsid w:val="001D4E25"/>
    <w:rsid w:val="001E1C1C"/>
    <w:rsid w:val="001F3001"/>
    <w:rsid w:val="002057CE"/>
    <w:rsid w:val="00222B2C"/>
    <w:rsid w:val="00260B14"/>
    <w:rsid w:val="0027727E"/>
    <w:rsid w:val="00282A8D"/>
    <w:rsid w:val="00283EA8"/>
    <w:rsid w:val="00290516"/>
    <w:rsid w:val="002928AC"/>
    <w:rsid w:val="00296F12"/>
    <w:rsid w:val="002A57B6"/>
    <w:rsid w:val="002B2D88"/>
    <w:rsid w:val="002C0584"/>
    <w:rsid w:val="002C6F4D"/>
    <w:rsid w:val="002D6428"/>
    <w:rsid w:val="003053C1"/>
    <w:rsid w:val="00311C6F"/>
    <w:rsid w:val="00326FB8"/>
    <w:rsid w:val="00332008"/>
    <w:rsid w:val="003435BE"/>
    <w:rsid w:val="0034573A"/>
    <w:rsid w:val="00346113"/>
    <w:rsid w:val="003579BA"/>
    <w:rsid w:val="0036545D"/>
    <w:rsid w:val="0037339F"/>
    <w:rsid w:val="00375ACD"/>
    <w:rsid w:val="00395001"/>
    <w:rsid w:val="003D06A1"/>
    <w:rsid w:val="003E334A"/>
    <w:rsid w:val="003F0D7B"/>
    <w:rsid w:val="003F5B76"/>
    <w:rsid w:val="00406DFE"/>
    <w:rsid w:val="00421740"/>
    <w:rsid w:val="00437277"/>
    <w:rsid w:val="00443360"/>
    <w:rsid w:val="004506A5"/>
    <w:rsid w:val="00453B3E"/>
    <w:rsid w:val="00460141"/>
    <w:rsid w:val="004624F2"/>
    <w:rsid w:val="0047433D"/>
    <w:rsid w:val="00485F84"/>
    <w:rsid w:val="0049275D"/>
    <w:rsid w:val="0049343A"/>
    <w:rsid w:val="00497E13"/>
    <w:rsid w:val="004B41DC"/>
    <w:rsid w:val="004E1A55"/>
    <w:rsid w:val="004E7C00"/>
    <w:rsid w:val="00521C69"/>
    <w:rsid w:val="00527581"/>
    <w:rsid w:val="005327DB"/>
    <w:rsid w:val="005372B3"/>
    <w:rsid w:val="00553DBB"/>
    <w:rsid w:val="0055489E"/>
    <w:rsid w:val="00566380"/>
    <w:rsid w:val="00580892"/>
    <w:rsid w:val="005C1F67"/>
    <w:rsid w:val="005D571F"/>
    <w:rsid w:val="005D5D70"/>
    <w:rsid w:val="005F29B7"/>
    <w:rsid w:val="0060142B"/>
    <w:rsid w:val="0061612C"/>
    <w:rsid w:val="0063550E"/>
    <w:rsid w:val="00665DAD"/>
    <w:rsid w:val="00677263"/>
    <w:rsid w:val="006923AE"/>
    <w:rsid w:val="006E4225"/>
    <w:rsid w:val="006F058F"/>
    <w:rsid w:val="006F0FB6"/>
    <w:rsid w:val="006F332E"/>
    <w:rsid w:val="00703797"/>
    <w:rsid w:val="00712145"/>
    <w:rsid w:val="00712F27"/>
    <w:rsid w:val="007237E9"/>
    <w:rsid w:val="00732897"/>
    <w:rsid w:val="00742EE8"/>
    <w:rsid w:val="00763316"/>
    <w:rsid w:val="00766E21"/>
    <w:rsid w:val="007835A4"/>
    <w:rsid w:val="00790FF9"/>
    <w:rsid w:val="00796471"/>
    <w:rsid w:val="007C4F79"/>
    <w:rsid w:val="007D0371"/>
    <w:rsid w:val="007D2D1A"/>
    <w:rsid w:val="007D5EA3"/>
    <w:rsid w:val="00800B7F"/>
    <w:rsid w:val="008014CE"/>
    <w:rsid w:val="008021AA"/>
    <w:rsid w:val="008036C1"/>
    <w:rsid w:val="0080423D"/>
    <w:rsid w:val="00815123"/>
    <w:rsid w:val="00821A43"/>
    <w:rsid w:val="00822797"/>
    <w:rsid w:val="00824278"/>
    <w:rsid w:val="008404E8"/>
    <w:rsid w:val="00847916"/>
    <w:rsid w:val="00851560"/>
    <w:rsid w:val="008638A5"/>
    <w:rsid w:val="008660AB"/>
    <w:rsid w:val="00887C81"/>
    <w:rsid w:val="008D6CAB"/>
    <w:rsid w:val="008E4468"/>
    <w:rsid w:val="008E5D5C"/>
    <w:rsid w:val="0092429F"/>
    <w:rsid w:val="009302B0"/>
    <w:rsid w:val="009320A9"/>
    <w:rsid w:val="009521C5"/>
    <w:rsid w:val="00954750"/>
    <w:rsid w:val="0096404E"/>
    <w:rsid w:val="0096656C"/>
    <w:rsid w:val="00976121"/>
    <w:rsid w:val="00977493"/>
    <w:rsid w:val="009A2777"/>
    <w:rsid w:val="009A59CB"/>
    <w:rsid w:val="009B3722"/>
    <w:rsid w:val="009C0EBB"/>
    <w:rsid w:val="009C16E6"/>
    <w:rsid w:val="009C45A2"/>
    <w:rsid w:val="009C4C2F"/>
    <w:rsid w:val="009C7646"/>
    <w:rsid w:val="009D6AD5"/>
    <w:rsid w:val="009E4300"/>
    <w:rsid w:val="00A140B4"/>
    <w:rsid w:val="00A265F1"/>
    <w:rsid w:val="00A278A2"/>
    <w:rsid w:val="00A27B61"/>
    <w:rsid w:val="00A354CE"/>
    <w:rsid w:val="00A503F0"/>
    <w:rsid w:val="00A653C8"/>
    <w:rsid w:val="00A70481"/>
    <w:rsid w:val="00A8499D"/>
    <w:rsid w:val="00AB0C5A"/>
    <w:rsid w:val="00AB3C40"/>
    <w:rsid w:val="00AB48ED"/>
    <w:rsid w:val="00AB5767"/>
    <w:rsid w:val="00AC4E77"/>
    <w:rsid w:val="00AD75E0"/>
    <w:rsid w:val="00AE0EF3"/>
    <w:rsid w:val="00AE2057"/>
    <w:rsid w:val="00AE47F2"/>
    <w:rsid w:val="00AF5881"/>
    <w:rsid w:val="00AF699C"/>
    <w:rsid w:val="00B20E88"/>
    <w:rsid w:val="00B36FC0"/>
    <w:rsid w:val="00B40706"/>
    <w:rsid w:val="00B476AD"/>
    <w:rsid w:val="00B66F6B"/>
    <w:rsid w:val="00B857BA"/>
    <w:rsid w:val="00BA2FEA"/>
    <w:rsid w:val="00BD1305"/>
    <w:rsid w:val="00BF0EA1"/>
    <w:rsid w:val="00BF1B6B"/>
    <w:rsid w:val="00C05312"/>
    <w:rsid w:val="00C10C81"/>
    <w:rsid w:val="00C20D2C"/>
    <w:rsid w:val="00C24DAB"/>
    <w:rsid w:val="00C2733B"/>
    <w:rsid w:val="00C36F08"/>
    <w:rsid w:val="00C44043"/>
    <w:rsid w:val="00C51EDA"/>
    <w:rsid w:val="00C64CD1"/>
    <w:rsid w:val="00C6785C"/>
    <w:rsid w:val="00C742A7"/>
    <w:rsid w:val="00C8099E"/>
    <w:rsid w:val="00C83084"/>
    <w:rsid w:val="00C91ACD"/>
    <w:rsid w:val="00C948BD"/>
    <w:rsid w:val="00CA1EB9"/>
    <w:rsid w:val="00CB5B15"/>
    <w:rsid w:val="00CC06C6"/>
    <w:rsid w:val="00CD075C"/>
    <w:rsid w:val="00CD5497"/>
    <w:rsid w:val="00CE08FC"/>
    <w:rsid w:val="00CE117E"/>
    <w:rsid w:val="00D0197A"/>
    <w:rsid w:val="00D03788"/>
    <w:rsid w:val="00D050AE"/>
    <w:rsid w:val="00D10BBB"/>
    <w:rsid w:val="00D20645"/>
    <w:rsid w:val="00D22EA6"/>
    <w:rsid w:val="00D26606"/>
    <w:rsid w:val="00D442E7"/>
    <w:rsid w:val="00D52010"/>
    <w:rsid w:val="00D631FD"/>
    <w:rsid w:val="00D644ED"/>
    <w:rsid w:val="00DC69CF"/>
    <w:rsid w:val="00DE5A4F"/>
    <w:rsid w:val="00DF62EF"/>
    <w:rsid w:val="00DF7B7B"/>
    <w:rsid w:val="00E01E89"/>
    <w:rsid w:val="00E05557"/>
    <w:rsid w:val="00E233E0"/>
    <w:rsid w:val="00E42C92"/>
    <w:rsid w:val="00E4360D"/>
    <w:rsid w:val="00E5419E"/>
    <w:rsid w:val="00E63A7A"/>
    <w:rsid w:val="00E7352B"/>
    <w:rsid w:val="00EA021F"/>
    <w:rsid w:val="00EA68F7"/>
    <w:rsid w:val="00EB6084"/>
    <w:rsid w:val="00EB7AD4"/>
    <w:rsid w:val="00EC4119"/>
    <w:rsid w:val="00EC576E"/>
    <w:rsid w:val="00ED4E2B"/>
    <w:rsid w:val="00ED588D"/>
    <w:rsid w:val="00EE424A"/>
    <w:rsid w:val="00F207DC"/>
    <w:rsid w:val="00F337B2"/>
    <w:rsid w:val="00F42AE6"/>
    <w:rsid w:val="00F4387C"/>
    <w:rsid w:val="00F45AA6"/>
    <w:rsid w:val="00F45F5C"/>
    <w:rsid w:val="00F50F57"/>
    <w:rsid w:val="00F54F56"/>
    <w:rsid w:val="00F75316"/>
    <w:rsid w:val="00F843BC"/>
    <w:rsid w:val="00F9562E"/>
    <w:rsid w:val="00FB7261"/>
    <w:rsid w:val="00FC6A48"/>
    <w:rsid w:val="00FD69BF"/>
    <w:rsid w:val="00FE1A01"/>
    <w:rsid w:val="00FE78C9"/>
    <w:rsid w:val="00FF4E64"/>
    <w:rsid w:val="00FF7032"/>
    <w:rsid w:val="126C696D"/>
    <w:rsid w:val="477FE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66F81"/>
  <w15:docId w15:val="{9C98ED04-8438-4ECA-BD89-67160AD6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60"/>
    <w:pPr>
      <w:spacing w:after="0" w:line="36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2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A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D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nheiser-hearing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ennheiser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21C8A722B11469633187C8A29FA86" ma:contentTypeVersion="16" ma:contentTypeDescription="Create a new document." ma:contentTypeScope="" ma:versionID="a8b1c5df151ea1773ccefdeebe9fdce5">
  <xsd:schema xmlns:xsd="http://www.w3.org/2001/XMLSchema" xmlns:xs="http://www.w3.org/2001/XMLSchema" xmlns:p="http://schemas.microsoft.com/office/2006/metadata/properties" xmlns:ns2="538d1026-59ad-4674-bfbc-edcf8c7c444f" xmlns:ns3="02edf36b-f29e-4ed5-91e2-6b7d03b72559" targetNamespace="http://schemas.microsoft.com/office/2006/metadata/properties" ma:root="true" ma:fieldsID="80f2a916543d1b5c22b4fd96b65dbbce" ns2:_="" ns3:_="">
    <xsd:import namespace="538d1026-59ad-4674-bfbc-edcf8c7c444f"/>
    <xsd:import namespace="02edf36b-f29e-4ed5-91e2-6b7d03b72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d1026-59ad-4674-bfbc-edcf8c7c4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df36b-f29e-4ed5-91e2-6b7d03b72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b5058a-bca0-49ce-b8ed-989b73e2c2bb}" ma:internalName="TaxCatchAll" ma:showField="CatchAllData" ma:web="02edf36b-f29e-4ed5-91e2-6b7d03b72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edf36b-f29e-4ed5-91e2-6b7d03b72559">
      <UserInfo>
        <DisplayName>Warnecke, Anne</DisplayName>
        <AccountId>32</AccountId>
        <AccountType/>
      </UserInfo>
    </SharedWithUsers>
    <lcf76f155ced4ddcb4097134ff3c332f xmlns="538d1026-59ad-4674-bfbc-edcf8c7c444f">
      <Terms xmlns="http://schemas.microsoft.com/office/infopath/2007/PartnerControls"/>
    </lcf76f155ced4ddcb4097134ff3c332f>
    <TaxCatchAll xmlns="02edf36b-f29e-4ed5-91e2-6b7d03b725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87B9-B99B-401B-9C4F-BE942B456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2B60B-FFF9-49D2-B559-D7A735B4D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1026-59ad-4674-bfbc-edcf8c7c444f"/>
    <ds:schemaRef ds:uri="02edf36b-f29e-4ed5-91e2-6b7d03b72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72A8B-52AF-40F1-8E70-50301E2FC71A}">
  <ds:schemaRefs>
    <ds:schemaRef ds:uri="http://schemas.microsoft.com/office/2006/metadata/properties"/>
    <ds:schemaRef ds:uri="http://schemas.microsoft.com/office/infopath/2007/PartnerControls"/>
    <ds:schemaRef ds:uri="02edf36b-f29e-4ed5-91e2-6b7d03b72559"/>
    <ds:schemaRef ds:uri="538d1026-59ad-4674-bfbc-edcf8c7c444f"/>
  </ds:schemaRefs>
</ds:datastoreItem>
</file>

<file path=customXml/itemProps4.xml><?xml version="1.0" encoding="utf-8"?>
<ds:datastoreItem xmlns:ds="http://schemas.openxmlformats.org/officeDocument/2006/customXml" ds:itemID="{228A7917-F134-44FC-B515-2BE3A520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Sennheiser electronic GmbH &amp; Co. KG</Company>
  <LinksUpToDate>false</LinksUpToDate>
  <CharactersWithSpaces>1441</CharactersWithSpaces>
  <SharedDoc>false</SharedDoc>
  <HLinks>
    <vt:vector size="36" baseType="variant">
      <vt:variant>
        <vt:i4>6815798</vt:i4>
      </vt:variant>
      <vt:variant>
        <vt:i4>15</vt:i4>
      </vt:variant>
      <vt:variant>
        <vt:i4>0</vt:i4>
      </vt:variant>
      <vt:variant>
        <vt:i4>5</vt:i4>
      </vt:variant>
      <vt:variant>
        <vt:lpwstr>http://www.sennheiser-hearing.com/</vt:lpwstr>
      </vt:variant>
      <vt:variant>
        <vt:lpwstr/>
      </vt:variant>
      <vt:variant>
        <vt:i4>3932209</vt:i4>
      </vt:variant>
      <vt:variant>
        <vt:i4>12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http://www.sennheiser-hearing.com/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http://www.sennheiser-hearing.com/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Sennheiser electronic GmbH &amp; Co. KG</dc:creator>
  <cp:lastModifiedBy>Gu, Ivy</cp:lastModifiedBy>
  <cp:revision>19</cp:revision>
  <cp:lastPrinted>2022-10-28T04:25:00Z</cp:lastPrinted>
  <dcterms:created xsi:type="dcterms:W3CDTF">2022-12-22T14:07:00Z</dcterms:created>
  <dcterms:modified xsi:type="dcterms:W3CDTF">2022-12-27T09:50:00Z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0x01010053721C8A722B11469633187C8A29FA86</vt:lpwstr>
  </property>
  <property fmtid="{D5CDD505-2E9C-101B-9397-08002B2CF9AE}" pid="3" name="MediaServiceImageTags">
    <vt:lpwstr/>
  </property>
</Properties>
</file>