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DEED9" w14:textId="694CAF59" w:rsidR="00D5680F" w:rsidRPr="00D5680F" w:rsidRDefault="00DA2DC7" w:rsidP="00D5680F">
      <w:pPr>
        <w:rPr>
          <w:rFonts w:cstheme="minorHAnsi"/>
          <w:sz w:val="20"/>
          <w:szCs w:val="20"/>
          <w:lang w:val="it-IT"/>
        </w:rPr>
      </w:pPr>
      <w:r w:rsidRPr="00DA2DC7">
        <w:rPr>
          <w:rFonts w:cstheme="minorHAnsi"/>
          <w:b/>
          <w:bCs/>
          <w:color w:val="C3001E"/>
          <w:sz w:val="32"/>
          <w:szCs w:val="32"/>
          <w:lang w:val="it-IT"/>
        </w:rPr>
        <w:t>CASE STUDY CLIENTE</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29E5374B" w14:textId="6D76C5DC" w:rsidR="008F128F" w:rsidRPr="000F6BD3" w:rsidRDefault="00B160AA" w:rsidP="008F128F">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bookmarkStart w:id="0" w:name="_Hlk157503314"/>
      <w:bookmarkEnd w:id="0"/>
      <w:r w:rsidR="00DA2DC7">
        <w:rPr>
          <w:rFonts w:asciiTheme="minorHAnsi" w:eastAsiaTheme="minorEastAsia" w:hAnsiTheme="minorHAnsi" w:cstheme="minorHAnsi"/>
          <w:b/>
          <w:bCs/>
          <w:szCs w:val="19"/>
          <w:lang w:val="it-IT" w:eastAsia="zh-CN"/>
        </w:rPr>
        <w:t>28</w:t>
      </w:r>
      <w:r w:rsidR="00DA2DC7" w:rsidRPr="00DA2DC7">
        <w:rPr>
          <w:rFonts w:asciiTheme="minorHAnsi" w:eastAsiaTheme="minorEastAsia" w:hAnsiTheme="minorHAnsi" w:cstheme="minorHAnsi"/>
          <w:b/>
          <w:bCs/>
          <w:szCs w:val="19"/>
          <w:lang w:val="it-IT" w:eastAsia="zh-CN"/>
        </w:rPr>
        <w:t xml:space="preserve"> febbraio 202</w:t>
      </w:r>
      <w:r w:rsidR="00DA2DC7">
        <w:rPr>
          <w:rFonts w:asciiTheme="minorHAnsi" w:eastAsiaTheme="minorEastAsia" w:hAnsiTheme="minorHAnsi" w:cstheme="minorHAnsi"/>
          <w:b/>
          <w:bCs/>
          <w:szCs w:val="19"/>
          <w:lang w:val="it-IT" w:eastAsia="zh-CN"/>
        </w:rPr>
        <w:t>5</w:t>
      </w:r>
    </w:p>
    <w:p w14:paraId="5986FB75" w14:textId="77777777" w:rsidR="008F128F" w:rsidRPr="00B160AA" w:rsidRDefault="008F128F" w:rsidP="008F128F">
      <w:pPr>
        <w:rPr>
          <w:rFonts w:asciiTheme="minorHAnsi" w:eastAsiaTheme="minorEastAsia" w:hAnsiTheme="minorHAnsi" w:cstheme="minorHAnsi"/>
          <w:color w:val="2C2C2C" w:themeColor="text1" w:themeShade="80"/>
          <w:sz w:val="20"/>
          <w:szCs w:val="20"/>
          <w:lang w:val="it-IT" w:eastAsia="zh-CN"/>
        </w:rPr>
      </w:pPr>
    </w:p>
    <w:p w14:paraId="2A698EB9" w14:textId="77777777" w:rsidR="008F128F" w:rsidRPr="00077790" w:rsidRDefault="008F128F" w:rsidP="008F128F">
      <w:pPr>
        <w:rPr>
          <w:rFonts w:cstheme="minorHAnsi"/>
          <w:b/>
          <w:bCs/>
          <w:sz w:val="20"/>
          <w:szCs w:val="20"/>
          <w:lang w:val="it-IT"/>
        </w:rPr>
      </w:pPr>
    </w:p>
    <w:p w14:paraId="1176D29D" w14:textId="77777777" w:rsidR="00DA2DC7" w:rsidRPr="00DA2DC7" w:rsidRDefault="00DA2DC7" w:rsidP="00DA2DC7">
      <w:pPr>
        <w:spacing w:after="160" w:line="259" w:lineRule="auto"/>
        <w:rPr>
          <w:rFonts w:eastAsia="Aptos" w:cs="Arial"/>
          <w:b/>
          <w:bCs/>
          <w:kern w:val="2"/>
          <w:sz w:val="20"/>
          <w:szCs w:val="20"/>
          <w:lang w:val="it-IT"/>
          <w14:ligatures w14:val="standardContextual"/>
        </w:rPr>
      </w:pPr>
      <w:r w:rsidRPr="00DA2DC7">
        <w:rPr>
          <w:rFonts w:eastAsia="Aptos" w:cs="Arial"/>
          <w:b/>
          <w:bCs/>
          <w:kern w:val="2"/>
          <w:sz w:val="20"/>
          <w:szCs w:val="20"/>
          <w:lang w:val="it-IT" w:bidi="it-IT"/>
          <w14:ligatures w14:val="standardContextual"/>
        </w:rPr>
        <w:t xml:space="preserve">Stora Enso aumenta l'efficienza e la capacità di produzione grazie alla partnership con BOBST </w:t>
      </w:r>
    </w:p>
    <w:p w14:paraId="167A86E9"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 xml:space="preserve">Stora Enso Packaging, fornitore di imballaggi in cartone ondulato con diversi stabilimenti di trasformazione in Svezia, ha registrato un aumento della capacità produttiva del 4,4% e un incremento dell'efficienza di produzione del 3,3% dopo l'implementazione di BOBST Connect. </w:t>
      </w:r>
    </w:p>
    <w:p w14:paraId="7596631F"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I due stabilimenti di trasformazione di Stora Enso Packaging a Skene e Jönköping lavorano a stretto contatto per produrre consumer packaging, imballaggi per il trasporto, imballaggi confezionati e pronti per la vendita al dettaglio e fogli di cartone ondulato. Lo stabilimento di Jönköping è dotato di macchinari all'avanguardia BOBST, tra cui due fustellatrici in piano MASTERCUT 2.1 e due stampatrici flessografiche MASTERFLEX. Oltre ai macchinari, la partnership tra BOBST e Stora Enso comprende l'integrazione di BOBST Connect, formazione personalizzata e un supporto completo per le macchine tramite il piano di assistenza BOBST Maintenance Plus.</w:t>
      </w:r>
    </w:p>
    <w:p w14:paraId="25658B3C"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La piattaforma BOBST Connect genera dati di produzione in tempo reale per fornire ai team di Stora Enso Packaging informazioni essenziali sulle macchine, per prestazioni ottimali e processi decisionali informati. Parallelamente, BOBST ha anche fornito una formazione personalizzata per migliorare le competenze del team di produzione di Stora Enso Packaging e fornisce manutenzione e supporto proattivi tramite il piano BOBST Maintenance Plus.</w:t>
      </w:r>
    </w:p>
    <w:p w14:paraId="439B30B9"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Fredrik Wiell, responsabile della manutenzione presso Stora Enso Packaging, aggiunge: "BOBST è partner di Stora Enso da molti anni: è semplicemente uno dei migliori fornitori di macchine per imballaggi in cartone ondulato. Dopo l'implementazione di BOBST Connect, abbiamo riscontrato un aumento della capacità produttiva del 4,4% e un incremento dell'efficienza di produzione del 3,3%. Abbiamo ormai raggiunto una disponibilità delle macchine del 98,5%, il che per noi rappresenta un ottimo risultato.</w:t>
      </w:r>
    </w:p>
    <w:p w14:paraId="33A8FE54"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"Volevamo avere una conoscenza più approfondita del funzionamento delle nostre macchine, per massimizzare i nostri sforzi, e abbiamo anche riscontrato una riduzione dei tempi di fermo macchina e degli scarti. Per noi la digitalizzazione e la connettività sono molto importanti e abbiamo investito in vari pacchetti di formazione BOBST, personalizzati in base alle nostre esigenze, nonché nel piano di assistenza completo Maintenance Plus per mantenere le nostre macchine in perfetto stato di funzionamento".</w:t>
      </w:r>
    </w:p>
    <w:p w14:paraId="75319D2D"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Karim El-Jamal, responsabile del servizio tecnico presso Bobst Scandinavia, commenta: "In un settore degli imballaggi in cartone ondulato sempre più esigente, la nostra partnership con Stora Enso dimostra l'importanza della collaborazione e dell'innovazione. Fornendo soluzioni tecnologiche avanzate costruite attorno alle esigenze del mercato e il supporto dedicato per cui BOBST è nota, aiutiamo partner come Stora Enso a raggiungere nuovi livelli di prestazioni ed efficienza".</w:t>
      </w:r>
    </w:p>
    <w:p w14:paraId="0B67BE30"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Unendo la competenza tecnologica e l'approccio incentrato sul cliente di BOBST alla leadership di settore di Stora Enso, il sito di Jönköping ha stabilito un nuovo punto di riferimento in termini di efficienza e prestazioni nel settore degli imballaggi in cartone ondulato.</w:t>
      </w:r>
    </w:p>
    <w:p w14:paraId="25F7EE10" w14:textId="55A2FAEC"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t xml:space="preserve">La partnership tra Stora Enso Packaging e BOBST esemplifica il potere della collaborazione e dell'innovazione. Per maggiori informazioni, consultate l'ultima testimonianza video dell'azienda </w:t>
      </w:r>
      <w:hyperlink r:id="rId7" w:history="1">
        <w:r w:rsidR="00AC2725" w:rsidRPr="00511AD8">
          <w:rPr>
            <w:rStyle w:val="Hyperlink"/>
            <w:rFonts w:eastAsia="Aptos" w:cs="Arial"/>
            <w:kern w:val="2"/>
            <w:sz w:val="20"/>
            <w:szCs w:val="20"/>
            <w:lang w:val="it-IT" w:bidi="it-IT"/>
            <w14:ligatures w14:val="standardContextual"/>
          </w:rPr>
          <w:t>https://youtu.be/YzI7Rcenk-U</w:t>
        </w:r>
      </w:hyperlink>
      <w:r w:rsidR="00AC2725">
        <w:rPr>
          <w:rFonts w:eastAsia="Aptos" w:cs="Arial"/>
          <w:kern w:val="2"/>
          <w:sz w:val="20"/>
          <w:szCs w:val="20"/>
          <w:lang w:val="it-IT" w:bidi="it-IT"/>
          <w14:ligatures w14:val="standardContextual"/>
        </w:rPr>
        <w:t xml:space="preserve"> </w:t>
      </w:r>
      <w:r w:rsidRPr="00DA2DC7">
        <w:rPr>
          <w:rFonts w:eastAsia="Aptos" w:cs="Arial"/>
          <w:kern w:val="2"/>
          <w:sz w:val="20"/>
          <w:szCs w:val="20"/>
          <w:lang w:val="it-IT" w:bidi="it-IT"/>
          <w14:ligatures w14:val="standardContextual"/>
        </w:rPr>
        <w:t>.</w:t>
      </w:r>
    </w:p>
    <w:p w14:paraId="33749F40" w14:textId="77777777" w:rsidR="00DA2DC7" w:rsidRPr="00DA2DC7" w:rsidRDefault="00DA2DC7" w:rsidP="00DA2DC7">
      <w:pPr>
        <w:spacing w:after="160" w:line="259" w:lineRule="auto"/>
        <w:rPr>
          <w:rFonts w:eastAsia="Aptos" w:cs="Arial"/>
          <w:kern w:val="2"/>
          <w:sz w:val="20"/>
          <w:szCs w:val="20"/>
          <w:lang w:val="it-IT"/>
          <w14:ligatures w14:val="standardContextual"/>
        </w:rPr>
      </w:pPr>
      <w:r w:rsidRPr="00DA2DC7">
        <w:rPr>
          <w:rFonts w:eastAsia="Aptos" w:cs="Arial"/>
          <w:kern w:val="2"/>
          <w:sz w:val="20"/>
          <w:szCs w:val="20"/>
          <w:lang w:val="it-IT" w:bidi="it-IT"/>
          <w14:ligatures w14:val="standardContextual"/>
        </w:rPr>
        <w:lastRenderedPageBreak/>
        <w:t xml:space="preserve">Per maggiori informazioni su questa storia di successo e per scoprire come BOBST può aiutarvi a raggiungere risultati simili, visitate </w:t>
      </w:r>
      <w:hyperlink r:id="rId8" w:history="1">
        <w:r w:rsidRPr="00064B85">
          <w:rPr>
            <w:rFonts w:asciiTheme="majorHAnsi" w:eastAsia="Microsoft YaHei" w:hAnsiTheme="majorHAnsi" w:cstheme="majorHAnsi"/>
            <w:color w:val="0000FF"/>
            <w:sz w:val="20"/>
            <w:szCs w:val="20"/>
            <w:u w:val="single"/>
            <w:lang w:val="it-IT" w:eastAsia="de-DE"/>
          </w:rPr>
          <w:t>www.bobst.com</w:t>
        </w:r>
      </w:hyperlink>
      <w:r w:rsidRPr="00064B85">
        <w:rPr>
          <w:rFonts w:asciiTheme="majorHAnsi" w:eastAsia="Microsoft YaHei" w:hAnsiTheme="majorHAnsi" w:cstheme="majorHAnsi"/>
          <w:color w:val="0000FF"/>
          <w:sz w:val="20"/>
          <w:szCs w:val="20"/>
          <w:u w:val="single"/>
          <w:lang w:val="it-IT" w:eastAsia="de-DE"/>
        </w:rPr>
        <w:t>.</w:t>
      </w:r>
    </w:p>
    <w:p w14:paraId="66C02479" w14:textId="77777777" w:rsidR="003643B2" w:rsidRDefault="003643B2" w:rsidP="00B160AA">
      <w:pPr>
        <w:spacing w:line="276" w:lineRule="auto"/>
        <w:rPr>
          <w:rFonts w:cs="Arial"/>
          <w:b/>
          <w:bCs/>
          <w:sz w:val="20"/>
          <w:szCs w:val="20"/>
          <w:lang w:val="it-IT" w:bidi="it-IT"/>
        </w:rPr>
      </w:pPr>
    </w:p>
    <w:p w14:paraId="258BCF1F" w14:textId="77777777" w:rsidR="003643B2" w:rsidRPr="00E53639" w:rsidRDefault="003643B2" w:rsidP="00B160AA">
      <w:pPr>
        <w:spacing w:line="276" w:lineRule="auto"/>
        <w:rPr>
          <w:rFonts w:asciiTheme="minorHAnsi" w:eastAsiaTheme="minorHAnsi" w:hAnsiTheme="minorHAnsi" w:cstheme="minorHAnsi"/>
          <w:color w:val="2C2C2C" w:themeColor="text1" w:themeShade="80"/>
          <w:sz w:val="20"/>
          <w:szCs w:val="20"/>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t>A proposito di BOBST</w:t>
      </w:r>
    </w:p>
    <w:p w14:paraId="33885801" w14:textId="468AA716" w:rsidR="002D2103" w:rsidRPr="002D2103" w:rsidRDefault="002D2103" w:rsidP="002D2103">
      <w:pPr>
        <w:spacing w:line="276" w:lineRule="auto"/>
        <w:rPr>
          <w:rFonts w:asciiTheme="minorHAnsi" w:hAnsiTheme="minorHAnsi" w:cstheme="minorHAnsi"/>
          <w:lang w:val="it-IT"/>
        </w:rPr>
      </w:pPr>
      <w:r w:rsidRPr="002D2103">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r w:rsidR="00E5348C">
        <w:rPr>
          <w:rFonts w:asciiTheme="minorHAnsi" w:hAnsiTheme="minorHAnsi" w:cstheme="minorHAnsi"/>
          <w:lang w:val="it-IT"/>
        </w:rPr>
        <w:t xml:space="preserve"> </w:t>
      </w:r>
      <w:r w:rsidR="00E5348C" w:rsidRPr="00E5348C">
        <w:rPr>
          <w:rFonts w:asciiTheme="minorHAnsi" w:hAnsiTheme="minorHAnsi" w:cstheme="minorHAnsi"/>
          <w:lang w:val="it-IT"/>
        </w:rPr>
        <w:t>La nostra visione è quella di plasmare il futuro del mondo del packaging basandoci su quattro pilastri: connettività, digitalizzazione, automazione e sostenibilità.</w:t>
      </w:r>
    </w:p>
    <w:p w14:paraId="10A4DFDB" w14:textId="77777777" w:rsidR="002D2103" w:rsidRPr="002D2103" w:rsidRDefault="002D2103" w:rsidP="002D2103">
      <w:pPr>
        <w:spacing w:line="276" w:lineRule="auto"/>
        <w:rPr>
          <w:rFonts w:asciiTheme="minorHAnsi" w:hAnsiTheme="minorHAnsi" w:cstheme="minorHAnsi"/>
          <w:lang w:val="it-IT"/>
        </w:rPr>
      </w:pPr>
    </w:p>
    <w:p w14:paraId="5114C765" w14:textId="202C7E98" w:rsidR="00B160AA" w:rsidRPr="007B2868" w:rsidRDefault="002D2103" w:rsidP="002D2103">
      <w:pPr>
        <w:spacing w:line="276" w:lineRule="auto"/>
        <w:rPr>
          <w:rFonts w:asciiTheme="minorHAnsi" w:eastAsiaTheme="minorHAnsi" w:hAnsiTheme="minorHAnsi" w:cstheme="minorHAnsi"/>
          <w:color w:val="2C2C2C" w:themeColor="text1" w:themeShade="80"/>
          <w:sz w:val="20"/>
          <w:szCs w:val="20"/>
          <w:lang w:val="fr-CH" w:eastAsia="en-GB"/>
        </w:rPr>
      </w:pPr>
      <w:r w:rsidRPr="002D2103">
        <w:rPr>
          <w:rFonts w:asciiTheme="minorHAnsi" w:hAnsiTheme="minorHAnsi" w:cstheme="minorHAnsi"/>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9"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10"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11"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2"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C8B11" w14:textId="77777777" w:rsidR="00620CAE" w:rsidRDefault="00620CAE" w:rsidP="00BB5BE9">
      <w:pPr>
        <w:spacing w:line="240" w:lineRule="auto"/>
      </w:pPr>
      <w:r>
        <w:separator/>
      </w:r>
    </w:p>
  </w:endnote>
  <w:endnote w:type="continuationSeparator" w:id="0">
    <w:p w14:paraId="4EB1B2D4" w14:textId="77777777" w:rsidR="00620CAE" w:rsidRDefault="00620CA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EC141" w14:textId="77777777" w:rsidR="00620CAE" w:rsidRDefault="00620CAE" w:rsidP="00BB5BE9">
      <w:pPr>
        <w:spacing w:line="240" w:lineRule="auto"/>
      </w:pPr>
      <w:r>
        <w:separator/>
      </w:r>
    </w:p>
  </w:footnote>
  <w:footnote w:type="continuationSeparator" w:id="0">
    <w:p w14:paraId="74BE3961" w14:textId="77777777" w:rsidR="00620CAE" w:rsidRDefault="00620CA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AC2725"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AC2725"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33B2E"/>
    <w:rsid w:val="00043F57"/>
    <w:rsid w:val="00064B85"/>
    <w:rsid w:val="00087D78"/>
    <w:rsid w:val="000936A8"/>
    <w:rsid w:val="000A7665"/>
    <w:rsid w:val="000C1D0E"/>
    <w:rsid w:val="000E1D4D"/>
    <w:rsid w:val="000E38F3"/>
    <w:rsid w:val="000F06CC"/>
    <w:rsid w:val="000F6BD3"/>
    <w:rsid w:val="00126BE0"/>
    <w:rsid w:val="00152ECE"/>
    <w:rsid w:val="00162F04"/>
    <w:rsid w:val="00165731"/>
    <w:rsid w:val="00185617"/>
    <w:rsid w:val="00193DE7"/>
    <w:rsid w:val="00267312"/>
    <w:rsid w:val="0027064C"/>
    <w:rsid w:val="00271DE8"/>
    <w:rsid w:val="002D2103"/>
    <w:rsid w:val="002E347A"/>
    <w:rsid w:val="002F47FE"/>
    <w:rsid w:val="00310503"/>
    <w:rsid w:val="003351F5"/>
    <w:rsid w:val="00355BAA"/>
    <w:rsid w:val="003643B2"/>
    <w:rsid w:val="003A29C4"/>
    <w:rsid w:val="003E5180"/>
    <w:rsid w:val="004038E7"/>
    <w:rsid w:val="004076D0"/>
    <w:rsid w:val="0041625F"/>
    <w:rsid w:val="00441DD3"/>
    <w:rsid w:val="00481EA9"/>
    <w:rsid w:val="004852ED"/>
    <w:rsid w:val="004B0E25"/>
    <w:rsid w:val="004C01C1"/>
    <w:rsid w:val="004C2489"/>
    <w:rsid w:val="004E795B"/>
    <w:rsid w:val="004F3549"/>
    <w:rsid w:val="0050581D"/>
    <w:rsid w:val="00516B12"/>
    <w:rsid w:val="00546823"/>
    <w:rsid w:val="00573DCA"/>
    <w:rsid w:val="005A48B2"/>
    <w:rsid w:val="005E0E2E"/>
    <w:rsid w:val="00600CB8"/>
    <w:rsid w:val="00613CC5"/>
    <w:rsid w:val="00620CAE"/>
    <w:rsid w:val="006541EB"/>
    <w:rsid w:val="006674B3"/>
    <w:rsid w:val="006A45F6"/>
    <w:rsid w:val="006C3613"/>
    <w:rsid w:val="006E12E7"/>
    <w:rsid w:val="006F0B12"/>
    <w:rsid w:val="006F0CCC"/>
    <w:rsid w:val="006F5741"/>
    <w:rsid w:val="00753066"/>
    <w:rsid w:val="0076137D"/>
    <w:rsid w:val="007670E8"/>
    <w:rsid w:val="007B2868"/>
    <w:rsid w:val="00817023"/>
    <w:rsid w:val="00831A2A"/>
    <w:rsid w:val="00832DE0"/>
    <w:rsid w:val="008A6F0B"/>
    <w:rsid w:val="008B5EF4"/>
    <w:rsid w:val="008D353F"/>
    <w:rsid w:val="008F128F"/>
    <w:rsid w:val="008F266B"/>
    <w:rsid w:val="00905406"/>
    <w:rsid w:val="009334C9"/>
    <w:rsid w:val="009A0420"/>
    <w:rsid w:val="009A42B7"/>
    <w:rsid w:val="009A53C9"/>
    <w:rsid w:val="009D55C0"/>
    <w:rsid w:val="009D707C"/>
    <w:rsid w:val="009E6CF2"/>
    <w:rsid w:val="009E7F29"/>
    <w:rsid w:val="00A10764"/>
    <w:rsid w:val="00A131E9"/>
    <w:rsid w:val="00A312CA"/>
    <w:rsid w:val="00A621D7"/>
    <w:rsid w:val="00AB644E"/>
    <w:rsid w:val="00AC2725"/>
    <w:rsid w:val="00B160AA"/>
    <w:rsid w:val="00B36206"/>
    <w:rsid w:val="00B7295C"/>
    <w:rsid w:val="00B87EDE"/>
    <w:rsid w:val="00BB5BE9"/>
    <w:rsid w:val="00BC2406"/>
    <w:rsid w:val="00BC6392"/>
    <w:rsid w:val="00BF6A8D"/>
    <w:rsid w:val="00C02BF5"/>
    <w:rsid w:val="00C20D00"/>
    <w:rsid w:val="00C24262"/>
    <w:rsid w:val="00C25284"/>
    <w:rsid w:val="00C55A5E"/>
    <w:rsid w:val="00CB3413"/>
    <w:rsid w:val="00CC3CFF"/>
    <w:rsid w:val="00CC7F9D"/>
    <w:rsid w:val="00D33D04"/>
    <w:rsid w:val="00D5680F"/>
    <w:rsid w:val="00D734CE"/>
    <w:rsid w:val="00DA2DC7"/>
    <w:rsid w:val="00DA6AD0"/>
    <w:rsid w:val="00DB1DC2"/>
    <w:rsid w:val="00DE5DD2"/>
    <w:rsid w:val="00E0622A"/>
    <w:rsid w:val="00E1498B"/>
    <w:rsid w:val="00E5348C"/>
    <w:rsid w:val="00E53639"/>
    <w:rsid w:val="00E53A84"/>
    <w:rsid w:val="00E71828"/>
    <w:rsid w:val="00EE17E7"/>
    <w:rsid w:val="00F03D8B"/>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character" w:styleId="UnresolvedMention">
    <w:name w:val="Unresolved Mention"/>
    <w:basedOn w:val="DefaultParagraphFont"/>
    <w:uiPriority w:val="99"/>
    <w:semiHidden/>
    <w:unhideWhenUsed/>
    <w:rsid w:val="00AC2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370499341">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 w:id="209146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YzI7Rcenk-U"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linked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facebook" TargetMode="External"/><Relationship Id="rId4" Type="http://schemas.openxmlformats.org/officeDocument/2006/relationships/webSettings" Target="webSettings.xml"/><Relationship Id="rId9" Type="http://schemas.openxmlformats.org/officeDocument/2006/relationships/hyperlink" Target="mailto:gudrun.alex@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7</TotalTime>
  <Pages>2</Pages>
  <Words>729</Words>
  <Characters>4161</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14</cp:revision>
  <cp:lastPrinted>2015-02-06T09:00:00Z</cp:lastPrinted>
  <dcterms:created xsi:type="dcterms:W3CDTF">2024-02-27T17:17:00Z</dcterms:created>
  <dcterms:modified xsi:type="dcterms:W3CDTF">2025-02-26T19:16:00Z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