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424E2B6A" w14:textId="77777777" w:rsidR="0072265E" w:rsidRPr="00056D6B" w:rsidRDefault="0072265E" w:rsidP="0072265E">
      <w:pPr>
        <w:spacing w:line="276" w:lineRule="auto"/>
        <w:rPr>
          <w:rFonts w:asciiTheme="minorHAnsi" w:eastAsia="SimSun" w:hAnsiTheme="minorHAnsi" w:cstheme="minorHAnsi"/>
          <w:b/>
          <w:bCs/>
          <w:sz w:val="20"/>
          <w:szCs w:val="20"/>
          <w:lang w:val="es-ES" w:eastAsia="zh-CN"/>
        </w:rPr>
      </w:pPr>
      <w:r w:rsidRPr="0072265E">
        <w:rPr>
          <w:rFonts w:asciiTheme="minorHAnsi" w:eastAsia="Noto Sans" w:hAnsiTheme="minorHAnsi" w:cstheme="minorHAnsi"/>
          <w:b/>
          <w:sz w:val="20"/>
          <w:szCs w:val="20"/>
          <w:lang w:val="es-ES" w:eastAsia="zh-CN" w:bidi="es-ES"/>
        </w:rPr>
        <w:t>Mex, Suiza, 8 de mayo de 2023</w:t>
      </w:r>
    </w:p>
    <w:p w14:paraId="4BE469A8" w14:textId="77777777" w:rsidR="0072265E" w:rsidRPr="00056D6B" w:rsidRDefault="0072265E" w:rsidP="0072265E">
      <w:pPr>
        <w:spacing w:line="276" w:lineRule="auto"/>
        <w:rPr>
          <w:rFonts w:asciiTheme="minorHAnsi" w:eastAsia="SimSun" w:hAnsiTheme="minorHAnsi" w:cstheme="minorHAnsi"/>
          <w:b/>
          <w:bCs/>
          <w:sz w:val="20"/>
          <w:szCs w:val="20"/>
          <w:lang w:val="es-ES" w:eastAsia="zh-CN"/>
        </w:rPr>
      </w:pPr>
    </w:p>
    <w:p w14:paraId="14B63E4E"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p>
    <w:p w14:paraId="2E80FBDF" w14:textId="77777777" w:rsidR="0072265E" w:rsidRPr="00056D6B" w:rsidRDefault="0072265E" w:rsidP="0072265E">
      <w:pPr>
        <w:spacing w:line="276" w:lineRule="auto"/>
        <w:rPr>
          <w:rFonts w:asciiTheme="minorHAnsi" w:eastAsia="SimSun" w:hAnsiTheme="minorHAnsi" w:cstheme="minorHAnsi"/>
          <w:b/>
          <w:sz w:val="20"/>
          <w:szCs w:val="20"/>
          <w:lang w:val="es-ES" w:eastAsia="zh-CN"/>
        </w:rPr>
      </w:pPr>
      <w:r w:rsidRPr="0072265E">
        <w:rPr>
          <w:rFonts w:asciiTheme="minorHAnsi" w:eastAsia="Noto Sans" w:hAnsiTheme="minorHAnsi" w:cstheme="minorHAnsi"/>
          <w:b/>
          <w:sz w:val="20"/>
          <w:szCs w:val="20"/>
          <w:lang w:val="es-ES" w:eastAsia="zh-CN" w:bidi="es-ES"/>
        </w:rPr>
        <w:t xml:space="preserve">BOBST adquiere una participación mayoritaria en </w:t>
      </w:r>
      <w:proofErr w:type="spellStart"/>
      <w:r w:rsidRPr="0072265E">
        <w:rPr>
          <w:rFonts w:asciiTheme="minorHAnsi" w:eastAsia="Noto Sans" w:hAnsiTheme="minorHAnsi" w:cstheme="minorHAnsi"/>
          <w:b/>
          <w:sz w:val="20"/>
          <w:szCs w:val="20"/>
          <w:lang w:val="es-ES" w:eastAsia="zh-CN" w:bidi="es-ES"/>
        </w:rPr>
        <w:t>Dücker</w:t>
      </w:r>
      <w:proofErr w:type="spellEnd"/>
      <w:r w:rsidRPr="0072265E">
        <w:rPr>
          <w:rFonts w:asciiTheme="minorHAnsi" w:eastAsia="Noto Sans" w:hAnsiTheme="minorHAnsi" w:cstheme="minorHAnsi"/>
          <w:b/>
          <w:sz w:val="20"/>
          <w:szCs w:val="20"/>
          <w:lang w:val="es-ES" w:eastAsia="zh-CN" w:bidi="es-ES"/>
        </w:rPr>
        <w:t xml:space="preserve"> </w:t>
      </w:r>
      <w:proofErr w:type="spellStart"/>
      <w:r w:rsidRPr="0072265E">
        <w:rPr>
          <w:rFonts w:asciiTheme="minorHAnsi" w:eastAsia="Noto Sans" w:hAnsiTheme="minorHAnsi" w:cstheme="minorHAnsi"/>
          <w:b/>
          <w:sz w:val="20"/>
          <w:szCs w:val="20"/>
          <w:lang w:val="es-ES" w:eastAsia="zh-CN" w:bidi="es-ES"/>
        </w:rPr>
        <w:t>Robotics</w:t>
      </w:r>
      <w:proofErr w:type="spellEnd"/>
      <w:r w:rsidRPr="0072265E">
        <w:rPr>
          <w:rFonts w:asciiTheme="minorHAnsi" w:eastAsia="Noto Sans" w:hAnsiTheme="minorHAnsi" w:cstheme="minorHAnsi"/>
          <w:b/>
          <w:sz w:val="20"/>
          <w:szCs w:val="20"/>
          <w:lang w:val="es-ES" w:eastAsia="zh-CN" w:bidi="es-ES"/>
        </w:rPr>
        <w:t xml:space="preserve"> para contribuir a hacer realidad su visión del futuro de la producción de embalajes. </w:t>
      </w:r>
    </w:p>
    <w:p w14:paraId="254B6312" w14:textId="77777777" w:rsidR="0072265E" w:rsidRPr="00056D6B" w:rsidRDefault="0072265E" w:rsidP="0072265E">
      <w:pPr>
        <w:spacing w:line="276" w:lineRule="auto"/>
        <w:rPr>
          <w:rFonts w:asciiTheme="minorHAnsi" w:eastAsia="SimSun" w:hAnsiTheme="minorHAnsi" w:cstheme="minorHAnsi"/>
          <w:b/>
          <w:sz w:val="20"/>
          <w:szCs w:val="20"/>
          <w:lang w:val="es-ES" w:eastAsia="zh-CN"/>
        </w:rPr>
      </w:pPr>
    </w:p>
    <w:p w14:paraId="582460D6"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r w:rsidRPr="0072265E">
        <w:rPr>
          <w:rFonts w:asciiTheme="minorHAnsi" w:eastAsia="Noto Sans" w:hAnsiTheme="minorHAnsi" w:cstheme="minorHAnsi"/>
          <w:sz w:val="20"/>
          <w:szCs w:val="20"/>
          <w:lang w:val="es-ES" w:eastAsia="zh-CN" w:bidi="es-ES"/>
        </w:rPr>
        <w:t xml:space="preserve">Bobst </w:t>
      </w:r>
      <w:proofErr w:type="spellStart"/>
      <w:r w:rsidRPr="0072265E">
        <w:rPr>
          <w:rFonts w:asciiTheme="minorHAnsi" w:eastAsia="Noto Sans" w:hAnsiTheme="minorHAnsi" w:cstheme="minorHAnsi"/>
          <w:sz w:val="20"/>
          <w:szCs w:val="20"/>
          <w:lang w:val="es-ES" w:eastAsia="zh-CN" w:bidi="es-ES"/>
        </w:rPr>
        <w:t>Group</w:t>
      </w:r>
      <w:proofErr w:type="spellEnd"/>
      <w:r w:rsidRPr="0072265E">
        <w:rPr>
          <w:rFonts w:asciiTheme="minorHAnsi" w:eastAsia="Noto Sans" w:hAnsiTheme="minorHAnsi" w:cstheme="minorHAnsi"/>
          <w:sz w:val="20"/>
          <w:szCs w:val="20"/>
          <w:lang w:val="es-ES" w:eastAsia="zh-CN" w:bidi="es-ES"/>
        </w:rPr>
        <w:t xml:space="preserve"> SA, Mex/Suiza (“Bobst Group” o “BOBST”) ha adquirido el 70 % de las participaciones de </w:t>
      </w: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s.r.l</w:t>
      </w:r>
      <w:proofErr w:type="spellEnd"/>
      <w:r w:rsidRPr="0072265E">
        <w:rPr>
          <w:rFonts w:asciiTheme="minorHAnsi" w:eastAsia="Noto Sans" w:hAnsiTheme="minorHAnsi" w:cstheme="minorHAnsi"/>
          <w:sz w:val="20"/>
          <w:szCs w:val="20"/>
          <w:lang w:val="es-ES" w:eastAsia="zh-CN" w:bidi="es-ES"/>
        </w:rPr>
        <w:t>., Momo/Italia (“</w:t>
      </w: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Noto Sans" w:hAnsiTheme="minorHAnsi" w:cstheme="minorHAnsi"/>
          <w:sz w:val="20"/>
          <w:szCs w:val="20"/>
          <w:lang w:val="es-ES" w:eastAsia="zh-CN" w:bidi="es-ES"/>
        </w:rPr>
        <w:t xml:space="preserve"> es líder mundial en el uso de robots en la carga y paletización del sector del cartón ondulado, al tiempo que ofrece oportunidades para la industria del cartón plegable. El equipo directivo actual de </w:t>
      </w: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Noto Sans" w:hAnsiTheme="minorHAnsi" w:cstheme="minorHAnsi"/>
          <w:sz w:val="20"/>
          <w:szCs w:val="20"/>
          <w:lang w:val="es-ES" w:eastAsia="zh-CN" w:bidi="es-ES"/>
        </w:rPr>
        <w:t xml:space="preserve"> seguirá estando ahí.</w:t>
      </w:r>
    </w:p>
    <w:p w14:paraId="06A3CD88"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p>
    <w:p w14:paraId="5510A170"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r w:rsidRPr="0072265E">
        <w:rPr>
          <w:rFonts w:asciiTheme="minorHAnsi" w:eastAsia="Noto Sans" w:hAnsiTheme="minorHAnsi" w:cstheme="minorHAnsi"/>
          <w:sz w:val="20"/>
          <w:szCs w:val="20"/>
          <w:lang w:val="es-ES" w:eastAsia="zh-CN" w:bidi="es-ES"/>
        </w:rPr>
        <w:t>El acuerdo estratégico, que se cerró el 28 de abril de 2023, forma parte de la visión de BOBST del futuro del mundo de los embalajes, donde toda la línea de producción de embalajes estará conectada y mucho más automatizada.</w:t>
      </w:r>
    </w:p>
    <w:p w14:paraId="7A0E2704"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p>
    <w:p w14:paraId="0BFBC2C9"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r w:rsidRPr="0072265E">
        <w:rPr>
          <w:rFonts w:asciiTheme="minorHAnsi" w:eastAsia="Noto Sans" w:hAnsiTheme="minorHAnsi" w:cstheme="minorHAnsi"/>
          <w:sz w:val="20"/>
          <w:szCs w:val="20"/>
          <w:lang w:val="es-ES" w:eastAsia="zh-CN" w:bidi="es-ES"/>
        </w:rPr>
        <w:t xml:space="preserve">«En una era donde los convertidores se enfrentan a más exigencias que nunca por el auge de la demanda mundial, y más concretamente en el mercado del comercio electrónico, a la vez que se enfrentan a una escasez de mano de obra, la automatización es más importante que nunca para nuestros clientes. </w:t>
      </w: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Noto Sans" w:hAnsiTheme="minorHAnsi" w:cstheme="minorHAnsi"/>
          <w:sz w:val="20"/>
          <w:szCs w:val="20"/>
          <w:lang w:val="es-ES" w:eastAsia="zh-CN" w:bidi="es-ES"/>
        </w:rPr>
        <w:t xml:space="preserve"> lleva 20 años liderando de forma demostrada el desarrollo de sistemas robóticos para las máquinas de conversión más sofisticadas, y estamos entusiasmados de ver lo que podemos conseguir juntos», comentó de Jean-Pascal Bobst, director general de Bobst </w:t>
      </w:r>
      <w:proofErr w:type="spellStart"/>
      <w:r w:rsidRPr="0072265E">
        <w:rPr>
          <w:rFonts w:asciiTheme="minorHAnsi" w:eastAsia="Noto Sans" w:hAnsiTheme="minorHAnsi" w:cstheme="minorHAnsi"/>
          <w:sz w:val="20"/>
          <w:szCs w:val="20"/>
          <w:lang w:val="es-ES" w:eastAsia="zh-CN" w:bidi="es-ES"/>
        </w:rPr>
        <w:t>Group</w:t>
      </w:r>
      <w:proofErr w:type="spellEnd"/>
      <w:r w:rsidRPr="0072265E">
        <w:rPr>
          <w:rFonts w:asciiTheme="minorHAnsi" w:eastAsia="Noto Sans" w:hAnsiTheme="minorHAnsi" w:cstheme="minorHAnsi"/>
          <w:sz w:val="20"/>
          <w:szCs w:val="20"/>
          <w:lang w:val="es-ES" w:eastAsia="zh-CN" w:bidi="es-ES"/>
        </w:rPr>
        <w:t>.</w:t>
      </w:r>
    </w:p>
    <w:p w14:paraId="546C5616" w14:textId="77777777" w:rsidR="0072265E" w:rsidRPr="00056D6B" w:rsidRDefault="0072265E" w:rsidP="0072265E">
      <w:pPr>
        <w:spacing w:line="276" w:lineRule="auto"/>
        <w:rPr>
          <w:rFonts w:asciiTheme="minorHAnsi" w:eastAsia="SimSun" w:hAnsiTheme="minorHAnsi" w:cstheme="minorHAnsi"/>
          <w:sz w:val="20"/>
          <w:szCs w:val="20"/>
          <w:lang w:val="es-ES" w:eastAsia="zh-CN" w:bidi="th-TH"/>
        </w:rPr>
      </w:pPr>
    </w:p>
    <w:p w14:paraId="5B2F6541"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r w:rsidRPr="0072265E">
        <w:rPr>
          <w:rFonts w:asciiTheme="minorHAnsi" w:eastAsia="Noto Sans" w:hAnsiTheme="minorHAnsi" w:cstheme="minorHAnsi"/>
          <w:color w:val="000000"/>
          <w:sz w:val="20"/>
          <w:szCs w:val="20"/>
          <w:shd w:val="clear" w:color="auto" w:fill="FFFFFF"/>
          <w:lang w:val="es-ES" w:eastAsia="zh-CN" w:bidi="es-ES"/>
        </w:rPr>
        <w:t xml:space="preserve">Las sinergias entre ambas empresas permitirán desarrollar soluciones y enfoques novedosos para cumplir las necesidades actuales y futuras de los clientes de BOBST. </w:t>
      </w:r>
      <w:r w:rsidRPr="0072265E">
        <w:rPr>
          <w:rFonts w:asciiTheme="minorHAnsi" w:eastAsia="Noto Sans" w:hAnsiTheme="minorHAnsi" w:cstheme="minorHAnsi"/>
          <w:sz w:val="20"/>
          <w:szCs w:val="20"/>
          <w:lang w:val="es-ES" w:eastAsia="zh-CN" w:bidi="es-ES"/>
        </w:rPr>
        <w:t xml:space="preserve">Con esta adquisición, BOBST tiene la certeza de acelerar su liderazgo en la impresión y la conversión. </w:t>
      </w:r>
    </w:p>
    <w:p w14:paraId="444C5198" w14:textId="77777777" w:rsidR="0072265E" w:rsidRPr="00056D6B" w:rsidRDefault="0072265E" w:rsidP="0072265E">
      <w:pPr>
        <w:spacing w:line="276" w:lineRule="auto"/>
        <w:rPr>
          <w:rFonts w:asciiTheme="minorHAnsi" w:eastAsia="SimSun" w:hAnsiTheme="minorHAnsi" w:cstheme="minorHAnsi"/>
          <w:sz w:val="20"/>
          <w:szCs w:val="20"/>
          <w:lang w:val="es-ES" w:eastAsia="zh-CN"/>
        </w:rPr>
      </w:pPr>
    </w:p>
    <w:p w14:paraId="004CBD6F" w14:textId="216C2254" w:rsidR="0072265E" w:rsidRPr="00056D6B" w:rsidRDefault="0072265E" w:rsidP="0072265E">
      <w:pPr>
        <w:spacing w:line="276" w:lineRule="auto"/>
        <w:rPr>
          <w:rFonts w:asciiTheme="minorHAnsi" w:eastAsia="SimSun" w:hAnsiTheme="minorHAnsi" w:cstheme="minorHAnsi"/>
          <w:sz w:val="20"/>
          <w:szCs w:val="20"/>
          <w:lang w:val="es-ES" w:eastAsia="zh-CN"/>
        </w:rPr>
      </w:pPr>
      <w:r w:rsidRPr="0072265E">
        <w:rPr>
          <w:rFonts w:asciiTheme="minorHAnsi" w:eastAsia="Noto Sans" w:hAnsiTheme="minorHAnsi" w:cstheme="minorHAnsi"/>
          <w:sz w:val="20"/>
          <w:szCs w:val="20"/>
          <w:lang w:val="es-ES" w:eastAsia="zh-CN" w:bidi="es-ES"/>
        </w:rPr>
        <w:t>./.</w:t>
      </w:r>
      <w:r w:rsidRPr="00056D6B">
        <w:rPr>
          <w:rFonts w:asciiTheme="minorHAnsi" w:eastAsia="SimSun" w:hAnsiTheme="minorHAnsi" w:cstheme="minorHAnsi"/>
          <w:sz w:val="20"/>
          <w:szCs w:val="20"/>
          <w:lang w:val="es-ES" w:eastAsia="zh-CN"/>
        </w:rPr>
        <w:br/>
      </w:r>
    </w:p>
    <w:p w14:paraId="1B0C08EB" w14:textId="77777777" w:rsidR="0072265E" w:rsidRPr="00056D6B" w:rsidRDefault="0072265E" w:rsidP="0072265E">
      <w:pPr>
        <w:spacing w:line="276" w:lineRule="auto"/>
        <w:textAlignment w:val="baseline"/>
        <w:rPr>
          <w:rFonts w:asciiTheme="minorHAnsi" w:eastAsia="SimSun" w:hAnsiTheme="minorHAnsi" w:cstheme="minorHAnsi"/>
          <w:sz w:val="20"/>
          <w:szCs w:val="20"/>
          <w:lang w:val="es-ES" w:eastAsia="zh-CN"/>
        </w:rPr>
      </w:pPr>
      <w:r w:rsidRPr="0072265E">
        <w:rPr>
          <w:rFonts w:asciiTheme="minorHAnsi" w:eastAsia="SimSun" w:hAnsiTheme="minorHAnsi" w:cstheme="minorHAnsi"/>
          <w:sz w:val="20"/>
          <w:szCs w:val="20"/>
          <w:lang w:val="es-ES" w:eastAsia="fr-FR" w:bidi="es-ES"/>
        </w:rPr>
        <w:t>((01_Collaborating_teams.jpg))</w:t>
      </w:r>
    </w:p>
    <w:p w14:paraId="37BEDEB0" w14:textId="6FF041AB" w:rsidR="0072265E" w:rsidRPr="00056D6B" w:rsidRDefault="0072265E" w:rsidP="0072265E">
      <w:pPr>
        <w:spacing w:line="276" w:lineRule="auto"/>
        <w:rPr>
          <w:rFonts w:asciiTheme="minorHAnsi" w:eastAsia="SimSun" w:hAnsiTheme="minorHAnsi" w:cstheme="minorHAnsi"/>
          <w:sz w:val="20"/>
          <w:szCs w:val="20"/>
          <w:lang w:val="es-ES" w:eastAsia="zh-CN"/>
        </w:rPr>
      </w:pPr>
      <w:r w:rsidRPr="0072265E">
        <w:rPr>
          <w:rFonts w:asciiTheme="minorHAnsi" w:eastAsia="Noto Sans" w:hAnsiTheme="minorHAnsi" w:cstheme="minorHAnsi"/>
          <w:sz w:val="20"/>
          <w:szCs w:val="20"/>
          <w:lang w:val="es-ES" w:eastAsia="zh-CN" w:bidi="es-ES"/>
        </w:rPr>
        <w:t xml:space="preserve">Colaboración entre los equipos de BOBST y </w:t>
      </w: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SimHei" w:hAnsiTheme="minorHAnsi" w:cstheme="minorHAnsi"/>
          <w:sz w:val="20"/>
          <w:szCs w:val="20"/>
          <w:lang w:val="es-ES" w:eastAsia="zh-CN" w:bidi="es-ES"/>
        </w:rPr>
        <w:br/>
      </w:r>
    </w:p>
    <w:p w14:paraId="3071DA75" w14:textId="77777777" w:rsidR="0072265E" w:rsidRPr="00056D6B" w:rsidRDefault="0072265E" w:rsidP="0072265E">
      <w:pPr>
        <w:spacing w:line="276" w:lineRule="auto"/>
        <w:textAlignment w:val="baseline"/>
        <w:rPr>
          <w:rFonts w:asciiTheme="minorHAnsi" w:eastAsia="SimSun" w:hAnsiTheme="minorHAnsi" w:cstheme="minorHAnsi"/>
          <w:sz w:val="20"/>
          <w:szCs w:val="20"/>
          <w:lang w:val="es-ES" w:eastAsia="zh-CN"/>
        </w:rPr>
      </w:pPr>
      <w:r w:rsidRPr="0072265E">
        <w:rPr>
          <w:rFonts w:asciiTheme="minorHAnsi" w:eastAsia="SimSun" w:hAnsiTheme="minorHAnsi" w:cstheme="minorHAnsi"/>
          <w:sz w:val="20"/>
          <w:szCs w:val="20"/>
          <w:lang w:val="es-ES" w:eastAsia="fr-FR" w:bidi="es-ES"/>
        </w:rPr>
        <w:t>((02_Dücker.jpg))</w:t>
      </w:r>
    </w:p>
    <w:p w14:paraId="1AD69026" w14:textId="77777777" w:rsidR="0072265E" w:rsidRPr="00056D6B" w:rsidRDefault="0072265E" w:rsidP="0072265E">
      <w:pPr>
        <w:spacing w:after="200" w:line="276" w:lineRule="auto"/>
        <w:rPr>
          <w:rFonts w:asciiTheme="minorHAnsi" w:eastAsia="SimSun" w:hAnsiTheme="minorHAnsi" w:cstheme="minorHAnsi"/>
          <w:sz w:val="20"/>
          <w:szCs w:val="20"/>
          <w:lang w:val="es-ES" w:eastAsia="zh-CN"/>
        </w:rPr>
      </w:pP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s.r.l</w:t>
      </w:r>
      <w:proofErr w:type="spellEnd"/>
      <w:r w:rsidRPr="0072265E">
        <w:rPr>
          <w:rFonts w:asciiTheme="minorHAnsi" w:eastAsia="Noto Sans" w:hAnsiTheme="minorHAnsi" w:cstheme="minorHAnsi"/>
          <w:sz w:val="20"/>
          <w:szCs w:val="20"/>
          <w:lang w:val="es-ES" w:eastAsia="zh-CN" w:bidi="es-ES"/>
        </w:rPr>
        <w:t>., Momo (Italia)</w:t>
      </w:r>
    </w:p>
    <w:p w14:paraId="3464CCE2" w14:textId="77777777" w:rsidR="0072265E" w:rsidRPr="00056D6B" w:rsidRDefault="0072265E" w:rsidP="0072265E">
      <w:pPr>
        <w:spacing w:line="276" w:lineRule="auto"/>
        <w:textAlignment w:val="baseline"/>
        <w:rPr>
          <w:rFonts w:asciiTheme="minorHAnsi" w:eastAsia="SimSun" w:hAnsiTheme="minorHAnsi" w:cstheme="minorHAnsi"/>
          <w:sz w:val="20"/>
          <w:szCs w:val="20"/>
          <w:lang w:val="es-ES" w:eastAsia="zh-CN"/>
        </w:rPr>
      </w:pPr>
      <w:r w:rsidRPr="0072265E">
        <w:rPr>
          <w:rFonts w:asciiTheme="minorHAnsi" w:eastAsia="SimSun" w:hAnsiTheme="minorHAnsi" w:cstheme="minorHAnsi"/>
          <w:sz w:val="20"/>
          <w:szCs w:val="20"/>
          <w:lang w:val="es-ES" w:eastAsia="fr-FR" w:bidi="es-ES"/>
        </w:rPr>
        <w:t>((03_Portfolio.jpg))</w:t>
      </w:r>
    </w:p>
    <w:p w14:paraId="21821F78" w14:textId="7BB436CE" w:rsidR="00B936B3" w:rsidRPr="00056D6B" w:rsidRDefault="0072265E" w:rsidP="0072265E">
      <w:pPr>
        <w:spacing w:after="200" w:line="276" w:lineRule="auto"/>
        <w:rPr>
          <w:rFonts w:asciiTheme="minorHAnsi" w:eastAsia="SimHei" w:hAnsiTheme="minorHAnsi" w:cstheme="minorHAnsi"/>
          <w:sz w:val="20"/>
          <w:szCs w:val="20"/>
          <w:lang w:val="es-ES" w:eastAsia="zh-CN"/>
        </w:rPr>
      </w:pPr>
      <w:r w:rsidRPr="0072265E">
        <w:rPr>
          <w:rFonts w:asciiTheme="minorHAnsi" w:eastAsia="Noto Sans" w:hAnsiTheme="minorHAnsi" w:cstheme="minorHAnsi"/>
          <w:sz w:val="20"/>
          <w:szCs w:val="20"/>
          <w:lang w:val="es-ES" w:eastAsia="zh-CN" w:bidi="es-ES"/>
        </w:rPr>
        <w:t xml:space="preserve">Soluciones de cartón ondulado </w:t>
      </w:r>
      <w:proofErr w:type="spellStart"/>
      <w:r w:rsidRPr="0072265E">
        <w:rPr>
          <w:rFonts w:asciiTheme="minorHAnsi" w:eastAsia="Noto Sans" w:hAnsiTheme="minorHAnsi" w:cstheme="minorHAnsi"/>
          <w:sz w:val="20"/>
          <w:szCs w:val="20"/>
          <w:lang w:val="es-ES" w:eastAsia="zh-CN" w:bidi="es-ES"/>
        </w:rPr>
        <w:t>Dücker</w:t>
      </w:r>
      <w:proofErr w:type="spellEnd"/>
      <w:r w:rsidRPr="0072265E">
        <w:rPr>
          <w:rFonts w:asciiTheme="minorHAnsi" w:eastAsia="Noto Sans" w:hAnsiTheme="minorHAnsi" w:cstheme="minorHAnsi"/>
          <w:sz w:val="20"/>
          <w:szCs w:val="20"/>
          <w:lang w:val="es-ES" w:eastAsia="zh-CN" w:bidi="es-ES"/>
        </w:rPr>
        <w:t xml:space="preserve"> </w:t>
      </w:r>
      <w:proofErr w:type="spellStart"/>
      <w:r w:rsidRPr="0072265E">
        <w:rPr>
          <w:rFonts w:asciiTheme="minorHAnsi" w:eastAsia="Noto Sans" w:hAnsiTheme="minorHAnsi" w:cstheme="minorHAnsi"/>
          <w:sz w:val="20"/>
          <w:szCs w:val="20"/>
          <w:lang w:val="es-ES" w:eastAsia="zh-CN" w:bidi="es-ES"/>
        </w:rPr>
        <w:t>Robotics</w:t>
      </w:r>
      <w:proofErr w:type="spellEnd"/>
      <w:r w:rsidRPr="0072265E">
        <w:rPr>
          <w:rFonts w:asciiTheme="minorHAnsi" w:eastAsia="Noto Sans" w:hAnsiTheme="minorHAnsi" w:cstheme="minorHAnsi"/>
          <w:sz w:val="20"/>
          <w:szCs w:val="20"/>
          <w:lang w:val="es-ES" w:eastAsia="zh-CN" w:bidi="es-ES"/>
        </w:rPr>
        <w:t xml:space="preserve"> con BOBST </w:t>
      </w:r>
    </w:p>
    <w:p w14:paraId="160516D3" w14:textId="77777777" w:rsidR="00EF0880" w:rsidRPr="00056D6B"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056D6B"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0613ED80" w14:textId="77777777" w:rsidR="00960BD0" w:rsidRPr="00960BD0" w:rsidRDefault="00960BD0" w:rsidP="00960BD0">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458AEBFD" w14:textId="77777777" w:rsidR="00960BD0" w:rsidRPr="00960BD0" w:rsidRDefault="00960BD0" w:rsidP="00960BD0">
      <w:pPr>
        <w:spacing w:line="240" w:lineRule="auto"/>
        <w:rPr>
          <w:rFonts w:asciiTheme="minorHAnsi" w:hAnsiTheme="minorHAnsi" w:cstheme="minorHAnsi"/>
          <w:sz w:val="19"/>
          <w:szCs w:val="19"/>
          <w:lang w:val="es-ES"/>
        </w:rPr>
      </w:pPr>
    </w:p>
    <w:p w14:paraId="7D8C345B" w14:textId="77777777" w:rsidR="00960BD0" w:rsidRPr="00960BD0" w:rsidRDefault="00960BD0" w:rsidP="00960BD0">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lastRenderedPageBreak/>
        <w:t>Fundada en 1890 por Joseph Bobst en Lausana (Suiza), BOBST está presente en más de 50 países, cuenta con 19 plantas de producción en 11 países y emplea a más 6</w:t>
      </w:r>
      <w:r w:rsidRPr="00960BD0">
        <w:rPr>
          <w:rFonts w:asciiTheme="minorHAnsi" w:hAnsiTheme="minorHAnsi" w:cstheme="minorHAnsi"/>
          <w:sz w:val="8"/>
          <w:szCs w:val="8"/>
          <w:lang w:val="es-ES"/>
        </w:rPr>
        <w:t xml:space="preserve"> </w:t>
      </w:r>
      <w:r w:rsidRPr="00960BD0">
        <w:rPr>
          <w:rFonts w:asciiTheme="minorHAnsi" w:hAnsiTheme="minorHAnsi" w:cstheme="minorHAnsi"/>
          <w:sz w:val="19"/>
          <w:szCs w:val="19"/>
          <w:lang w:val="es-ES"/>
        </w:rPr>
        <w:t>100 trabajadores en todo el mundo. La compañía registró una facturación consolidada de 1.841 mil millones de francos suizos durante el ejercicio finalizado el 31 de diciembre de 2022.</w:t>
      </w:r>
    </w:p>
    <w:p w14:paraId="234C12E6" w14:textId="12009402" w:rsidR="00E61AB6" w:rsidRPr="00056D6B" w:rsidRDefault="00F775CD" w:rsidP="0072265E">
      <w:pPr>
        <w:spacing w:line="240" w:lineRule="auto"/>
        <w:rPr>
          <w:rFonts w:cs="Arial"/>
          <w:sz w:val="19"/>
          <w:szCs w:val="19"/>
          <w:lang w:val="pt-BR"/>
        </w:rPr>
      </w:pPr>
      <w:r w:rsidRPr="00056D6B">
        <w:rPr>
          <w:rFonts w:cs="Arial"/>
          <w:sz w:val="19"/>
          <w:szCs w:val="19"/>
          <w:lang w:val="pt-BR"/>
        </w:rPr>
        <w:t>.</w:t>
      </w:r>
    </w:p>
    <w:p w14:paraId="3B3ABA2A" w14:textId="77777777" w:rsidR="0072265E" w:rsidRPr="00056D6B" w:rsidRDefault="0072265E" w:rsidP="0072265E">
      <w:pPr>
        <w:spacing w:line="240" w:lineRule="auto"/>
        <w:rPr>
          <w:rFonts w:cs="Arial"/>
          <w:sz w:val="19"/>
          <w:szCs w:val="19"/>
          <w:lang w:val="pt-BR"/>
        </w:rPr>
      </w:pPr>
    </w:p>
    <w:p w14:paraId="387DD3AD" w14:textId="77777777" w:rsidR="00E61AB6" w:rsidRPr="00056D6B" w:rsidRDefault="00E61AB6" w:rsidP="00B936B3">
      <w:pPr>
        <w:spacing w:line="271" w:lineRule="auto"/>
        <w:rPr>
          <w:rFonts w:cs="Arial"/>
          <w:b/>
          <w:sz w:val="19"/>
          <w:szCs w:val="19"/>
          <w:lang w:val="pt-BR"/>
        </w:rPr>
      </w:pPr>
      <w:r w:rsidRPr="00056D6B">
        <w:rPr>
          <w:rFonts w:cs="Arial"/>
          <w:b/>
          <w:sz w:val="19"/>
          <w:szCs w:val="19"/>
          <w:lang w:val="pt-BR"/>
        </w:rPr>
        <w:t>Contacto prensa</w:t>
      </w:r>
      <w:r w:rsidR="006A73CE" w:rsidRPr="00056D6B">
        <w:rPr>
          <w:rFonts w:cs="Arial"/>
          <w:b/>
          <w:sz w:val="19"/>
          <w:szCs w:val="19"/>
          <w:lang w:val="pt-BR"/>
        </w:rPr>
        <w:t>:</w:t>
      </w:r>
    </w:p>
    <w:p w14:paraId="4E2E70AF" w14:textId="77777777" w:rsidR="00D12952" w:rsidRPr="00056D6B" w:rsidRDefault="00D12952" w:rsidP="00B936B3">
      <w:pPr>
        <w:spacing w:line="271" w:lineRule="auto"/>
        <w:rPr>
          <w:rFonts w:cs="Arial"/>
          <w:b/>
          <w:sz w:val="19"/>
          <w:szCs w:val="19"/>
          <w:lang w:val="pt-BR"/>
        </w:rPr>
      </w:pPr>
    </w:p>
    <w:p w14:paraId="66A5C56F" w14:textId="77777777" w:rsidR="006A73CE" w:rsidRPr="00056D6B" w:rsidRDefault="006A73CE" w:rsidP="00B936B3">
      <w:pPr>
        <w:spacing w:line="266" w:lineRule="auto"/>
        <w:rPr>
          <w:rFonts w:cs="Arial"/>
          <w:sz w:val="19"/>
          <w:szCs w:val="19"/>
          <w:lang w:val="pt-BR" w:eastAsia="zh-CN"/>
        </w:rPr>
      </w:pPr>
      <w:r w:rsidRPr="00056D6B">
        <w:rPr>
          <w:rFonts w:cs="Arial"/>
          <w:sz w:val="19"/>
          <w:szCs w:val="19"/>
          <w:lang w:val="pt-BR" w:eastAsia="zh-CN"/>
        </w:rPr>
        <w:t>Gudrun Alex</w:t>
      </w:r>
      <w:r w:rsidRPr="00056D6B">
        <w:rPr>
          <w:rFonts w:cs="Arial"/>
          <w:sz w:val="19"/>
          <w:szCs w:val="19"/>
          <w:lang w:val="pt-BR" w:eastAsia="zh-CN"/>
        </w:rPr>
        <w:br/>
        <w:t>BOBST PR Representative</w:t>
      </w:r>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 xml:space="preserve">Tel.: +49 211 58 58 66 66 </w:t>
      </w:r>
    </w:p>
    <w:p w14:paraId="4EC36826"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Mobile: +49 160 48 41 439</w:t>
      </w:r>
    </w:p>
    <w:p w14:paraId="647F40A9" w14:textId="4EA3AB98" w:rsidR="006A73CE" w:rsidRPr="00960BD0" w:rsidRDefault="000B5055" w:rsidP="00B936B3">
      <w:pPr>
        <w:rPr>
          <w:rFonts w:cs="Arial"/>
          <w:sz w:val="19"/>
          <w:szCs w:val="19"/>
          <w:lang w:val="fr-CH" w:eastAsia="de-DE"/>
        </w:rPr>
      </w:pPr>
      <w:r w:rsidRPr="00960BD0">
        <w:rPr>
          <w:rFonts w:cs="Arial"/>
          <w:sz w:val="19"/>
          <w:szCs w:val="19"/>
          <w:lang w:val="fr-CH" w:eastAsia="de-DE"/>
        </w:rPr>
        <w:t xml:space="preserve">Email: </w:t>
      </w:r>
      <w:hyperlink r:id="rId7" w:history="1">
        <w:proofErr w:type="spellStart"/>
        <w:r w:rsidRPr="00960BD0">
          <w:rPr>
            <w:rFonts w:asciiTheme="majorHAnsi" w:eastAsia="Microsoft YaHei" w:hAnsiTheme="majorHAnsi" w:cstheme="majorHAnsi"/>
            <w:color w:val="0000FF"/>
            <w:sz w:val="19"/>
            <w:szCs w:val="19"/>
            <w:u w:val="single"/>
            <w:lang w:val="fr-CH" w:eastAsia="de-DE"/>
          </w:rPr>
          <w:t>gudrun.alex@bobst.com</w:t>
        </w:r>
        <w:proofErr w:type="spellEnd"/>
      </w:hyperlink>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0"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EEB2" w14:textId="77777777" w:rsidR="00213679" w:rsidRDefault="00213679" w:rsidP="00BB5BE9">
      <w:pPr>
        <w:spacing w:line="240" w:lineRule="auto"/>
      </w:pPr>
      <w:r>
        <w:separator/>
      </w:r>
    </w:p>
  </w:endnote>
  <w:endnote w:type="continuationSeparator" w:id="0">
    <w:p w14:paraId="2969D5A8" w14:textId="77777777" w:rsidR="00213679" w:rsidRDefault="0021367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24D7" w14:textId="77777777" w:rsidR="00213679" w:rsidRDefault="00213679" w:rsidP="00BB5BE9">
      <w:pPr>
        <w:spacing w:line="240" w:lineRule="auto"/>
      </w:pPr>
      <w:r>
        <w:separator/>
      </w:r>
    </w:p>
  </w:footnote>
  <w:footnote w:type="continuationSeparator" w:id="0">
    <w:p w14:paraId="20CBB024" w14:textId="77777777" w:rsidR="00213679" w:rsidRDefault="0021367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15141231">
    <w:abstractNumId w:val="9"/>
  </w:num>
  <w:num w:numId="2" w16cid:durableId="1139230401">
    <w:abstractNumId w:val="7"/>
  </w:num>
  <w:num w:numId="3" w16cid:durableId="1837069243">
    <w:abstractNumId w:val="6"/>
  </w:num>
  <w:num w:numId="4" w16cid:durableId="1249583572">
    <w:abstractNumId w:val="5"/>
  </w:num>
  <w:num w:numId="5" w16cid:durableId="1516653944">
    <w:abstractNumId w:val="4"/>
  </w:num>
  <w:num w:numId="6" w16cid:durableId="760106341">
    <w:abstractNumId w:val="8"/>
  </w:num>
  <w:num w:numId="7" w16cid:durableId="1315795866">
    <w:abstractNumId w:val="3"/>
  </w:num>
  <w:num w:numId="8" w16cid:durableId="1860117924">
    <w:abstractNumId w:val="2"/>
  </w:num>
  <w:num w:numId="9" w16cid:durableId="1396591571">
    <w:abstractNumId w:val="1"/>
  </w:num>
  <w:num w:numId="10" w16cid:durableId="146342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6D6B"/>
    <w:rsid w:val="00057F4C"/>
    <w:rsid w:val="000B5055"/>
    <w:rsid w:val="000C41D1"/>
    <w:rsid w:val="000E3F47"/>
    <w:rsid w:val="00154DC0"/>
    <w:rsid w:val="00154F85"/>
    <w:rsid w:val="00162F04"/>
    <w:rsid w:val="00165731"/>
    <w:rsid w:val="00185617"/>
    <w:rsid w:val="00193DE7"/>
    <w:rsid w:val="00213679"/>
    <w:rsid w:val="00217782"/>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5E"/>
    <w:rsid w:val="00722663"/>
    <w:rsid w:val="00756417"/>
    <w:rsid w:val="00766D70"/>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929511366">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1</Pages>
  <Words>450</Words>
  <Characters>2477</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4</cp:revision>
  <cp:lastPrinted>2015-02-06T09:00:00Z</cp:lastPrinted>
  <dcterms:created xsi:type="dcterms:W3CDTF">2023-05-07T08:46:00Z</dcterms:created>
  <dcterms:modified xsi:type="dcterms:W3CDTF">2023-05-08T08:11:00Z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