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2C78" w14:textId="1A31B102" w:rsidR="22773637" w:rsidRDefault="22773637" w:rsidP="57138B05">
      <w:pPr>
        <w:jc w:val="center"/>
      </w:pPr>
      <w:r>
        <w:rPr>
          <w:noProof/>
        </w:rPr>
        <w:drawing>
          <wp:inline distT="0" distB="0" distL="0" distR="0" wp14:anchorId="62C72A5F" wp14:editId="3F1C4FA6">
            <wp:extent cx="3048000" cy="628650"/>
            <wp:effectExtent l="0" t="0" r="0" b="0"/>
            <wp:docPr id="234586576" name="Picture 234586576" descr="C:\Users\paulm\AppData\Local\Microsoft\Windows\INetCache\Content.Word\Solid State Logic OXFORD ENGLAND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000" cy="628650"/>
                    </a:xfrm>
                    <a:prstGeom prst="rect">
                      <a:avLst/>
                    </a:prstGeom>
                  </pic:spPr>
                </pic:pic>
              </a:graphicData>
            </a:graphic>
          </wp:inline>
        </w:drawing>
      </w:r>
    </w:p>
    <w:p w14:paraId="08A2E2CE" w14:textId="4F7C2544" w:rsidR="57138B05" w:rsidRDefault="57138B05" w:rsidP="57138B05">
      <w:pPr>
        <w:rPr>
          <w:rFonts w:ascii="Times New Roman" w:eastAsia="Times New Roman" w:hAnsi="Times New Roman" w:cs="Times New Roman"/>
          <w:b/>
          <w:bCs/>
          <w:sz w:val="24"/>
          <w:szCs w:val="24"/>
        </w:rPr>
      </w:pPr>
    </w:p>
    <w:p w14:paraId="4BA9DEDB" w14:textId="29443063" w:rsidR="009C1883" w:rsidRDefault="00062DD5" w:rsidP="009C1883">
      <w:pPr>
        <w:jc w:val="center"/>
        <w:rPr>
          <w:rFonts w:ascii="Times New Roman" w:eastAsia="Times New Roman" w:hAnsi="Times New Roman" w:cs="Times New Roman"/>
          <w:b/>
          <w:bCs/>
          <w:sz w:val="28"/>
          <w:szCs w:val="28"/>
        </w:rPr>
      </w:pPr>
      <w:r w:rsidRPr="00062DD5">
        <w:rPr>
          <w:rFonts w:ascii="Times New Roman" w:eastAsia="Times New Roman" w:hAnsi="Times New Roman" w:cs="Times New Roman"/>
          <w:b/>
          <w:bCs/>
          <w:sz w:val="28"/>
          <w:szCs w:val="28"/>
        </w:rPr>
        <w:t xml:space="preserve">France’s Stop &amp; Go goes all-in for greener OB production with Solid State Logic’s System T S400 </w:t>
      </w:r>
      <w:r w:rsidR="009C1883" w:rsidRPr="009C1883">
        <w:rPr>
          <w:rFonts w:ascii="Times New Roman" w:eastAsia="Times New Roman" w:hAnsi="Times New Roman" w:cs="Times New Roman"/>
          <w:b/>
          <w:bCs/>
          <w:sz w:val="28"/>
          <w:szCs w:val="28"/>
        </w:rPr>
        <w:t xml:space="preserve"> </w:t>
      </w:r>
    </w:p>
    <w:p w14:paraId="6C2AEA88" w14:textId="6153401F" w:rsidR="57138B05" w:rsidRDefault="00062DD5" w:rsidP="0F3C4C53">
      <w:pPr>
        <w:jc w:val="center"/>
        <w:rPr>
          <w:rFonts w:ascii="Times New Roman" w:eastAsia="Times New Roman" w:hAnsi="Times New Roman" w:cs="Times New Roman"/>
          <w:i/>
          <w:iCs/>
          <w:sz w:val="24"/>
          <w:szCs w:val="24"/>
        </w:rPr>
      </w:pPr>
      <w:r w:rsidRPr="00062DD5">
        <w:rPr>
          <w:rFonts w:ascii="Times New Roman" w:eastAsia="Times New Roman" w:hAnsi="Times New Roman" w:cs="Times New Roman"/>
          <w:i/>
          <w:iCs/>
          <w:sz w:val="24"/>
          <w:szCs w:val="24"/>
        </w:rPr>
        <w:t>As the demands of live broadcast continue to evolve, France’s Stop &amp; Go is future proofing its business with the introduction of two contrasting outside broadcast units designed around Solid State Logic (SSL) System T consoles.</w:t>
      </w:r>
    </w:p>
    <w:p w14:paraId="6BA56839" w14:textId="77777777" w:rsidR="00D21075" w:rsidRPr="00D21075" w:rsidRDefault="00D21075" w:rsidP="00D21075">
      <w:pPr>
        <w:jc w:val="center"/>
        <w:rPr>
          <w:rFonts w:ascii="Times New Roman" w:eastAsia="Times New Roman" w:hAnsi="Times New Roman" w:cs="Times New Roman"/>
          <w:i/>
          <w:iCs/>
          <w:sz w:val="24"/>
          <w:szCs w:val="24"/>
        </w:rPr>
      </w:pPr>
    </w:p>
    <w:p w14:paraId="70248B67" w14:textId="4292EC79" w:rsidR="00D21075" w:rsidRDefault="00DE62EB" w:rsidP="57138B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Toulouse</w:t>
      </w:r>
      <w:r w:rsidR="3D2EA01B" w:rsidRPr="0F3C4C5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France</w:t>
      </w:r>
      <w:r w:rsidR="3D2EA01B" w:rsidRPr="0F3C4C5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3</w:t>
      </w:r>
      <w:r w:rsidRPr="00DE62EB">
        <w:rPr>
          <w:rFonts w:ascii="Times New Roman" w:eastAsia="Times New Roman" w:hAnsi="Times New Roman" w:cs="Times New Roman"/>
          <w:b/>
          <w:bCs/>
          <w:sz w:val="24"/>
          <w:szCs w:val="24"/>
          <w:vertAlign w:val="superscript"/>
        </w:rPr>
        <w:t>rd</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December</w:t>
      </w:r>
      <w:r w:rsidR="3D2EA01B" w:rsidRPr="0F3C4C53">
        <w:rPr>
          <w:rFonts w:ascii="Times New Roman" w:eastAsia="Times New Roman" w:hAnsi="Times New Roman" w:cs="Times New Roman"/>
          <w:b/>
          <w:bCs/>
          <w:sz w:val="24"/>
          <w:szCs w:val="24"/>
        </w:rPr>
        <w:t>,</w:t>
      </w:r>
      <w:proofErr w:type="gramEnd"/>
      <w:r w:rsidR="3D2EA01B" w:rsidRPr="0F3C4C53">
        <w:rPr>
          <w:rFonts w:ascii="Times New Roman" w:eastAsia="Times New Roman" w:hAnsi="Times New Roman" w:cs="Times New Roman"/>
          <w:b/>
          <w:bCs/>
          <w:sz w:val="24"/>
          <w:szCs w:val="24"/>
        </w:rPr>
        <w:t xml:space="preserve"> 2025</w:t>
      </w:r>
      <w:r w:rsidR="2BC2F3B4" w:rsidRPr="0F3C4C53">
        <w:rPr>
          <w:rFonts w:ascii="Times New Roman" w:eastAsia="Times New Roman" w:hAnsi="Times New Roman" w:cs="Times New Roman"/>
          <w:b/>
          <w:bCs/>
          <w:sz w:val="24"/>
          <w:szCs w:val="24"/>
        </w:rPr>
        <w:t xml:space="preserve"> </w:t>
      </w:r>
      <w:r w:rsidR="3D2EA01B" w:rsidRPr="0F3C4C53">
        <w:rPr>
          <w:rFonts w:ascii="Times New Roman" w:eastAsia="Times New Roman" w:hAnsi="Times New Roman" w:cs="Times New Roman"/>
          <w:b/>
          <w:bCs/>
          <w:sz w:val="24"/>
          <w:szCs w:val="24"/>
        </w:rPr>
        <w:t xml:space="preserve">— </w:t>
      </w:r>
      <w:r w:rsidR="00062DD5" w:rsidRPr="00062DD5">
        <w:rPr>
          <w:rFonts w:ascii="Times New Roman" w:eastAsia="Times New Roman" w:hAnsi="Times New Roman" w:cs="Times New Roman"/>
          <w:b/>
          <w:bCs/>
          <w:sz w:val="24"/>
          <w:szCs w:val="24"/>
        </w:rPr>
        <w:t>Combining the development of more flexible distributed workflows with the simplicity of plug and play connectivity, France-based production company Stop &amp; Go has doubled down on SSL for two very different outside broadcast units. Evolving its fleet to meet both current and future requirements, the company has installed SSL System T S400 consoles into its OB6 remote unit as well as its ground-breaking two-storey hybrid OB4, which is custom-designed to operate autonomously or be entirely remote-controlled.</w:t>
      </w:r>
    </w:p>
    <w:p w14:paraId="39038FEE"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Established in 2010, the Toulouse-based company says it has commissioned both trucks to remain flexible in a rapidly evolving market. On the road since April 2025, OB6 is a traditional trailer unit with a full-size 48-fader SSL System T audio desk and is custom-designed for premium events. But OB4, which made its live debut in September providing coverage of the French Top 14 Rugby League for Canal+ with a 32-fader S400, is a very different proposition.</w:t>
      </w:r>
    </w:p>
    <w:p w14:paraId="58B56192"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 xml:space="preserve">“We started by rethinking the networking of our entire fleet to make resource sharing between trucks easier, and when we started looking at new technologies and more robust </w:t>
      </w:r>
      <w:proofErr w:type="gramStart"/>
      <w:r w:rsidRPr="00062DD5">
        <w:rPr>
          <w:rFonts w:ascii="Times New Roman" w:eastAsia="Times New Roman" w:hAnsi="Times New Roman" w:cs="Times New Roman"/>
          <w:sz w:val="24"/>
          <w:szCs w:val="24"/>
        </w:rPr>
        <w:t>connectivity</w:t>
      </w:r>
      <w:proofErr w:type="gramEnd"/>
      <w:r w:rsidRPr="00062DD5">
        <w:rPr>
          <w:rFonts w:ascii="Times New Roman" w:eastAsia="Times New Roman" w:hAnsi="Times New Roman" w:cs="Times New Roman"/>
          <w:sz w:val="24"/>
          <w:szCs w:val="24"/>
        </w:rPr>
        <w:t xml:space="preserve"> we realised that if we can do this locally, we can also do it remotely,” says Stop &amp; Go Technical Director Thomas Mutos. </w:t>
      </w:r>
    </w:p>
    <w:p w14:paraId="416CFC26"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“The project represents a major step forward in how we approach live production. OB6 features a 48-fader SSL System T audio desk to give us a larger control surface for high-capacity productions; its layout allows for more space and a bigger technical setup.</w:t>
      </w:r>
    </w:p>
    <w:p w14:paraId="0D121D0B"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“But OB4 is our first hybrid truck, capable of operating autonomously or being fully remote-controlled. Our clients are increasingly seeking partners who can demonstrate a commitment to reducing their carbon footprint, and this dual capability allows us to significantly reduce production costs by limiting team travel and centralising resources, while also lowering environmental impact. Using a single truck for both workflows is a key part of this strategy.”</w:t>
      </w:r>
    </w:p>
    <w:p w14:paraId="0AF0DD4E"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 xml:space="preserve">Despite the differences between both trucks, Mutos says the decision to standardise equipment was intentional. Not only was Stop &amp; Go keen to ensure its teams could switch from one truck to another without additional training, but SSL’s Dante-based routing and I/O system made it an easy decision. </w:t>
      </w:r>
    </w:p>
    <w:p w14:paraId="5566B68D"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 xml:space="preserve">“Our goal is to provide our clients and teams with tools that are simple, robust, flexible, and fully integrated into our workflows, and we knew we wanted the same audio system in both trucks,” says Mutos. “Installing SSL was a real team decision, and after six months of </w:t>
      </w:r>
      <w:r w:rsidRPr="00062DD5">
        <w:rPr>
          <w:rFonts w:ascii="Times New Roman" w:eastAsia="Times New Roman" w:hAnsi="Times New Roman" w:cs="Times New Roman"/>
          <w:sz w:val="24"/>
          <w:szCs w:val="24"/>
        </w:rPr>
        <w:lastRenderedPageBreak/>
        <w:t>operation in OB6 we knew we had made the right choice; the feedback from crews has been nothing but positive.</w:t>
      </w:r>
    </w:p>
    <w:p w14:paraId="6076286C"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 xml:space="preserve">“Although none of our trucks are full IP, all the audio sits on a Dante AoIP infrastructure. We’ve been working with Dante for many </w:t>
      </w:r>
      <w:proofErr w:type="gramStart"/>
      <w:r w:rsidRPr="00062DD5">
        <w:rPr>
          <w:rFonts w:ascii="Times New Roman" w:eastAsia="Times New Roman" w:hAnsi="Times New Roman" w:cs="Times New Roman"/>
          <w:sz w:val="24"/>
          <w:szCs w:val="24"/>
        </w:rPr>
        <w:t>years</w:t>
      </w:r>
      <w:proofErr w:type="gramEnd"/>
      <w:r w:rsidRPr="00062DD5">
        <w:rPr>
          <w:rFonts w:ascii="Times New Roman" w:eastAsia="Times New Roman" w:hAnsi="Times New Roman" w:cs="Times New Roman"/>
          <w:sz w:val="24"/>
          <w:szCs w:val="24"/>
        </w:rPr>
        <w:t xml:space="preserve"> and it is a technology we know inside out, so the fact that the System T is built around Dante works well for us. It is very simple to operate and combined with SSL’s powerful control surfaces it makes setup very quick and easy.”</w:t>
      </w:r>
    </w:p>
    <w:p w14:paraId="2FF991F9"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Delivering even more flexibility, SSL also worked with Mutos to adapt the desk layout to meet Stop &amp; Go’s evolving needs, with the 48-fader surface in OB6 split into two sections and OB4’s S400 twin bay located next to a System T Fader Tile connected to SSL’s Tempest Control App (TCA). Mutos says the TCA and Fader Tile provides physical redundancy, can be adopted for remote operation use, and enables Stop &amp; Go to work in dual-operator mode.</w:t>
      </w:r>
    </w:p>
    <w:p w14:paraId="1461D606"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“It’s crucial to have redundancy, but because we don’t have a lot of space in the audio room, this setup means we can do a lot in a very compact footprint,” he says. “Sometimes we need to have two mixers for home and international mixes, sometimes we might need a sub mixer, and this gives us the space to do both. It delivers a more compact, flexible, and cost-effective solution, and it is perfectly suited to OB4’s audio cabin.”</w:t>
      </w:r>
    </w:p>
    <w:p w14:paraId="085C727C" w14:textId="77777777" w:rsidR="00062DD5" w:rsidRP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 xml:space="preserve">The company is still developing its systems, operating a remote operations centre in Toulouse and with plans to launch a new remote facility in 2026. </w:t>
      </w:r>
    </w:p>
    <w:p w14:paraId="60A65A78" w14:textId="10B985AD" w:rsidR="00062DD5" w:rsidRDefault="00062DD5" w:rsidP="00062DD5">
      <w:pPr>
        <w:rPr>
          <w:rFonts w:ascii="Times New Roman" w:eastAsia="Times New Roman" w:hAnsi="Times New Roman" w:cs="Times New Roman"/>
          <w:sz w:val="24"/>
          <w:szCs w:val="24"/>
        </w:rPr>
      </w:pPr>
      <w:r w:rsidRPr="00062DD5">
        <w:rPr>
          <w:rFonts w:ascii="Times New Roman" w:eastAsia="Times New Roman" w:hAnsi="Times New Roman" w:cs="Times New Roman"/>
          <w:sz w:val="24"/>
          <w:szCs w:val="24"/>
        </w:rPr>
        <w:t xml:space="preserve">“The live broadcast market is evolving quickly, and it is vital that we give </w:t>
      </w:r>
      <w:r w:rsidR="00CD6C61">
        <w:rPr>
          <w:rFonts w:ascii="Times New Roman" w:eastAsia="Times New Roman" w:hAnsi="Times New Roman" w:cs="Times New Roman"/>
          <w:sz w:val="24"/>
          <w:szCs w:val="24"/>
        </w:rPr>
        <w:t>broadcasters</w:t>
      </w:r>
      <w:r w:rsidRPr="00062DD5">
        <w:rPr>
          <w:rFonts w:ascii="Times New Roman" w:eastAsia="Times New Roman" w:hAnsi="Times New Roman" w:cs="Times New Roman"/>
          <w:sz w:val="24"/>
          <w:szCs w:val="24"/>
        </w:rPr>
        <w:t xml:space="preserve"> the ability to pivot to wherever </w:t>
      </w:r>
      <w:r w:rsidR="00CD6C61">
        <w:rPr>
          <w:rFonts w:ascii="Times New Roman" w:eastAsia="Times New Roman" w:hAnsi="Times New Roman" w:cs="Times New Roman"/>
          <w:sz w:val="24"/>
          <w:szCs w:val="24"/>
        </w:rPr>
        <w:t>their</w:t>
      </w:r>
      <w:r w:rsidRPr="00062DD5">
        <w:rPr>
          <w:rFonts w:ascii="Times New Roman" w:eastAsia="Times New Roman" w:hAnsi="Times New Roman" w:cs="Times New Roman"/>
          <w:sz w:val="24"/>
          <w:szCs w:val="24"/>
        </w:rPr>
        <w:t xml:space="preserve"> customers choose to go,” says SSL’s Director of International Sales, Philippe Guerinet. “System T's comprehensive Audio over IP support </w:t>
      </w:r>
      <w:r w:rsidR="00CD6C61">
        <w:rPr>
          <w:rFonts w:ascii="Times New Roman" w:eastAsia="Times New Roman" w:hAnsi="Times New Roman" w:cs="Times New Roman"/>
          <w:sz w:val="24"/>
          <w:szCs w:val="24"/>
        </w:rPr>
        <w:t xml:space="preserve">– including </w:t>
      </w:r>
      <w:r w:rsidRPr="00062DD5">
        <w:rPr>
          <w:rFonts w:ascii="Times New Roman" w:eastAsia="Times New Roman" w:hAnsi="Times New Roman" w:cs="Times New Roman"/>
          <w:sz w:val="24"/>
          <w:szCs w:val="24"/>
        </w:rPr>
        <w:t xml:space="preserve">ST 2110-30 (with NMOS IS-04/05), AES67 and Dante </w:t>
      </w:r>
      <w:r w:rsidR="00CD6C61">
        <w:rPr>
          <w:rFonts w:ascii="Times New Roman" w:eastAsia="Times New Roman" w:hAnsi="Times New Roman" w:cs="Times New Roman"/>
          <w:sz w:val="24"/>
          <w:szCs w:val="24"/>
        </w:rPr>
        <w:t xml:space="preserve">– have </w:t>
      </w:r>
      <w:r w:rsidRPr="00062DD5">
        <w:rPr>
          <w:rFonts w:ascii="Times New Roman" w:eastAsia="Times New Roman" w:hAnsi="Times New Roman" w:cs="Times New Roman"/>
          <w:sz w:val="24"/>
          <w:szCs w:val="24"/>
        </w:rPr>
        <w:t>made setup and management simple for Stop &amp; Go. It’s our job to help customers like Stop &amp; Go to cater for these changing needs, and it is technical partnerships like this that help us to keep ahead of industry requirements.”</w:t>
      </w:r>
    </w:p>
    <w:p w14:paraId="65219500" w14:textId="77777777" w:rsidR="00D21075" w:rsidRDefault="00D21075" w:rsidP="00D21075">
      <w:pPr>
        <w:rPr>
          <w:rFonts w:ascii="Times New Roman" w:eastAsia="Times New Roman" w:hAnsi="Times New Roman" w:cs="Times New Roman"/>
          <w:sz w:val="24"/>
          <w:szCs w:val="24"/>
        </w:rPr>
      </w:pPr>
    </w:p>
    <w:p w14:paraId="1BD07B5C" w14:textId="7DB4EA4C" w:rsidR="0F3E5018" w:rsidRDefault="0F3E5018"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r w:rsidRPr="57138B05">
        <w:rPr>
          <w:rFonts w:ascii="Times New Roman" w:eastAsia="Times New Roman" w:hAnsi="Times New Roman" w:cs="Times New Roman"/>
          <w:i/>
          <w:iCs/>
          <w:color w:val="000000" w:themeColor="text1"/>
          <w:sz w:val="24"/>
          <w:szCs w:val="24"/>
        </w:rPr>
        <w:t xml:space="preserve">Solid State Logic is the world’s leading manufacturer of analogue and digital audio consoles and provider of creative tools for music, broadcast, live and </w:t>
      </w:r>
      <w:proofErr w:type="gramStart"/>
      <w:r w:rsidRPr="57138B05">
        <w:rPr>
          <w:rFonts w:ascii="Times New Roman" w:eastAsia="Times New Roman" w:hAnsi="Times New Roman" w:cs="Times New Roman"/>
          <w:i/>
          <w:iCs/>
          <w:color w:val="000000" w:themeColor="text1"/>
          <w:sz w:val="24"/>
          <w:szCs w:val="24"/>
        </w:rPr>
        <w:t>post production</w:t>
      </w:r>
      <w:proofErr w:type="gramEnd"/>
      <w:r w:rsidRPr="57138B05">
        <w:rPr>
          <w:rFonts w:ascii="Times New Roman" w:eastAsia="Times New Roman" w:hAnsi="Times New Roman" w:cs="Times New Roman"/>
          <w:i/>
          <w:iCs/>
          <w:color w:val="000000" w:themeColor="text1"/>
          <w:sz w:val="24"/>
          <w:szCs w:val="24"/>
        </w:rPr>
        <w:t xml:space="preserve"> professionals. For more information about our award-winning products, please visit: </w:t>
      </w:r>
      <w:hyperlink r:id="rId11" w:history="1">
        <w:r w:rsidR="009C1883" w:rsidRPr="00216A20">
          <w:rPr>
            <w:rStyle w:val="Hyperlink"/>
            <w:rFonts w:ascii="Times New Roman" w:eastAsia="Times New Roman" w:hAnsi="Times New Roman" w:cs="Times New Roman"/>
            <w:i/>
            <w:iCs/>
            <w:sz w:val="24"/>
            <w:szCs w:val="24"/>
          </w:rPr>
          <w:t>www.solidstatelogic.com</w:t>
        </w:r>
      </w:hyperlink>
      <w:r w:rsidRPr="57138B05">
        <w:rPr>
          <w:rFonts w:ascii="Times New Roman" w:eastAsia="Times New Roman" w:hAnsi="Times New Roman" w:cs="Times New Roman"/>
          <w:i/>
          <w:iCs/>
          <w:color w:val="000000" w:themeColor="text1"/>
          <w:sz w:val="24"/>
          <w:szCs w:val="24"/>
        </w:rPr>
        <w:t>.</w:t>
      </w:r>
    </w:p>
    <w:p w14:paraId="01EE4077" w14:textId="59768651" w:rsidR="57138B05" w:rsidRDefault="57138B05"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p>
    <w:p w14:paraId="45B14FF2" w14:textId="1F49C6B4" w:rsidR="57138B05" w:rsidRDefault="57138B05"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p>
    <w:p w14:paraId="72623D84" w14:textId="4C837EC7" w:rsidR="0F3E5018" w:rsidRDefault="0F3E5018" w:rsidP="57138B05">
      <w:pPr>
        <w:pBdr>
          <w:top w:val="nil"/>
          <w:left w:val="nil"/>
          <w:bottom w:val="nil"/>
          <w:right w:val="nil"/>
          <w:between w:val="nil"/>
        </w:pBdr>
        <w:spacing w:after="0" w:line="276" w:lineRule="auto"/>
        <w:jc w:val="center"/>
        <w:rPr>
          <w:rFonts w:ascii="Times New Roman" w:eastAsia="Times New Roman" w:hAnsi="Times New Roman" w:cs="Times New Roman"/>
          <w:color w:val="000000" w:themeColor="text1"/>
          <w:sz w:val="24"/>
          <w:szCs w:val="24"/>
        </w:rPr>
      </w:pPr>
      <w:r w:rsidRPr="57138B05">
        <w:rPr>
          <w:rFonts w:ascii="Times New Roman" w:eastAsia="Times New Roman" w:hAnsi="Times New Roman" w:cs="Times New Roman"/>
          <w:color w:val="000000" w:themeColor="text1"/>
          <w:sz w:val="24"/>
          <w:szCs w:val="24"/>
        </w:rPr>
        <w:t>###</w:t>
      </w:r>
    </w:p>
    <w:p w14:paraId="56F8880E" w14:textId="251BE058" w:rsidR="0F3E5018" w:rsidRDefault="0F3E5018" w:rsidP="57138B05">
      <w:pPr>
        <w:pBdr>
          <w:top w:val="nil"/>
          <w:left w:val="nil"/>
          <w:bottom w:val="nil"/>
          <w:right w:val="nil"/>
          <w:between w:val="nil"/>
        </w:pBdr>
        <w:spacing w:after="0" w:line="276" w:lineRule="auto"/>
        <w:jc w:val="both"/>
        <w:rPr>
          <w:rFonts w:ascii="Times New Roman" w:eastAsia="Times New Roman" w:hAnsi="Times New Roman" w:cs="Times New Roman"/>
          <w:color w:val="000000" w:themeColor="text1"/>
          <w:sz w:val="24"/>
          <w:szCs w:val="24"/>
        </w:rPr>
      </w:pPr>
      <w:r w:rsidRPr="57138B05">
        <w:rPr>
          <w:rFonts w:ascii="Times New Roman" w:eastAsia="Times New Roman" w:hAnsi="Times New Roman" w:cs="Times New Roman"/>
          <w:color w:val="000000" w:themeColor="text1"/>
          <w:sz w:val="24"/>
          <w:szCs w:val="24"/>
        </w:rPr>
        <w:t>For further information contact:</w:t>
      </w:r>
      <w:r>
        <w:tab/>
      </w:r>
      <w:r>
        <w:tab/>
      </w:r>
    </w:p>
    <w:p w14:paraId="101E2EF9" w14:textId="2BF1D840" w:rsidR="57138B05" w:rsidRDefault="57138B05" w:rsidP="57138B05">
      <w:pPr>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rPr>
      </w:pPr>
    </w:p>
    <w:p w14:paraId="39EB3D29" w14:textId="760FAA62" w:rsidR="66321EC6" w:rsidRDefault="66321EC6" w:rsidP="1FADEA44">
      <w:pPr>
        <w:spacing w:after="0" w:line="276" w:lineRule="auto"/>
      </w:pPr>
      <w:r w:rsidRPr="1FADEA44">
        <w:rPr>
          <w:rFonts w:ascii="Times New Roman" w:eastAsia="Times New Roman" w:hAnsi="Times New Roman" w:cs="Times New Roman"/>
          <w:b/>
          <w:bCs/>
          <w:color w:val="000000" w:themeColor="text1"/>
          <w:sz w:val="24"/>
          <w:szCs w:val="24"/>
          <w:lang w:val="en-US"/>
        </w:rPr>
        <w:t>Jeff Touzeau</w:t>
      </w:r>
    </w:p>
    <w:p w14:paraId="34CB3CAF" w14:textId="65FDCED8" w:rsidR="66321EC6" w:rsidRPr="00DE62EB" w:rsidRDefault="66321EC6" w:rsidP="1FADEA44">
      <w:pPr>
        <w:spacing w:after="0" w:line="276" w:lineRule="auto"/>
        <w:rPr>
          <w:lang w:val="es-ES"/>
        </w:rPr>
      </w:pPr>
      <w:r w:rsidRPr="1FADEA44">
        <w:rPr>
          <w:rFonts w:ascii="Times New Roman" w:eastAsia="Times New Roman" w:hAnsi="Times New Roman" w:cs="Times New Roman"/>
          <w:color w:val="000000" w:themeColor="text1"/>
          <w:sz w:val="24"/>
          <w:szCs w:val="24"/>
          <w:lang w:val="es"/>
        </w:rPr>
        <w:t xml:space="preserve">+1 (914) 602-2913                              </w:t>
      </w:r>
    </w:p>
    <w:p w14:paraId="794D4629" w14:textId="7C8B717D" w:rsidR="66321EC6" w:rsidRPr="00DE62EB" w:rsidRDefault="66321EC6" w:rsidP="1FADEA44">
      <w:pPr>
        <w:spacing w:after="0" w:line="276" w:lineRule="auto"/>
        <w:rPr>
          <w:lang w:val="es-ES"/>
        </w:rPr>
      </w:pPr>
      <w:hyperlink r:id="rId12">
        <w:r w:rsidRPr="1FADEA44">
          <w:rPr>
            <w:rStyle w:val="Hyperlink"/>
            <w:rFonts w:ascii="Times New Roman" w:eastAsia="Times New Roman" w:hAnsi="Times New Roman" w:cs="Times New Roman"/>
            <w:sz w:val="24"/>
            <w:szCs w:val="24"/>
            <w:lang w:val="es"/>
          </w:rPr>
          <w:t>jeff@hummingbirdmedia.com</w:t>
        </w:r>
      </w:hyperlink>
    </w:p>
    <w:p w14:paraId="3FDB4E67" w14:textId="190E56A9" w:rsidR="66321EC6" w:rsidRPr="00DE62EB" w:rsidRDefault="66321EC6" w:rsidP="1FADEA44">
      <w:pPr>
        <w:spacing w:after="0" w:line="276" w:lineRule="auto"/>
        <w:rPr>
          <w:lang w:val="es-ES"/>
        </w:rPr>
      </w:pPr>
      <w:r w:rsidRPr="1FADEA44">
        <w:rPr>
          <w:rFonts w:ascii="Times New Roman" w:eastAsia="Times New Roman" w:hAnsi="Times New Roman" w:cs="Times New Roman"/>
          <w:color w:val="000000" w:themeColor="text1"/>
          <w:sz w:val="24"/>
          <w:szCs w:val="24"/>
          <w:lang w:val="es"/>
        </w:rPr>
        <w:t xml:space="preserve"> </w:t>
      </w:r>
    </w:p>
    <w:p w14:paraId="15261A27" w14:textId="6E902CA4" w:rsidR="66321EC6" w:rsidRPr="00DE62EB" w:rsidRDefault="66321EC6" w:rsidP="1FADEA44">
      <w:pPr>
        <w:spacing w:after="0" w:line="276" w:lineRule="auto"/>
        <w:jc w:val="both"/>
        <w:rPr>
          <w:lang w:val="es-ES"/>
        </w:rPr>
      </w:pPr>
      <w:r w:rsidRPr="1FADEA44">
        <w:rPr>
          <w:rFonts w:ascii="Times New Roman" w:eastAsia="Times New Roman" w:hAnsi="Times New Roman" w:cs="Times New Roman"/>
          <w:b/>
          <w:bCs/>
          <w:color w:val="000000" w:themeColor="text1"/>
          <w:sz w:val="24"/>
          <w:szCs w:val="24"/>
          <w:lang w:val="es"/>
        </w:rPr>
        <w:t>Joan Martorell</w:t>
      </w:r>
    </w:p>
    <w:p w14:paraId="54FC04C3" w14:textId="35E535B8" w:rsidR="66321EC6" w:rsidRPr="00DE62EB" w:rsidRDefault="66321EC6" w:rsidP="1FADEA44">
      <w:pPr>
        <w:spacing w:after="0" w:line="276" w:lineRule="auto"/>
        <w:jc w:val="both"/>
        <w:rPr>
          <w:lang w:val="es-ES"/>
        </w:rPr>
      </w:pPr>
      <w:r w:rsidRPr="1FADEA44">
        <w:rPr>
          <w:rFonts w:ascii="Times New Roman" w:eastAsia="Times New Roman" w:hAnsi="Times New Roman" w:cs="Times New Roman"/>
          <w:color w:val="000000" w:themeColor="text1"/>
          <w:sz w:val="24"/>
          <w:szCs w:val="24"/>
          <w:lang w:val="es"/>
        </w:rPr>
        <w:t xml:space="preserve">+44 (0) </w:t>
      </w:r>
      <w:r w:rsidR="00734EFC" w:rsidRPr="00734EFC">
        <w:rPr>
          <w:rFonts w:ascii="Times New Roman" w:eastAsia="Times New Roman" w:hAnsi="Times New Roman" w:cs="Times New Roman"/>
          <w:color w:val="000000" w:themeColor="text1"/>
          <w:sz w:val="24"/>
          <w:szCs w:val="24"/>
        </w:rPr>
        <w:t>1865 842 300</w:t>
      </w:r>
      <w:r w:rsidRPr="1FADEA44">
        <w:rPr>
          <w:rFonts w:eastAsia="Calibri"/>
          <w:color w:val="000000" w:themeColor="text1"/>
          <w:lang w:val="es"/>
        </w:rPr>
        <w:t xml:space="preserve">                                      </w:t>
      </w:r>
    </w:p>
    <w:p w14:paraId="0257835E" w14:textId="0185E547" w:rsidR="66321EC6" w:rsidRDefault="66321EC6" w:rsidP="1FADEA44">
      <w:pPr>
        <w:spacing w:after="0" w:line="276" w:lineRule="auto"/>
      </w:pPr>
      <w:hyperlink r:id="rId13">
        <w:r w:rsidRPr="1FADEA44">
          <w:rPr>
            <w:rStyle w:val="Hyperlink"/>
            <w:rFonts w:ascii="Times New Roman" w:eastAsia="Times New Roman" w:hAnsi="Times New Roman" w:cs="Times New Roman"/>
            <w:color w:val="96607D"/>
            <w:sz w:val="24"/>
            <w:szCs w:val="24"/>
            <w:lang w:val="es"/>
          </w:rPr>
          <w:t>joanm@solidstatelogic.com</w:t>
        </w:r>
      </w:hyperlink>
      <w:r w:rsidRPr="1FADEA44">
        <w:rPr>
          <w:rFonts w:eastAsia="Calibri"/>
          <w:color w:val="000000" w:themeColor="text1"/>
        </w:rPr>
        <w:t xml:space="preserve">   </w:t>
      </w:r>
    </w:p>
    <w:p w14:paraId="56307BC1" w14:textId="22BDD040" w:rsidR="1FADEA44" w:rsidRDefault="1FADEA44" w:rsidP="1FADEA44">
      <w:pPr>
        <w:rPr>
          <w:rFonts w:eastAsia="Calibri"/>
          <w:color w:val="000000" w:themeColor="text1"/>
          <w:lang w:val="es"/>
        </w:rPr>
      </w:pPr>
    </w:p>
    <w:p w14:paraId="2CC2CD6E" w14:textId="2B1C6D30" w:rsidR="1FADEA44" w:rsidRDefault="1FADEA44"/>
    <w:sectPr w:rsidR="1FADEA4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3AD4" w14:textId="77777777" w:rsidR="007A5B5C" w:rsidRDefault="007A5B5C" w:rsidP="00514DAA">
      <w:pPr>
        <w:spacing w:after="0"/>
      </w:pPr>
      <w:r>
        <w:separator/>
      </w:r>
    </w:p>
  </w:endnote>
  <w:endnote w:type="continuationSeparator" w:id="0">
    <w:p w14:paraId="6C82DDE4" w14:textId="77777777" w:rsidR="007A5B5C" w:rsidRDefault="007A5B5C" w:rsidP="00514D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138B05" w14:paraId="47C0AFE3" w14:textId="77777777" w:rsidTr="57138B05">
      <w:trPr>
        <w:trHeight w:val="300"/>
      </w:trPr>
      <w:tc>
        <w:tcPr>
          <w:tcW w:w="3005" w:type="dxa"/>
        </w:tcPr>
        <w:p w14:paraId="529193EF" w14:textId="51603F60" w:rsidR="57138B05" w:rsidRDefault="57138B05" w:rsidP="57138B05">
          <w:pPr>
            <w:pStyle w:val="Header"/>
            <w:ind w:left="-115"/>
          </w:pPr>
        </w:p>
      </w:tc>
      <w:tc>
        <w:tcPr>
          <w:tcW w:w="3005" w:type="dxa"/>
        </w:tcPr>
        <w:p w14:paraId="6A7E53CF" w14:textId="407A4A1E" w:rsidR="57138B05" w:rsidRDefault="57138B05" w:rsidP="57138B05">
          <w:pPr>
            <w:pStyle w:val="Header"/>
            <w:jc w:val="center"/>
          </w:pPr>
        </w:p>
      </w:tc>
      <w:tc>
        <w:tcPr>
          <w:tcW w:w="3005" w:type="dxa"/>
        </w:tcPr>
        <w:p w14:paraId="5286FC55" w14:textId="5BBFFA84" w:rsidR="57138B05" w:rsidRDefault="57138B05" w:rsidP="57138B05">
          <w:pPr>
            <w:pStyle w:val="Header"/>
            <w:ind w:right="-115"/>
            <w:jc w:val="right"/>
          </w:pPr>
        </w:p>
      </w:tc>
    </w:tr>
  </w:tbl>
  <w:p w14:paraId="462AA6BB" w14:textId="6E928CCC" w:rsidR="57138B05" w:rsidRDefault="57138B05" w:rsidP="57138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E7D2" w14:textId="77777777" w:rsidR="007A5B5C" w:rsidRDefault="007A5B5C" w:rsidP="00514DAA">
      <w:pPr>
        <w:spacing w:after="0"/>
      </w:pPr>
      <w:r>
        <w:separator/>
      </w:r>
    </w:p>
  </w:footnote>
  <w:footnote w:type="continuationSeparator" w:id="0">
    <w:p w14:paraId="4F6CFC1F" w14:textId="77777777" w:rsidR="007A5B5C" w:rsidRDefault="007A5B5C" w:rsidP="00514D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DDA" w14:textId="193BDA22" w:rsidR="00514DAA" w:rsidRDefault="00514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E1"/>
    <w:rsid w:val="0000067A"/>
    <w:rsid w:val="000455D5"/>
    <w:rsid w:val="00062DD5"/>
    <w:rsid w:val="00073CD8"/>
    <w:rsid w:val="000809CF"/>
    <w:rsid w:val="000B6C48"/>
    <w:rsid w:val="000C1F31"/>
    <w:rsid w:val="000C6EA4"/>
    <w:rsid w:val="000D7CC5"/>
    <w:rsid w:val="000E07B2"/>
    <w:rsid w:val="00100ED7"/>
    <w:rsid w:val="00105A5D"/>
    <w:rsid w:val="0015589E"/>
    <w:rsid w:val="001A4941"/>
    <w:rsid w:val="001D30EB"/>
    <w:rsid w:val="001D3D14"/>
    <w:rsid w:val="001E0914"/>
    <w:rsid w:val="001F1578"/>
    <w:rsid w:val="001F45F3"/>
    <w:rsid w:val="001F6E0F"/>
    <w:rsid w:val="00202833"/>
    <w:rsid w:val="00214ED4"/>
    <w:rsid w:val="002568BB"/>
    <w:rsid w:val="002728E7"/>
    <w:rsid w:val="00287EB2"/>
    <w:rsid w:val="003153D2"/>
    <w:rsid w:val="00360127"/>
    <w:rsid w:val="003721E1"/>
    <w:rsid w:val="00374FCF"/>
    <w:rsid w:val="00387222"/>
    <w:rsid w:val="0039737D"/>
    <w:rsid w:val="003E5323"/>
    <w:rsid w:val="004048E9"/>
    <w:rsid w:val="004553A1"/>
    <w:rsid w:val="0047302C"/>
    <w:rsid w:val="00482665"/>
    <w:rsid w:val="00496B4D"/>
    <w:rsid w:val="004A5812"/>
    <w:rsid w:val="00514DAA"/>
    <w:rsid w:val="00520FF0"/>
    <w:rsid w:val="005324E8"/>
    <w:rsid w:val="005B3CE1"/>
    <w:rsid w:val="005D15F4"/>
    <w:rsid w:val="00606D95"/>
    <w:rsid w:val="006413A9"/>
    <w:rsid w:val="00651CAF"/>
    <w:rsid w:val="006633D4"/>
    <w:rsid w:val="006E2FB2"/>
    <w:rsid w:val="00734EFC"/>
    <w:rsid w:val="007629DA"/>
    <w:rsid w:val="0076450F"/>
    <w:rsid w:val="007661AE"/>
    <w:rsid w:val="0077118F"/>
    <w:rsid w:val="00793009"/>
    <w:rsid w:val="0079510E"/>
    <w:rsid w:val="007A5B5C"/>
    <w:rsid w:val="00825B34"/>
    <w:rsid w:val="00847C65"/>
    <w:rsid w:val="008692AC"/>
    <w:rsid w:val="00877764"/>
    <w:rsid w:val="008B1730"/>
    <w:rsid w:val="008C2919"/>
    <w:rsid w:val="008D0191"/>
    <w:rsid w:val="008E3937"/>
    <w:rsid w:val="008E773E"/>
    <w:rsid w:val="008F5D59"/>
    <w:rsid w:val="00903EAA"/>
    <w:rsid w:val="00925443"/>
    <w:rsid w:val="009459AA"/>
    <w:rsid w:val="00955616"/>
    <w:rsid w:val="00982DD3"/>
    <w:rsid w:val="009A2EEF"/>
    <w:rsid w:val="009A6F53"/>
    <w:rsid w:val="009B2515"/>
    <w:rsid w:val="009C1883"/>
    <w:rsid w:val="009D7948"/>
    <w:rsid w:val="009E20A9"/>
    <w:rsid w:val="00A205A4"/>
    <w:rsid w:val="00A51B81"/>
    <w:rsid w:val="00AA4DE2"/>
    <w:rsid w:val="00B34CEB"/>
    <w:rsid w:val="00B5443F"/>
    <w:rsid w:val="00B55922"/>
    <w:rsid w:val="00B850B1"/>
    <w:rsid w:val="00B866F5"/>
    <w:rsid w:val="00BA7942"/>
    <w:rsid w:val="00BC37AC"/>
    <w:rsid w:val="00BD0428"/>
    <w:rsid w:val="00BF6B8C"/>
    <w:rsid w:val="00C34376"/>
    <w:rsid w:val="00C7441D"/>
    <w:rsid w:val="00CA4E60"/>
    <w:rsid w:val="00CD388E"/>
    <w:rsid w:val="00CD6C61"/>
    <w:rsid w:val="00CE789A"/>
    <w:rsid w:val="00CF71E1"/>
    <w:rsid w:val="00D077EC"/>
    <w:rsid w:val="00D1137E"/>
    <w:rsid w:val="00D21075"/>
    <w:rsid w:val="00D25C56"/>
    <w:rsid w:val="00D5057F"/>
    <w:rsid w:val="00D63B54"/>
    <w:rsid w:val="00D82B7A"/>
    <w:rsid w:val="00D866FC"/>
    <w:rsid w:val="00DA695E"/>
    <w:rsid w:val="00DC28B2"/>
    <w:rsid w:val="00DE62EB"/>
    <w:rsid w:val="00E01A11"/>
    <w:rsid w:val="00E175E4"/>
    <w:rsid w:val="00E9031B"/>
    <w:rsid w:val="00E92ABA"/>
    <w:rsid w:val="00E97EF7"/>
    <w:rsid w:val="00EE2707"/>
    <w:rsid w:val="00F059FA"/>
    <w:rsid w:val="00F823F0"/>
    <w:rsid w:val="00F86AC8"/>
    <w:rsid w:val="00F95562"/>
    <w:rsid w:val="00FA7517"/>
    <w:rsid w:val="00FC3E76"/>
    <w:rsid w:val="00FF55CA"/>
    <w:rsid w:val="01414A36"/>
    <w:rsid w:val="0199B15F"/>
    <w:rsid w:val="04572BB2"/>
    <w:rsid w:val="05724D88"/>
    <w:rsid w:val="05F09EAF"/>
    <w:rsid w:val="07220BF4"/>
    <w:rsid w:val="076861BC"/>
    <w:rsid w:val="08922DE4"/>
    <w:rsid w:val="09F30CC6"/>
    <w:rsid w:val="0B5700E1"/>
    <w:rsid w:val="0BBAFFF2"/>
    <w:rsid w:val="0C508396"/>
    <w:rsid w:val="0C7050C7"/>
    <w:rsid w:val="0D37904A"/>
    <w:rsid w:val="0EA05B2D"/>
    <w:rsid w:val="0F3C4C53"/>
    <w:rsid w:val="0F3E5018"/>
    <w:rsid w:val="0F49089A"/>
    <w:rsid w:val="0F78C1D3"/>
    <w:rsid w:val="1156F092"/>
    <w:rsid w:val="12F5198F"/>
    <w:rsid w:val="132DFC9E"/>
    <w:rsid w:val="138314BB"/>
    <w:rsid w:val="13FEA16A"/>
    <w:rsid w:val="1727713A"/>
    <w:rsid w:val="18A33DB1"/>
    <w:rsid w:val="18C66BE6"/>
    <w:rsid w:val="19519884"/>
    <w:rsid w:val="1D224729"/>
    <w:rsid w:val="1D659133"/>
    <w:rsid w:val="1DCBA0D9"/>
    <w:rsid w:val="1E8B673A"/>
    <w:rsid w:val="1FADEA44"/>
    <w:rsid w:val="22773637"/>
    <w:rsid w:val="22EEB4F2"/>
    <w:rsid w:val="24765652"/>
    <w:rsid w:val="25551415"/>
    <w:rsid w:val="26EF26F2"/>
    <w:rsid w:val="27B7358A"/>
    <w:rsid w:val="292405E4"/>
    <w:rsid w:val="2A6E9F4A"/>
    <w:rsid w:val="2BC2F3B4"/>
    <w:rsid w:val="2D36CC02"/>
    <w:rsid w:val="2D3C7E66"/>
    <w:rsid w:val="2F7BE345"/>
    <w:rsid w:val="2FC6C822"/>
    <w:rsid w:val="3106011B"/>
    <w:rsid w:val="3194249B"/>
    <w:rsid w:val="32608006"/>
    <w:rsid w:val="32763AC4"/>
    <w:rsid w:val="3278C704"/>
    <w:rsid w:val="3416C3B2"/>
    <w:rsid w:val="35327E50"/>
    <w:rsid w:val="370D1EA2"/>
    <w:rsid w:val="372A2CE7"/>
    <w:rsid w:val="398B39E6"/>
    <w:rsid w:val="39A1EA91"/>
    <w:rsid w:val="39A88101"/>
    <w:rsid w:val="3A32838E"/>
    <w:rsid w:val="3ACB9A56"/>
    <w:rsid w:val="3CACDBC1"/>
    <w:rsid w:val="3D2CE4F7"/>
    <w:rsid w:val="3D2EA01B"/>
    <w:rsid w:val="3E61954F"/>
    <w:rsid w:val="3F64FA43"/>
    <w:rsid w:val="4070D4CE"/>
    <w:rsid w:val="419016D7"/>
    <w:rsid w:val="43A5DB54"/>
    <w:rsid w:val="43C397AC"/>
    <w:rsid w:val="44681437"/>
    <w:rsid w:val="46E04D2C"/>
    <w:rsid w:val="476AB87A"/>
    <w:rsid w:val="4836D770"/>
    <w:rsid w:val="4878B343"/>
    <w:rsid w:val="48FC7132"/>
    <w:rsid w:val="493F43C0"/>
    <w:rsid w:val="4A410C10"/>
    <w:rsid w:val="4AC5E7E4"/>
    <w:rsid w:val="4C1B3BF7"/>
    <w:rsid w:val="4C9D3783"/>
    <w:rsid w:val="4CBBDA4C"/>
    <w:rsid w:val="4CD7F81F"/>
    <w:rsid w:val="4CE51C01"/>
    <w:rsid w:val="4D6A54FC"/>
    <w:rsid w:val="4E2E6A2D"/>
    <w:rsid w:val="4F64E9C5"/>
    <w:rsid w:val="4FF277AB"/>
    <w:rsid w:val="5095A87B"/>
    <w:rsid w:val="51407783"/>
    <w:rsid w:val="523C8088"/>
    <w:rsid w:val="527F377B"/>
    <w:rsid w:val="53256F6E"/>
    <w:rsid w:val="539FCA9E"/>
    <w:rsid w:val="54E4515B"/>
    <w:rsid w:val="5531E1FA"/>
    <w:rsid w:val="56CDC6BE"/>
    <w:rsid w:val="57138B05"/>
    <w:rsid w:val="57545168"/>
    <w:rsid w:val="57709151"/>
    <w:rsid w:val="57BD968F"/>
    <w:rsid w:val="584D9A38"/>
    <w:rsid w:val="59D1D4A8"/>
    <w:rsid w:val="59F25AA4"/>
    <w:rsid w:val="59FAFAE8"/>
    <w:rsid w:val="5A8B4958"/>
    <w:rsid w:val="5AE87F9F"/>
    <w:rsid w:val="5B2B07C6"/>
    <w:rsid w:val="5DA9B331"/>
    <w:rsid w:val="5DE1A8B8"/>
    <w:rsid w:val="5E48E6C5"/>
    <w:rsid w:val="5E79EA7F"/>
    <w:rsid w:val="5EC237F1"/>
    <w:rsid w:val="5F20EC0A"/>
    <w:rsid w:val="626C670D"/>
    <w:rsid w:val="62C31FC3"/>
    <w:rsid w:val="637260D7"/>
    <w:rsid w:val="639E61BD"/>
    <w:rsid w:val="6401C7AE"/>
    <w:rsid w:val="65D1906B"/>
    <w:rsid w:val="65FA1CD8"/>
    <w:rsid w:val="66321EC6"/>
    <w:rsid w:val="67379B4C"/>
    <w:rsid w:val="678C758F"/>
    <w:rsid w:val="6902D02E"/>
    <w:rsid w:val="6A400A2D"/>
    <w:rsid w:val="6C0A8632"/>
    <w:rsid w:val="6D4119F8"/>
    <w:rsid w:val="6D6EC3B0"/>
    <w:rsid w:val="6E07267D"/>
    <w:rsid w:val="708FB563"/>
    <w:rsid w:val="7381329F"/>
    <w:rsid w:val="746B4F17"/>
    <w:rsid w:val="74BE620B"/>
    <w:rsid w:val="77DBF1D1"/>
    <w:rsid w:val="7830B83E"/>
    <w:rsid w:val="7A91D5EB"/>
    <w:rsid w:val="7B1191CF"/>
    <w:rsid w:val="7BB333AB"/>
    <w:rsid w:val="7D33568E"/>
    <w:rsid w:val="7DCB7227"/>
    <w:rsid w:val="7FA90A56"/>
    <w:rsid w:val="7FC1F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86A4"/>
  <w15:chartTrackingRefBased/>
  <w15:docId w15:val="{5C81300D-3D4E-44EE-A554-0BD5497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C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C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3C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3C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3C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3C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3C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C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C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3C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3C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3C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3C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3C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3C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C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C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3CE1"/>
    <w:pPr>
      <w:spacing w:before="160"/>
      <w:jc w:val="center"/>
    </w:pPr>
    <w:rPr>
      <w:i/>
      <w:iCs/>
      <w:color w:val="404040" w:themeColor="text1" w:themeTint="BF"/>
    </w:rPr>
  </w:style>
  <w:style w:type="character" w:customStyle="1" w:styleId="QuoteChar">
    <w:name w:val="Quote Char"/>
    <w:basedOn w:val="DefaultParagraphFont"/>
    <w:link w:val="Quote"/>
    <w:uiPriority w:val="29"/>
    <w:rsid w:val="005B3CE1"/>
    <w:rPr>
      <w:i/>
      <w:iCs/>
      <w:color w:val="404040" w:themeColor="text1" w:themeTint="BF"/>
    </w:rPr>
  </w:style>
  <w:style w:type="paragraph" w:styleId="ListParagraph">
    <w:name w:val="List Paragraph"/>
    <w:basedOn w:val="Normal"/>
    <w:uiPriority w:val="34"/>
    <w:qFormat/>
    <w:rsid w:val="005B3CE1"/>
    <w:pPr>
      <w:ind w:left="720"/>
      <w:contextualSpacing/>
    </w:pPr>
  </w:style>
  <w:style w:type="character" w:styleId="IntenseEmphasis">
    <w:name w:val="Intense Emphasis"/>
    <w:basedOn w:val="DefaultParagraphFont"/>
    <w:uiPriority w:val="21"/>
    <w:qFormat/>
    <w:rsid w:val="005B3CE1"/>
    <w:rPr>
      <w:i/>
      <w:iCs/>
      <w:color w:val="0F4761" w:themeColor="accent1" w:themeShade="BF"/>
    </w:rPr>
  </w:style>
  <w:style w:type="paragraph" w:styleId="IntenseQuote">
    <w:name w:val="Intense Quote"/>
    <w:basedOn w:val="Normal"/>
    <w:next w:val="Normal"/>
    <w:link w:val="IntenseQuoteChar"/>
    <w:uiPriority w:val="30"/>
    <w:qFormat/>
    <w:rsid w:val="005B3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CE1"/>
    <w:rPr>
      <w:i/>
      <w:iCs/>
      <w:color w:val="0F4761" w:themeColor="accent1" w:themeShade="BF"/>
    </w:rPr>
  </w:style>
  <w:style w:type="character" w:styleId="IntenseReference">
    <w:name w:val="Intense Reference"/>
    <w:basedOn w:val="DefaultParagraphFont"/>
    <w:uiPriority w:val="32"/>
    <w:qFormat/>
    <w:rsid w:val="005B3CE1"/>
    <w:rPr>
      <w:b/>
      <w:bCs/>
      <w:smallCaps/>
      <w:color w:val="0F4761" w:themeColor="accent1" w:themeShade="BF"/>
      <w:spacing w:val="5"/>
    </w:rPr>
  </w:style>
  <w:style w:type="paragraph" w:styleId="Header">
    <w:name w:val="header"/>
    <w:basedOn w:val="Normal"/>
    <w:link w:val="HeaderChar"/>
    <w:uiPriority w:val="99"/>
    <w:unhideWhenUsed/>
    <w:rsid w:val="00514DAA"/>
    <w:pPr>
      <w:tabs>
        <w:tab w:val="center" w:pos="4513"/>
        <w:tab w:val="right" w:pos="9026"/>
      </w:tabs>
      <w:spacing w:after="0"/>
    </w:pPr>
  </w:style>
  <w:style w:type="character" w:customStyle="1" w:styleId="HeaderChar">
    <w:name w:val="Header Char"/>
    <w:basedOn w:val="DefaultParagraphFont"/>
    <w:link w:val="Header"/>
    <w:uiPriority w:val="99"/>
    <w:rsid w:val="00514DAA"/>
  </w:style>
  <w:style w:type="paragraph" w:styleId="Footer">
    <w:name w:val="footer"/>
    <w:basedOn w:val="Normal"/>
    <w:link w:val="FooterChar"/>
    <w:uiPriority w:val="99"/>
    <w:unhideWhenUsed/>
    <w:rsid w:val="00514DAA"/>
    <w:pPr>
      <w:tabs>
        <w:tab w:val="center" w:pos="4513"/>
        <w:tab w:val="right" w:pos="9026"/>
      </w:tabs>
      <w:spacing w:after="0"/>
    </w:pPr>
  </w:style>
  <w:style w:type="character" w:customStyle="1" w:styleId="FooterChar">
    <w:name w:val="Footer Char"/>
    <w:basedOn w:val="DefaultParagraphFont"/>
    <w:link w:val="Footer"/>
    <w:uiPriority w:val="99"/>
    <w:rsid w:val="00514DAA"/>
  </w:style>
  <w:style w:type="character" w:styleId="Hyperlink">
    <w:name w:val="Hyperlink"/>
    <w:basedOn w:val="DefaultParagraphFont"/>
    <w:uiPriority w:val="99"/>
    <w:unhideWhenUsed/>
    <w:rsid w:val="57138B05"/>
    <w:rPr>
      <w:color w:val="467886"/>
      <w:u w:val="single"/>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20FF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6D95"/>
    <w:rPr>
      <w:b/>
      <w:bCs/>
    </w:rPr>
  </w:style>
  <w:style w:type="character" w:customStyle="1" w:styleId="CommentSubjectChar">
    <w:name w:val="Comment Subject Char"/>
    <w:basedOn w:val="CommentTextChar"/>
    <w:link w:val="CommentSubject"/>
    <w:uiPriority w:val="99"/>
    <w:semiHidden/>
    <w:rsid w:val="00606D95"/>
    <w:rPr>
      <w:b/>
      <w:bCs/>
      <w:sz w:val="20"/>
      <w:szCs w:val="20"/>
    </w:rPr>
  </w:style>
  <w:style w:type="paragraph" w:styleId="Revision">
    <w:name w:val="Revision"/>
    <w:hidden/>
    <w:uiPriority w:val="99"/>
    <w:semiHidden/>
    <w:rsid w:val="00606D95"/>
    <w:pPr>
      <w:spacing w:after="0"/>
    </w:pPr>
  </w:style>
  <w:style w:type="character" w:styleId="Mention">
    <w:name w:val="Mention"/>
    <w:basedOn w:val="DefaultParagraphFont"/>
    <w:uiPriority w:val="99"/>
    <w:unhideWhenUsed/>
    <w:rsid w:val="00F823F0"/>
    <w:rPr>
      <w:color w:val="2B579A"/>
      <w:shd w:val="clear" w:color="auto" w:fill="E1DFDD"/>
    </w:rPr>
  </w:style>
  <w:style w:type="character" w:styleId="FollowedHyperlink">
    <w:name w:val="FollowedHyperlink"/>
    <w:basedOn w:val="DefaultParagraphFont"/>
    <w:uiPriority w:val="99"/>
    <w:semiHidden/>
    <w:unhideWhenUsed/>
    <w:rsid w:val="009C18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anm@solidstatelogi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ff@hummingbirdmed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lidstatelogi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5e2df-8236-41b2-8299-372c67d3a038">
      <Terms xmlns="http://schemas.microsoft.com/office/infopath/2007/PartnerControls"/>
    </lcf76f155ced4ddcb4097134ff3c332f>
    <TaxCatchAll xmlns="d6df88ce-e8b9-48de-af42-0474b51ab080" xsi:nil="true"/>
    <_dlc_DocId xmlns="d6df88ce-e8b9-48de-af42-0474b51ab080">SSLDC-1053641406-6481</_dlc_DocId>
    <_dlc_DocIdUrl xmlns="d6df88ce-e8b9-48de-af42-0474b51ab080">
      <Url>https://audiotonixgroup.sharepoint.com/sites/ssl-dc/_layouts/15/DocIdRedir.aspx?ID=SSLDC-1053641406-6481</Url>
      <Description>SSLDC-1053641406-6481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78AA88FA341468500A4AF7165383B" ma:contentTypeVersion="18" ma:contentTypeDescription="Create a new document." ma:contentTypeScope="" ma:versionID="5efb7e9f5e27a42e3664ce056bc1fc01">
  <xsd:schema xmlns:xsd="http://www.w3.org/2001/XMLSchema" xmlns:xs="http://www.w3.org/2001/XMLSchema" xmlns:p="http://schemas.microsoft.com/office/2006/metadata/properties" xmlns:ns2="d6df88ce-e8b9-48de-af42-0474b51ab080" xmlns:ns3="9bb5e2df-8236-41b2-8299-372c67d3a038" targetNamespace="http://schemas.microsoft.com/office/2006/metadata/properties" ma:root="true" ma:fieldsID="20a5ca91781518042dab95a6f5e7e6ef" ns2:_="" ns3:_="">
    <xsd:import namespace="d6df88ce-e8b9-48de-af42-0474b51ab080"/>
    <xsd:import namespace="9bb5e2df-8236-41b2-8299-372c67d3a0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f88ce-e8b9-48de-af42-0474b51ab0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a5ae8b-7cfc-4a93-b95f-2e2b241d074e}" ma:internalName="TaxCatchAll" ma:showField="CatchAllData" ma:web="d6df88ce-e8b9-48de-af42-0474b51ab0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5e2df-8236-41b2-8299-372c67d3a0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2a8c70-d3c2-47e3-914e-3ec359702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A3F595-292F-454D-B285-CF6B4665F333}">
  <ds:schemaRefs>
    <ds:schemaRef ds:uri="http://schemas.microsoft.com/sharepoint/v3/contenttype/forms"/>
  </ds:schemaRefs>
</ds:datastoreItem>
</file>

<file path=customXml/itemProps2.xml><?xml version="1.0" encoding="utf-8"?>
<ds:datastoreItem xmlns:ds="http://schemas.openxmlformats.org/officeDocument/2006/customXml" ds:itemID="{A5EDD886-6C37-43A5-8AAC-6C2DE04BF911}">
  <ds:schemaRefs>
    <ds:schemaRef ds:uri="http://schemas.microsoft.com/office/2006/metadata/properties"/>
    <ds:schemaRef ds:uri="http://schemas.microsoft.com/office/infopath/2007/PartnerControls"/>
    <ds:schemaRef ds:uri="9bb5e2df-8236-41b2-8299-372c67d3a038"/>
    <ds:schemaRef ds:uri="d6df88ce-e8b9-48de-af42-0474b51ab080"/>
  </ds:schemaRefs>
</ds:datastoreItem>
</file>

<file path=customXml/itemProps3.xml><?xml version="1.0" encoding="utf-8"?>
<ds:datastoreItem xmlns:ds="http://schemas.openxmlformats.org/officeDocument/2006/customXml" ds:itemID="{A28030B9-0C84-4E26-8EB1-539B4BEF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f88ce-e8b9-48de-af42-0474b51ab080"/>
    <ds:schemaRef ds:uri="9bb5e2df-8236-41b2-8299-372c67d3a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9E693-D02C-49E3-B253-252A54302D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Emmott</dc:creator>
  <cp:keywords/>
  <dc:description/>
  <cp:lastModifiedBy>Joan Martorell</cp:lastModifiedBy>
  <cp:revision>6</cp:revision>
  <dcterms:created xsi:type="dcterms:W3CDTF">2025-10-23T12:42:00Z</dcterms:created>
  <dcterms:modified xsi:type="dcterms:W3CDTF">2025-12-02T11:28:00Z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0x0101004C878AA88FA341468500A4AF7165383B</vt:lpwstr>
  </property>
  <property fmtid="{D5CDD505-2E9C-101B-9397-08002B2CF9AE}" pid="3" name="_dlc_DocIdItemGuid">
    <vt:lpwstr>373ff98a-26a4-48f0-8ef4-e8dd0e7dec37</vt:lpwstr>
  </property>
  <property fmtid="{D5CDD505-2E9C-101B-9397-08002B2CF9AE}" pid="4" name="MediaServiceImageTags">
    <vt:lpwstr/>
  </property>
</Properties>
</file>