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5EC4" w14:textId="77777777" w:rsidR="002F77C0" w:rsidRPr="00723390" w:rsidRDefault="005358AB">
      <w:pPr>
        <w:spacing w:line="360" w:lineRule="auto"/>
        <w:rPr>
          <w:rFonts w:ascii="Noto Sans HK" w:eastAsia="Noto Sans HK" w:hAnsi="Noto Sans HK"/>
          <w:b/>
          <w:color w:val="0094D5"/>
          <w:sz w:val="20"/>
          <w:szCs w:val="20"/>
        </w:rPr>
      </w:pPr>
      <w:r w:rsidRPr="00723390">
        <w:rPr>
          <w:rFonts w:ascii="Noto Sans HK" w:eastAsia="Noto Sans HK" w:hAnsi="Noto Sans HK" w:cs="PMingLiU"/>
          <w:b/>
          <w:color w:val="0094D5"/>
          <w:sz w:val="20"/>
          <w:szCs w:val="20"/>
        </w:rPr>
        <w:t>解鎖耳機連咪模式</w:t>
      </w:r>
    </w:p>
    <w:p w14:paraId="64424E42" w14:textId="53C45B2F" w:rsidR="002F77C0" w:rsidRPr="00723390" w:rsidRDefault="005358AB">
      <w:pPr>
        <w:rPr>
          <w:rFonts w:ascii="Noto Sans HK" w:eastAsia="Noto Sans HK" w:hAnsi="Noto Sans HK"/>
          <w:b/>
          <w:sz w:val="20"/>
          <w:szCs w:val="20"/>
        </w:rPr>
      </w:pPr>
      <w:r w:rsidRPr="00723390">
        <w:rPr>
          <w:rFonts w:ascii="Noto Sans HK" w:eastAsia="Noto Sans HK" w:hAnsi="Noto Sans HK"/>
          <w:b/>
          <w:sz w:val="20"/>
          <w:szCs w:val="20"/>
        </w:rPr>
        <w:t>全新HD 500 BAM咪高峰令發燒級耳機</w:t>
      </w:r>
      <w:r w:rsidR="0082436D" w:rsidRPr="00723390">
        <w:rPr>
          <w:rFonts w:ascii="Noto Sans HK" w:eastAsia="Noto Sans HK" w:hAnsi="Noto Sans HK" w:cs="PMingLiU" w:hint="eastAsia"/>
          <w:b/>
          <w:sz w:val="20"/>
          <w:szCs w:val="20"/>
        </w:rPr>
        <w:t>化</w:t>
      </w:r>
      <w:r w:rsidRPr="00723390">
        <w:rPr>
          <w:rFonts w:ascii="Noto Sans HK" w:eastAsia="Noto Sans HK" w:hAnsi="Noto Sans HK"/>
          <w:b/>
          <w:sz w:val="20"/>
          <w:szCs w:val="20"/>
        </w:rPr>
        <w:t>身高效能遊戲耳機</w:t>
      </w:r>
    </w:p>
    <w:p w14:paraId="5EC117A3" w14:textId="77777777" w:rsidR="002F77C0" w:rsidRDefault="002F77C0">
      <w:pPr>
        <w:rPr>
          <w:rFonts w:hint="eastAsia"/>
          <w:b/>
          <w:sz w:val="20"/>
          <w:szCs w:val="20"/>
        </w:rPr>
      </w:pPr>
    </w:p>
    <w:p w14:paraId="30B4A401" w14:textId="77777777" w:rsidR="002F77C0" w:rsidRDefault="005358AB">
      <w:pPr>
        <w:rPr>
          <w:rFonts w:hint="eastAsia"/>
          <w:b/>
          <w:sz w:val="20"/>
          <w:szCs w:val="20"/>
        </w:rPr>
      </w:pPr>
      <w:r>
        <w:rPr>
          <w:noProof/>
        </w:rPr>
        <w:drawing>
          <wp:inline distT="0" distB="0" distL="0" distR="0" wp14:anchorId="788A08FB" wp14:editId="62878263">
            <wp:extent cx="5505450" cy="3667125"/>
            <wp:effectExtent l="0" t="0" r="0" b="0"/>
            <wp:docPr id="124190418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67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048166" w14:textId="77777777" w:rsidR="002F77C0" w:rsidRDefault="002F77C0">
      <w:pPr>
        <w:rPr>
          <w:rFonts w:hint="eastAsia"/>
          <w:b/>
          <w:sz w:val="20"/>
          <w:szCs w:val="20"/>
        </w:rPr>
      </w:pPr>
    </w:p>
    <w:p w14:paraId="50E4E106" w14:textId="0590FECC" w:rsidR="002F77C0" w:rsidRPr="00723390" w:rsidRDefault="00723390">
      <w:pPr>
        <w:spacing w:line="240" w:lineRule="auto"/>
        <w:rPr>
          <w:rFonts w:ascii="Noto Sans HK" w:eastAsia="Noto Sans HK" w:hAnsi="Noto Sans HK"/>
          <w:sz w:val="20"/>
          <w:szCs w:val="20"/>
        </w:rPr>
      </w:pPr>
      <w:r w:rsidRPr="00723390">
        <w:rPr>
          <w:rFonts w:ascii="Noto Sans HK" w:eastAsia="Noto Sans HK" w:hAnsi="Noto Sans HK" w:cs="Microsoft JhengHei" w:hint="eastAsia"/>
          <w:b/>
          <w:i/>
          <w:color w:val="000000" w:themeColor="text1"/>
          <w:sz w:val="20"/>
          <w:szCs w:val="20"/>
        </w:rPr>
        <w:t>香港</w:t>
      </w:r>
      <w:r w:rsidR="005358AB" w:rsidRPr="00723390">
        <w:rPr>
          <w:rFonts w:ascii="Noto Sans HK" w:eastAsia="Noto Sans HK" w:hAnsi="Noto Sans HK"/>
          <w:b/>
          <w:i/>
          <w:color w:val="000000" w:themeColor="text1"/>
          <w:sz w:val="20"/>
          <w:szCs w:val="20"/>
        </w:rPr>
        <w:t xml:space="preserve"> – </w:t>
      </w:r>
      <w:r w:rsidRPr="00723390">
        <w:rPr>
          <w:rFonts w:ascii="Noto Sans HK" w:eastAsia="Noto Sans HK" w:hAnsi="Noto Sans HK"/>
          <w:b/>
          <w:i/>
          <w:color w:val="000000" w:themeColor="text1"/>
          <w:sz w:val="20"/>
          <w:szCs w:val="20"/>
        </w:rPr>
        <w:t>2025</w:t>
      </w:r>
      <w:r w:rsidRPr="00723390">
        <w:rPr>
          <w:rFonts w:ascii="Noto Sans HK" w:eastAsia="Noto Sans HK" w:hAnsi="Noto Sans HK" w:cs="Microsoft JhengHei"/>
          <w:b/>
          <w:i/>
          <w:color w:val="000000" w:themeColor="text1"/>
          <w:sz w:val="20"/>
          <w:szCs w:val="20"/>
        </w:rPr>
        <w:t>年9月2</w:t>
      </w:r>
      <w:r w:rsidR="00A17BF6">
        <w:rPr>
          <w:rFonts w:ascii="Noto Sans HK" w:eastAsia="Noto Sans HK" w:hAnsi="Noto Sans HK" w:cs="Microsoft JhengHei" w:hint="eastAsia"/>
          <w:b/>
          <w:i/>
          <w:color w:val="000000" w:themeColor="text1"/>
          <w:sz w:val="20"/>
          <w:szCs w:val="20"/>
        </w:rPr>
        <w:t>6</w:t>
      </w:r>
      <w:r w:rsidRPr="00723390">
        <w:rPr>
          <w:rFonts w:ascii="Noto Sans HK" w:eastAsia="Noto Sans HK" w:hAnsi="Noto Sans HK" w:cs="Microsoft JhengHei"/>
          <w:b/>
          <w:i/>
          <w:color w:val="000000" w:themeColor="text1"/>
          <w:sz w:val="20"/>
          <w:szCs w:val="20"/>
        </w:rPr>
        <w:t>日</w:t>
      </w:r>
      <w:r w:rsidRPr="00723390">
        <w:rPr>
          <w:rFonts w:asciiTheme="minorHAnsi" w:eastAsia="Microsoft JhengHei" w:hAnsiTheme="minorHAnsi" w:cs="Microsoft JhengHei" w:hint="eastAsia"/>
          <w:b/>
          <w:i/>
          <w:color w:val="000000" w:themeColor="text1"/>
          <w:sz w:val="20"/>
          <w:szCs w:val="20"/>
        </w:rPr>
        <w:t xml:space="preserve"> </w:t>
      </w:r>
      <w:r w:rsidR="005358AB">
        <w:rPr>
          <w:rFonts w:eastAsia="Sen"/>
          <w:sz w:val="20"/>
          <w:szCs w:val="20"/>
        </w:rPr>
        <w:t xml:space="preserve">– </w:t>
      </w:r>
      <w:r>
        <w:rPr>
          <w:rFonts w:hint="eastAsia"/>
          <w:sz w:val="20"/>
          <w:szCs w:val="20"/>
        </w:rPr>
        <w:t xml:space="preserve"> </w:t>
      </w:r>
      <w:r w:rsidR="005358AB" w:rsidRPr="00723390">
        <w:rPr>
          <w:rFonts w:ascii="Noto Sans HK" w:eastAsia="Noto Sans HK" w:hAnsi="Noto Sans HK"/>
          <w:b/>
          <w:sz w:val="20"/>
          <w:szCs w:val="20"/>
        </w:rPr>
        <w:t>音響品牌Sennheiser今天宣佈推出HD 500 BAM</w:t>
      </w:r>
      <w:r>
        <w:rPr>
          <w:rFonts w:ascii="Noto Sans HK" w:eastAsia="Noto Sans HK" w:hAnsi="Noto Sans HK" w:hint="eastAsia"/>
          <w:b/>
          <w:sz w:val="20"/>
          <w:szCs w:val="20"/>
        </w:rPr>
        <w:t>懸</w:t>
      </w:r>
      <w:r w:rsidR="005358AB" w:rsidRPr="00723390">
        <w:rPr>
          <w:rFonts w:ascii="Noto Sans HK" w:eastAsia="Noto Sans HK" w:hAnsi="Noto Sans HK"/>
          <w:b/>
          <w:sz w:val="20"/>
          <w:szCs w:val="20"/>
        </w:rPr>
        <w:t>臂咪高峰，將品牌著名的HD 500系列發燒級耳機轉化成打機神器。</w:t>
      </w:r>
      <w:r w:rsidR="005358AB" w:rsidRPr="00723390">
        <w:rPr>
          <w:rFonts w:ascii="Noto Sans HK" w:eastAsia="Noto Sans HK" w:hAnsi="Noto Sans HK"/>
          <w:sz w:val="20"/>
          <w:szCs w:val="20"/>
        </w:rPr>
        <w:t>咪高峰可無縫插入耳機的電線接口，為遊戲玩家、音響發燒友及電競</w:t>
      </w:r>
      <w:r w:rsidR="0082436D" w:rsidRPr="00723390">
        <w:rPr>
          <w:rFonts w:ascii="Noto Sans HK" w:eastAsia="Noto Sans HK" w:hAnsi="Noto Sans HK" w:cs="PMingLiU" w:hint="eastAsia"/>
          <w:sz w:val="20"/>
          <w:szCs w:val="20"/>
        </w:rPr>
        <w:t>達人</w:t>
      </w:r>
      <w:r w:rsidR="005358AB" w:rsidRPr="00723390">
        <w:rPr>
          <w:rFonts w:ascii="Noto Sans HK" w:eastAsia="Noto Sans HK" w:hAnsi="Noto Sans HK"/>
          <w:sz w:val="20"/>
          <w:szCs w:val="20"/>
        </w:rPr>
        <w:t>提供原廠咪高峰解決方案，完美配合品牌</w:t>
      </w:r>
      <w:r w:rsidR="00A02357">
        <w:rPr>
          <w:rFonts w:ascii="Noto Sans HK" w:eastAsia="Noto Sans HK" w:hAnsi="Noto Sans HK" w:cs="PMingLiU" w:hint="eastAsia"/>
          <w:sz w:val="20"/>
          <w:szCs w:val="20"/>
        </w:rPr>
        <w:t>出色</w:t>
      </w:r>
      <w:r w:rsidR="005358AB" w:rsidRPr="00723390">
        <w:rPr>
          <w:rFonts w:ascii="Noto Sans HK" w:eastAsia="Noto Sans HK" w:hAnsi="Noto Sans HK"/>
          <w:sz w:val="20"/>
          <w:szCs w:val="20"/>
        </w:rPr>
        <w:t>的沉浸式音效。這款配件兼容性廣泛，適用於手提電腦、桌上電腦、遊戲機及指定</w:t>
      </w:r>
      <w:r w:rsidR="0082436D" w:rsidRPr="00723390">
        <w:rPr>
          <w:rFonts w:ascii="Noto Sans HK" w:eastAsia="Noto Sans HK" w:hAnsi="Noto Sans HK" w:cs="PMingLiU" w:hint="eastAsia"/>
          <w:sz w:val="20"/>
          <w:szCs w:val="20"/>
        </w:rPr>
        <w:t>流</w:t>
      </w:r>
      <w:r w:rsidR="005358AB" w:rsidRPr="00723390">
        <w:rPr>
          <w:rFonts w:ascii="Noto Sans HK" w:eastAsia="Noto Sans HK" w:hAnsi="Noto Sans HK"/>
          <w:sz w:val="20"/>
          <w:szCs w:val="20"/>
        </w:rPr>
        <w:t>動裝置，接駁耳機的單側轉鎖連接器，即可瞬間升級新款及經典Sennheiser耳機。從最新的</w:t>
      </w:r>
      <w:r w:rsidR="00A17BF6" w:rsidRPr="00A17BF6">
        <w:rPr>
          <w:rFonts w:ascii="Noto Sans HK" w:eastAsia="Noto Sans HK" w:hAnsi="Noto Sans HK"/>
          <w:sz w:val="20"/>
          <w:szCs w:val="20"/>
        </w:rPr>
        <w:t>HD 550、HD 505、HD 560S 和 HD 620S</w:t>
      </w:r>
      <w:r w:rsidR="005358AB" w:rsidRPr="00723390">
        <w:rPr>
          <w:rFonts w:ascii="Noto Sans HK" w:eastAsia="Noto Sans HK" w:hAnsi="Noto Sans HK"/>
          <w:sz w:val="20"/>
          <w:szCs w:val="20"/>
        </w:rPr>
        <w:t>到早期的5</w:t>
      </w:r>
      <w:r w:rsidR="00A17BF6">
        <w:rPr>
          <w:rFonts w:ascii="Noto Sans HK" w:eastAsia="Noto Sans HK" w:hAnsi="Noto Sans HK" w:hint="eastAsia"/>
          <w:sz w:val="20"/>
          <w:szCs w:val="20"/>
        </w:rPr>
        <w:t>-</w:t>
      </w:r>
      <w:r w:rsidR="005358AB" w:rsidRPr="00723390">
        <w:rPr>
          <w:rFonts w:ascii="Noto Sans HK" w:eastAsia="Noto Sans HK" w:hAnsi="Noto Sans HK"/>
          <w:sz w:val="20"/>
          <w:szCs w:val="20"/>
        </w:rPr>
        <w:t>8</w:t>
      </w:r>
      <w:r w:rsidR="00A17BF6" w:rsidRPr="00A17BF6">
        <w:rPr>
          <w:rFonts w:ascii="Noto Sans HK" w:eastAsia="Noto Sans HK" w:hAnsi="Noto Sans HK"/>
          <w:sz w:val="20"/>
          <w:szCs w:val="20"/>
        </w:rPr>
        <w:t>系列和 5-9 系列耳機</w:t>
      </w:r>
      <w:r w:rsidR="005358AB" w:rsidRPr="00723390">
        <w:rPr>
          <w:rFonts w:ascii="Noto Sans HK" w:eastAsia="Noto Sans HK" w:hAnsi="Noto Sans HK"/>
          <w:sz w:val="20"/>
          <w:szCs w:val="20"/>
        </w:rPr>
        <w:t>，音響發燒友不必再在絕佳的聆聽體驗與精準的語音通訊之間取捨。</w:t>
      </w:r>
      <w:r w:rsidR="005358AB" w:rsidRPr="00723390">
        <w:rPr>
          <w:rFonts w:ascii="Noto Sans HK" w:eastAsia="Noto Sans HK" w:hAnsi="Noto Sans HK"/>
        </w:rPr>
        <w:br/>
      </w:r>
      <w:r w:rsidR="005358AB" w:rsidRPr="00723390">
        <w:rPr>
          <w:rFonts w:ascii="Noto Sans HK" w:eastAsia="Noto Sans HK" w:hAnsi="Noto Sans HK"/>
        </w:rPr>
        <w:br/>
      </w:r>
    </w:p>
    <w:p w14:paraId="77997B24" w14:textId="41064BCF" w:rsidR="002F77C0" w:rsidRPr="00723390" w:rsidRDefault="005358AB">
      <w:pPr>
        <w:spacing w:line="240" w:lineRule="auto"/>
        <w:rPr>
          <w:rFonts w:ascii="Noto Sans HK" w:eastAsia="Noto Sans HK" w:hAnsi="Noto Sans HK"/>
          <w:sz w:val="20"/>
          <w:szCs w:val="20"/>
        </w:rPr>
      </w:pPr>
      <w:r w:rsidRPr="00723390">
        <w:rPr>
          <w:rFonts w:ascii="Noto Sans HK" w:eastAsia="Noto Sans HK" w:hAnsi="Noto Sans HK"/>
          <w:sz w:val="20"/>
          <w:szCs w:val="20"/>
        </w:rPr>
        <w:t>發燒級音響產品經理Klaus Hanselmann表示︰</w:t>
      </w:r>
      <w:r w:rsidRPr="00723390">
        <w:rPr>
          <w:rFonts w:ascii="Noto Sans HK" w:eastAsia="Noto Sans HK" w:hAnsi="Noto Sans HK"/>
          <w:i/>
          <w:sz w:val="20"/>
          <w:szCs w:val="20"/>
        </w:rPr>
        <w:t>「玩家一向盛讚500系列耳機帶來的持久舒適感和沉浸式聆聽體驗，但缺少咪高峰，意味著他們魚與熊掌不可兼得。我們現在推出外型俐落、耐用且音質出</w:t>
      </w:r>
      <w:r w:rsidR="0082436D" w:rsidRPr="00723390">
        <w:rPr>
          <w:rFonts w:ascii="Noto Sans HK" w:eastAsia="Noto Sans HK" w:hAnsi="Noto Sans HK" w:cs="PMingLiU" w:hint="eastAsia"/>
          <w:i/>
          <w:sz w:val="20"/>
          <w:szCs w:val="20"/>
        </w:rPr>
        <w:t>眾</w:t>
      </w:r>
      <w:r w:rsidRPr="00723390">
        <w:rPr>
          <w:rFonts w:ascii="Noto Sans HK" w:eastAsia="Noto Sans HK" w:hAnsi="Noto Sans HK"/>
          <w:i/>
          <w:sz w:val="20"/>
          <w:szCs w:val="20"/>
        </w:rPr>
        <w:t>的HD 500 BAM，助你實現</w:t>
      </w:r>
      <w:r w:rsidR="0082436D" w:rsidRPr="00723390">
        <w:rPr>
          <w:rFonts w:ascii="Noto Sans HK" w:eastAsia="Noto Sans HK" w:hAnsi="Noto Sans HK" w:cs="PMingLiU" w:hint="eastAsia"/>
          <w:i/>
          <w:sz w:val="20"/>
          <w:szCs w:val="20"/>
        </w:rPr>
        <w:t>聲</w:t>
      </w:r>
      <w:r w:rsidRPr="00723390">
        <w:rPr>
          <w:rFonts w:ascii="Noto Sans HK" w:eastAsia="Noto Sans HK" w:hAnsi="Noto Sans HK"/>
          <w:i/>
          <w:sz w:val="20"/>
          <w:szCs w:val="20"/>
        </w:rPr>
        <w:t>音輸出與輸入的雙重升級。它不只擴充日常主力耳機的功能，更是追求全面提升音質人士的強大裝備。」</w:t>
      </w:r>
      <w:r w:rsidRPr="00723390">
        <w:rPr>
          <w:rFonts w:ascii="Noto Sans HK" w:eastAsia="Noto Sans HK" w:hAnsi="Noto Sans HK"/>
        </w:rPr>
        <w:br/>
      </w:r>
    </w:p>
    <w:p w14:paraId="56161DB8" w14:textId="77777777" w:rsidR="002F77C0" w:rsidRPr="00723390" w:rsidRDefault="002F77C0">
      <w:pPr>
        <w:spacing w:line="240" w:lineRule="auto"/>
        <w:rPr>
          <w:rFonts w:ascii="Noto Sans HK" w:eastAsia="Noto Sans HK" w:hAnsi="Noto Sans HK"/>
          <w:sz w:val="20"/>
          <w:szCs w:val="20"/>
        </w:rPr>
      </w:pPr>
    </w:p>
    <w:p w14:paraId="297F0F9C" w14:textId="77777777" w:rsidR="002F77C0" w:rsidRPr="00723390" w:rsidRDefault="002F77C0">
      <w:pPr>
        <w:spacing w:line="240" w:lineRule="auto"/>
        <w:rPr>
          <w:rFonts w:ascii="Noto Sans HK" w:eastAsia="Noto Sans HK" w:hAnsi="Noto Sans HK"/>
          <w:sz w:val="20"/>
          <w:szCs w:val="20"/>
        </w:rPr>
      </w:pPr>
    </w:p>
    <w:p w14:paraId="0A869F81" w14:textId="36D5A879" w:rsidR="002F77C0" w:rsidRPr="00723390" w:rsidRDefault="005358AB">
      <w:pPr>
        <w:spacing w:line="240" w:lineRule="auto"/>
        <w:rPr>
          <w:rFonts w:ascii="Noto Sans HK" w:eastAsia="Noto Sans HK" w:hAnsi="Noto Sans HK"/>
          <w:sz w:val="20"/>
          <w:szCs w:val="20"/>
        </w:rPr>
      </w:pPr>
      <w:r w:rsidRPr="00723390">
        <w:rPr>
          <w:rFonts w:ascii="Noto Sans HK" w:eastAsia="Noto Sans HK" w:hAnsi="Noto Sans HK"/>
          <w:sz w:val="20"/>
          <w:szCs w:val="20"/>
        </w:rPr>
        <w:t>HD 500 BAM</w:t>
      </w:r>
      <w:r w:rsidRPr="00723390">
        <w:rPr>
          <w:rFonts w:ascii="Noto Sans HK" w:eastAsia="Noto Sans HK" w:hAnsi="Noto Sans HK" w:cs="PMingLiU"/>
          <w:sz w:val="20"/>
          <w:szCs w:val="20"/>
        </w:rPr>
        <w:t>配備</w:t>
      </w:r>
      <w:r w:rsidRPr="00723390">
        <w:rPr>
          <w:rFonts w:ascii="Noto Sans HK" w:eastAsia="Noto Sans HK" w:hAnsi="Noto Sans HK"/>
          <w:sz w:val="20"/>
          <w:szCs w:val="20"/>
        </w:rPr>
        <w:t>10</w:t>
      </w:r>
      <w:r w:rsidRPr="00723390">
        <w:rPr>
          <w:rFonts w:ascii="Noto Sans HK" w:eastAsia="Noto Sans HK" w:hAnsi="Noto Sans HK" w:cs="PMingLiU"/>
          <w:sz w:val="20"/>
          <w:szCs w:val="20"/>
        </w:rPr>
        <w:t>毫米駐極體電容式咪高峰，心形拾音模式確保卓越的音頻清晰度。心形指向性設計隔絕周遭風扇、家電及人聲等雜音，確保遊戲體驗不受干擾。對於習慣頻繁切換耳機，或依賴獨立設備來處理聆聽和通訊的玩家而言，將純聆聽耳機升級為一體式耳機從此不再是負擔。</w:t>
      </w:r>
      <w:r w:rsidRPr="00723390">
        <w:rPr>
          <w:rFonts w:ascii="Noto Sans HK" w:eastAsia="Noto Sans HK" w:hAnsi="Noto Sans HK"/>
          <w:sz w:val="20"/>
          <w:szCs w:val="20"/>
        </w:rPr>
        <w:t>HD 500 BAM</w:t>
      </w:r>
      <w:r w:rsidRPr="00723390">
        <w:rPr>
          <w:rFonts w:ascii="Noto Sans HK" w:eastAsia="Noto Sans HK" w:hAnsi="Noto Sans HK" w:cs="PMingLiU"/>
          <w:sz w:val="20"/>
          <w:szCs w:val="20"/>
        </w:rPr>
        <w:t>輕鬆解決玩家的長期痛點，無論</w:t>
      </w:r>
      <w:r w:rsidR="0082436D" w:rsidRPr="00723390">
        <w:rPr>
          <w:rFonts w:ascii="Noto Sans HK" w:eastAsia="Noto Sans HK" w:hAnsi="Noto Sans HK" w:cs="PMingLiU" w:hint="eastAsia"/>
          <w:sz w:val="20"/>
          <w:szCs w:val="20"/>
        </w:rPr>
        <w:t>面對</w:t>
      </w:r>
      <w:r w:rsidRPr="00723390">
        <w:rPr>
          <w:rFonts w:ascii="Noto Sans HK" w:eastAsia="Noto Sans HK" w:hAnsi="Noto Sans HK" w:cs="PMingLiU"/>
          <w:sz w:val="20"/>
          <w:szCs w:val="20"/>
        </w:rPr>
        <w:t>激烈對戰還是關鍵的團隊通話，皆能雙向傳輸清晰音質。</w:t>
      </w:r>
    </w:p>
    <w:p w14:paraId="69A1C472" w14:textId="77777777" w:rsidR="002F77C0" w:rsidRPr="00723390" w:rsidRDefault="002F77C0">
      <w:pPr>
        <w:spacing w:line="240" w:lineRule="auto"/>
        <w:rPr>
          <w:rFonts w:ascii="Noto Sans HK" w:eastAsia="Noto Sans HK" w:hAnsi="Noto Sans HK"/>
          <w:sz w:val="20"/>
          <w:szCs w:val="20"/>
        </w:rPr>
      </w:pPr>
    </w:p>
    <w:p w14:paraId="7DFA262C" w14:textId="3DACF5DC" w:rsidR="002F77C0" w:rsidRPr="00723390" w:rsidRDefault="005358AB">
      <w:pPr>
        <w:spacing w:line="240" w:lineRule="auto"/>
        <w:rPr>
          <w:rFonts w:ascii="Noto Sans HK" w:eastAsia="Noto Sans HK" w:hAnsi="Noto Sans HK"/>
          <w:sz w:val="20"/>
          <w:szCs w:val="20"/>
        </w:rPr>
      </w:pPr>
      <w:r w:rsidRPr="00723390">
        <w:rPr>
          <w:rFonts w:ascii="Noto Sans HK" w:eastAsia="Noto Sans HK" w:hAnsi="Noto Sans HK"/>
          <w:sz w:val="20"/>
          <w:szCs w:val="20"/>
        </w:rPr>
        <w:t>HD 500系列憑藉超逼真音效、身歷其境的「全景」聲場和超輕量設計，一直深受玩家追捧。對電競</w:t>
      </w:r>
      <w:r w:rsidR="0082436D" w:rsidRPr="00723390">
        <w:rPr>
          <w:rFonts w:ascii="Noto Sans HK" w:eastAsia="Noto Sans HK" w:hAnsi="Noto Sans HK" w:cs="PMingLiU" w:hint="eastAsia"/>
          <w:sz w:val="20"/>
          <w:szCs w:val="20"/>
        </w:rPr>
        <w:t>達人</w:t>
      </w:r>
      <w:r w:rsidRPr="00723390">
        <w:rPr>
          <w:rFonts w:ascii="Noto Sans HK" w:eastAsia="Noto Sans HK" w:hAnsi="Noto Sans HK"/>
          <w:sz w:val="20"/>
          <w:szCs w:val="20"/>
        </w:rPr>
        <w:t>而言，其精準的音色還原能力有助定位，帶來競爭優勢。HD 500 BAM則提供頂級的語音通訊體驗，無需額外添購咪高峰支架或錄音介面。</w:t>
      </w:r>
    </w:p>
    <w:p w14:paraId="0097613F" w14:textId="77777777" w:rsidR="002F77C0" w:rsidRPr="00723390" w:rsidRDefault="005358AB">
      <w:pPr>
        <w:spacing w:line="240" w:lineRule="auto"/>
        <w:jc w:val="center"/>
        <w:rPr>
          <w:rFonts w:ascii="Noto Sans HK" w:eastAsia="Noto Sans HK" w:hAnsi="Noto Sans HK"/>
        </w:rPr>
      </w:pPr>
      <w:r w:rsidRPr="00723390">
        <w:rPr>
          <w:rFonts w:ascii="Noto Sans HK" w:eastAsia="Noto Sans HK" w:hAnsi="Noto Sans HK"/>
          <w:noProof/>
        </w:rPr>
        <w:drawing>
          <wp:inline distT="0" distB="0" distL="0" distR="0" wp14:anchorId="03A1FDE3" wp14:editId="7895B2D8">
            <wp:extent cx="4686300" cy="3867182"/>
            <wp:effectExtent l="0" t="0" r="0" b="0"/>
            <wp:docPr id="124190418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867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7A59B8" w14:textId="77777777" w:rsidR="002F77C0" w:rsidRPr="00723390" w:rsidRDefault="002F77C0">
      <w:pPr>
        <w:spacing w:line="240" w:lineRule="auto"/>
        <w:rPr>
          <w:rFonts w:ascii="Noto Sans HK" w:eastAsia="Noto Sans HK" w:hAnsi="Noto Sans HK"/>
          <w:sz w:val="20"/>
          <w:szCs w:val="20"/>
        </w:rPr>
      </w:pPr>
    </w:p>
    <w:p w14:paraId="52D0CBA6" w14:textId="32AD1B8E" w:rsidR="002F77C0" w:rsidRPr="00723390" w:rsidRDefault="005358AB">
      <w:pPr>
        <w:spacing w:after="160" w:line="257" w:lineRule="auto"/>
        <w:rPr>
          <w:rFonts w:ascii="Noto Sans HK" w:eastAsia="Noto Sans HK" w:hAnsi="Noto Sans HK"/>
          <w:sz w:val="20"/>
          <w:szCs w:val="20"/>
        </w:rPr>
      </w:pPr>
      <w:r w:rsidRPr="00723390">
        <w:rPr>
          <w:rFonts w:ascii="Noto Sans HK" w:eastAsia="Noto Sans HK" w:hAnsi="Noto Sans HK"/>
          <w:sz w:val="20"/>
          <w:szCs w:val="20"/>
        </w:rPr>
        <w:t>為確保廣泛支援各類裝置，HD 500 BAM採用4極3.5毫米CTIA標準插頭，其1.5米/5呎充電線內建音量調節及咪高峰靜音開關。附三組防風罩及Y型轉接器，</w:t>
      </w:r>
      <w:r w:rsidR="0082436D" w:rsidRPr="00723390">
        <w:rPr>
          <w:rFonts w:ascii="Noto Sans HK" w:eastAsia="Noto Sans HK" w:hAnsi="Noto Sans HK"/>
          <w:sz w:val="20"/>
          <w:szCs w:val="20"/>
        </w:rPr>
        <w:t>隨</w:t>
      </w:r>
      <w:r w:rsidR="0082436D" w:rsidRPr="00723390">
        <w:rPr>
          <w:rFonts w:ascii="Noto Sans HK" w:eastAsia="Noto Sans HK" w:hAnsi="Noto Sans HK" w:cs="PMingLiU" w:hint="eastAsia"/>
          <w:sz w:val="20"/>
          <w:szCs w:val="20"/>
        </w:rPr>
        <w:t>時</w:t>
      </w:r>
      <w:r w:rsidRPr="00723390">
        <w:rPr>
          <w:rFonts w:ascii="Noto Sans HK" w:eastAsia="Noto Sans HK" w:hAnsi="Noto Sans HK"/>
          <w:sz w:val="20"/>
          <w:szCs w:val="20"/>
        </w:rPr>
        <w:t>連接具備獨立咪高峰及耳機插孔的電腦音效卡。</w:t>
      </w:r>
      <w:r w:rsidRPr="00723390">
        <w:rPr>
          <w:rFonts w:ascii="Noto Sans HK" w:eastAsia="Noto Sans HK" w:hAnsi="Noto Sans HK"/>
        </w:rPr>
        <w:br/>
      </w:r>
    </w:p>
    <w:p w14:paraId="47D064EF" w14:textId="1B8373DF" w:rsidR="009D33E2" w:rsidRDefault="009D33E2" w:rsidP="009D33E2">
      <w:pPr>
        <w:rPr>
          <w:rFonts w:ascii="Microsoft JhengHei UI" w:eastAsia="Microsoft JhengHei UI" w:hAnsi="Microsoft JhengHei UI"/>
          <w:sz w:val="20"/>
          <w:szCs w:val="20"/>
        </w:rPr>
      </w:pPr>
      <w:r>
        <w:rPr>
          <w:b/>
          <w:color w:val="FF0000"/>
          <w:sz w:val="20"/>
          <w:szCs w:val="20"/>
        </w:rPr>
        <w:lastRenderedPageBreak/>
        <w:br/>
      </w:r>
      <w:r w:rsidRPr="007352D9">
        <w:rPr>
          <w:rFonts w:ascii="Microsoft JhengHei UI" w:eastAsia="Microsoft JhengHei UI" w:hAnsi="Microsoft JhengHei UI" w:cs="PMingLiU" w:hint="eastAsia"/>
          <w:b/>
          <w:bCs/>
          <w:color w:val="1F1F1F"/>
          <w:sz w:val="20"/>
          <w:szCs w:val="20"/>
        </w:rPr>
        <w:t>發售日期</w:t>
      </w:r>
      <w:r w:rsidRPr="00EC4659">
        <w:rPr>
          <w:color w:val="FF0000"/>
        </w:rPr>
        <w:br/>
      </w:r>
      <w:r>
        <w:rPr>
          <w:rFonts w:ascii="Microsoft JhengHei UI" w:eastAsia="Microsoft JhengHei UI" w:hAnsi="Microsoft JhengHei UI" w:hint="eastAsia"/>
          <w:b/>
          <w:sz w:val="20"/>
          <w:szCs w:val="20"/>
        </w:rPr>
        <w:t>HD 500 BAM</w:t>
      </w:r>
      <w:r w:rsidRPr="00C25D90">
        <w:rPr>
          <w:rFonts w:ascii="Microsoft JhengHei" w:eastAsia="Microsoft JhengHei" w:hAnsi="Microsoft JhengHei"/>
          <w:color w:val="000000" w:themeColor="text1"/>
          <w:sz w:val="20"/>
          <w:szCs w:val="20"/>
        </w:rPr>
        <w:t>將於2025年</w:t>
      </w:r>
      <w:r w:rsidR="00A044CB">
        <w:rPr>
          <w:rFonts w:ascii="Microsoft JhengHei" w:eastAsia="Microsoft JhengHei" w:hAnsi="Microsoft JhengHei" w:hint="eastAsia"/>
          <w:color w:val="000000" w:themeColor="text1"/>
          <w:sz w:val="20"/>
          <w:szCs w:val="20"/>
        </w:rPr>
        <w:t>9</w:t>
      </w:r>
      <w:r w:rsidRPr="00C25D90">
        <w:rPr>
          <w:rFonts w:ascii="Microsoft JhengHei" w:eastAsia="Microsoft JhengHei" w:hAnsi="Microsoft JhengHei"/>
          <w:color w:val="000000" w:themeColor="text1"/>
          <w:sz w:val="20"/>
          <w:szCs w:val="20"/>
        </w:rPr>
        <w:t>月</w:t>
      </w:r>
      <w:r>
        <w:rPr>
          <w:rFonts w:ascii="Microsoft JhengHei" w:eastAsia="Microsoft JhengHei" w:hAnsi="Microsoft JhengHei"/>
          <w:sz w:val="20"/>
          <w:szCs w:val="20"/>
        </w:rPr>
        <w:t>26</w:t>
      </w:r>
      <w:r w:rsidRPr="00514FF3">
        <w:rPr>
          <w:rFonts w:ascii="Microsoft JhengHei UI" w:eastAsia="Microsoft JhengHei UI" w:hAnsi="Microsoft JhengHei UI" w:hint="eastAsia"/>
          <w:sz w:val="20"/>
          <w:szCs w:val="20"/>
        </w:rPr>
        <w:t>日起開始發</w:t>
      </w:r>
      <w:r>
        <w:rPr>
          <w:rFonts w:ascii="Microsoft JhengHei UI" w:eastAsia="Microsoft JhengHei UI" w:hAnsi="Microsoft JhengHei UI" w:hint="eastAsia"/>
          <w:sz w:val="20"/>
          <w:szCs w:val="20"/>
        </w:rPr>
        <w:t>售</w:t>
      </w:r>
      <w:r w:rsidRPr="00514FF3">
        <w:rPr>
          <w:rFonts w:ascii="Microsoft JhengHei UI" w:eastAsia="Microsoft JhengHei UI" w:hAnsi="Microsoft JhengHei UI" w:hint="eastAsia"/>
          <w:sz w:val="20"/>
          <w:szCs w:val="20"/>
        </w:rPr>
        <w:t>，並在指定的</w:t>
      </w:r>
      <w:r w:rsidRPr="006B6837">
        <w:rPr>
          <w:rFonts w:asciiTheme="majorHAnsi" w:eastAsia="Microsoft JhengHei UI" w:hAnsiTheme="majorHAnsi" w:hint="eastAsia"/>
          <w:sz w:val="20"/>
          <w:szCs w:val="20"/>
        </w:rPr>
        <w:t>Sennheiser</w:t>
      </w:r>
      <w:r w:rsidRPr="00514FF3">
        <w:rPr>
          <w:rFonts w:ascii="Microsoft JhengHei UI" w:eastAsia="Microsoft JhengHei UI" w:hAnsi="Microsoft JhengHei UI" w:hint="eastAsia"/>
          <w:sz w:val="20"/>
          <w:szCs w:val="20"/>
        </w:rPr>
        <w:t>零售商</w:t>
      </w:r>
      <w:r w:rsidR="00A044CB">
        <w:rPr>
          <w:rFonts w:ascii="Microsoft JhengHei UI" w:eastAsia="Microsoft JhengHei UI" w:hAnsi="Microsoft JhengHei UI" w:hint="eastAsia"/>
          <w:sz w:val="20"/>
          <w:szCs w:val="20"/>
        </w:rPr>
        <w:t xml:space="preserve">, </w:t>
      </w:r>
      <w:r w:rsidR="00A044CB" w:rsidRPr="00A044CB">
        <w:rPr>
          <w:rFonts w:ascii="Microsoft JhengHei UI" w:eastAsia="Microsoft JhengHei UI" w:hAnsi="Microsoft JhengHei UI"/>
          <w:sz w:val="20"/>
          <w:szCs w:val="20"/>
        </w:rPr>
        <w:t>sennheiser-hearing.com</w:t>
      </w:r>
      <w:r>
        <w:rPr>
          <w:rFonts w:ascii="Microsoft JhengHei UI" w:eastAsia="Microsoft JhengHei UI" w:hAnsi="Microsoft JhengHei UI" w:hint="eastAsia"/>
          <w:sz w:val="20"/>
          <w:szCs w:val="20"/>
        </w:rPr>
        <w:t>及</w:t>
      </w:r>
      <w:proofErr w:type="spellStart"/>
      <w:r w:rsidRPr="00A044CB">
        <w:rPr>
          <w:rFonts w:ascii="Microsoft JhengHei UI" w:eastAsia="Microsoft JhengHei UI" w:hAnsi="Microsoft JhengHei UI"/>
          <w:sz w:val="20"/>
          <w:szCs w:val="20"/>
        </w:rPr>
        <w:t>HKTVmall</w:t>
      </w:r>
      <w:proofErr w:type="spellEnd"/>
      <w:r w:rsidRPr="00514FF3">
        <w:rPr>
          <w:rFonts w:ascii="Microsoft JhengHei UI" w:eastAsia="Microsoft JhengHei UI" w:hAnsi="Microsoft JhengHei UI" w:hint="eastAsia"/>
          <w:sz w:val="20"/>
          <w:szCs w:val="20"/>
        </w:rPr>
        <w:t>有售，</w:t>
      </w:r>
      <w:r w:rsidRPr="00637278">
        <w:rPr>
          <w:rFonts w:ascii="Microsoft JhengHei UI" w:eastAsia="Microsoft JhengHei UI" w:hAnsi="Microsoft JhengHei UI" w:hint="eastAsia"/>
          <w:sz w:val="20"/>
          <w:szCs w:val="20"/>
        </w:rPr>
        <w:t>建議</w:t>
      </w:r>
      <w:r w:rsidR="00A044CB">
        <w:rPr>
          <w:rFonts w:ascii="Microsoft JhengHei UI" w:eastAsia="Microsoft JhengHei UI" w:hAnsi="Microsoft JhengHei UI" w:hint="eastAsia"/>
          <w:sz w:val="20"/>
          <w:szCs w:val="20"/>
        </w:rPr>
        <w:t>零</w:t>
      </w:r>
      <w:r w:rsidRPr="00637278">
        <w:rPr>
          <w:rFonts w:ascii="Microsoft JhengHei UI" w:eastAsia="Microsoft JhengHei UI" w:hAnsi="Microsoft JhengHei UI" w:hint="eastAsia"/>
          <w:sz w:val="20"/>
          <w:szCs w:val="20"/>
        </w:rPr>
        <w:t>售價為</w:t>
      </w:r>
      <w:r w:rsidRPr="00A044CB">
        <w:rPr>
          <w:rFonts w:ascii="Microsoft JhengHei UI" w:eastAsia="Microsoft JhengHei UI" w:hAnsi="Microsoft JhengHei UI" w:hint="eastAsia"/>
          <w:sz w:val="20"/>
          <w:szCs w:val="20"/>
        </w:rPr>
        <w:t>港幣</w:t>
      </w:r>
      <w:r w:rsidR="00A044CB">
        <w:rPr>
          <w:rFonts w:ascii="Microsoft JhengHei UI" w:eastAsia="Microsoft JhengHei UI" w:hAnsi="Microsoft JhengHei UI" w:hint="eastAsia"/>
          <w:sz w:val="20"/>
          <w:szCs w:val="20"/>
        </w:rPr>
        <w:t>429</w:t>
      </w:r>
      <w:r w:rsidR="006D0106">
        <w:rPr>
          <w:rFonts w:ascii="Microsoft JhengHei UI" w:eastAsia="Microsoft JhengHei UI" w:hAnsi="Microsoft JhengHei UI" w:hint="eastAsia"/>
          <w:sz w:val="20"/>
          <w:szCs w:val="20"/>
        </w:rPr>
        <w:t>元</w:t>
      </w:r>
      <w:r w:rsidRPr="00637278">
        <w:rPr>
          <w:rFonts w:ascii="Microsoft JhengHei UI" w:eastAsia="Microsoft JhengHei UI" w:hAnsi="Microsoft JhengHei UI" w:hint="eastAsia"/>
          <w:sz w:val="20"/>
          <w:szCs w:val="20"/>
        </w:rPr>
        <w:t>。</w:t>
      </w:r>
    </w:p>
    <w:p w14:paraId="3398A1F3" w14:textId="4915063E" w:rsidR="002F77C0" w:rsidRPr="00A044CB" w:rsidRDefault="002F77C0" w:rsidP="00A044CB">
      <w:pPr>
        <w:rPr>
          <w:rFonts w:hint="eastAsia"/>
          <w:color w:val="FF0000"/>
          <w:sz w:val="20"/>
          <w:szCs w:val="20"/>
        </w:rPr>
      </w:pPr>
    </w:p>
    <w:p w14:paraId="232E41C8" w14:textId="77777777" w:rsidR="00A044CB" w:rsidRPr="00A044CB" w:rsidRDefault="00A044CB" w:rsidP="00A044CB">
      <w:pPr>
        <w:rPr>
          <w:rFonts w:ascii="Microsoft JhengHei UI" w:eastAsia="Microsoft JhengHei UI" w:hAnsi="Microsoft JhengHei UI" w:cs="PMingLiU"/>
          <w:b/>
          <w:bCs/>
          <w:color w:val="1F1F1F"/>
          <w:sz w:val="20"/>
          <w:szCs w:val="20"/>
        </w:rPr>
      </w:pPr>
      <w:r w:rsidRPr="00A044CB">
        <w:rPr>
          <w:rFonts w:ascii="Microsoft JhengHei UI" w:eastAsia="Microsoft JhengHei UI" w:hAnsi="Microsoft JhengHei UI" w:cs="PMingLiU" w:hint="eastAsia"/>
          <w:b/>
          <w:bCs/>
          <w:color w:val="1F1F1F"/>
          <w:sz w:val="20"/>
          <w:szCs w:val="20"/>
        </w:rPr>
        <w:t>關於</w:t>
      </w:r>
      <w:r w:rsidRPr="00A044CB">
        <w:rPr>
          <w:rFonts w:ascii="Microsoft JhengHei UI" w:eastAsia="Microsoft JhengHei UI" w:hAnsi="Microsoft JhengHei UI" w:cs="PMingLiU"/>
          <w:b/>
          <w:bCs/>
          <w:color w:val="1F1F1F"/>
          <w:sz w:val="20"/>
          <w:szCs w:val="20"/>
        </w:rPr>
        <w:t>Sennheiser</w:t>
      </w:r>
      <w:r w:rsidRPr="00DE0C6B">
        <w:rPr>
          <w:rFonts w:ascii="Arial" w:eastAsia="Microsoft JhengHei UI" w:hAnsi="Arial" w:cs="Arial"/>
          <w:b/>
          <w:bCs/>
          <w:color w:val="1F1F1F"/>
          <w:sz w:val="20"/>
          <w:szCs w:val="20"/>
        </w:rPr>
        <w:t> </w:t>
      </w:r>
      <w:r w:rsidRPr="00A044CB">
        <w:rPr>
          <w:rFonts w:ascii="Microsoft JhengHei UI" w:eastAsia="Microsoft JhengHei UI" w:hAnsi="Microsoft JhengHei UI" w:cs="PMingLiU" w:hint="eastAsia"/>
          <w:b/>
          <w:bCs/>
          <w:color w:val="1F1F1F"/>
          <w:sz w:val="20"/>
          <w:szCs w:val="20"/>
        </w:rPr>
        <w:t>品牌</w:t>
      </w:r>
      <w:r w:rsidRPr="00A044CB">
        <w:rPr>
          <w:rFonts w:ascii="Microsoft JhengHei UI" w:eastAsia="Microsoft JhengHei UI" w:hAnsi="Microsoft JhengHei UI" w:cs="PMingLiU"/>
          <w:b/>
          <w:bCs/>
          <w:color w:val="1F1F1F"/>
          <w:sz w:val="20"/>
          <w:szCs w:val="20"/>
        </w:rPr>
        <w:t>–80年來</w:t>
      </w:r>
      <w:r w:rsidRPr="00A044CB">
        <w:rPr>
          <w:rFonts w:ascii="Microsoft JhengHei UI" w:eastAsia="Microsoft JhengHei UI" w:hAnsi="Microsoft JhengHei UI" w:cs="PMingLiU" w:hint="eastAsia"/>
          <w:b/>
          <w:bCs/>
          <w:color w:val="1F1F1F"/>
          <w:sz w:val="20"/>
          <w:szCs w:val="20"/>
        </w:rPr>
        <w:t>致力建構</w:t>
      </w:r>
      <w:r w:rsidRPr="00A044CB">
        <w:rPr>
          <w:rFonts w:ascii="Microsoft JhengHei UI" w:eastAsia="Microsoft JhengHei UI" w:hAnsi="Microsoft JhengHei UI" w:cs="PMingLiU"/>
          <w:b/>
          <w:bCs/>
          <w:color w:val="1F1F1F"/>
          <w:sz w:val="20"/>
          <w:szCs w:val="20"/>
        </w:rPr>
        <w:t>音</w:t>
      </w:r>
      <w:bookmarkStart w:id="0" w:name="_Hlk199868444"/>
      <w:r w:rsidRPr="00A044CB">
        <w:rPr>
          <w:rFonts w:ascii="Microsoft JhengHei UI" w:eastAsia="Microsoft JhengHei UI" w:hAnsi="Microsoft JhengHei UI" w:cs="PMingLiU"/>
          <w:b/>
          <w:bCs/>
          <w:color w:val="1F1F1F"/>
          <w:sz w:val="20"/>
          <w:szCs w:val="20"/>
        </w:rPr>
        <w:t>訊</w:t>
      </w:r>
      <w:bookmarkEnd w:id="0"/>
      <w:r w:rsidRPr="00A044CB">
        <w:rPr>
          <w:rFonts w:ascii="Microsoft JhengHei UI" w:eastAsia="Microsoft JhengHei UI" w:hAnsi="Microsoft JhengHei UI" w:cs="PMingLiU"/>
          <w:b/>
          <w:bCs/>
          <w:color w:val="1F1F1F"/>
          <w:sz w:val="20"/>
          <w:szCs w:val="20"/>
        </w:rPr>
        <w:t>未來</w:t>
      </w:r>
    </w:p>
    <w:p w14:paraId="53A5EC26" w14:textId="465DD57E" w:rsidR="00A044CB" w:rsidRPr="00AC7799" w:rsidRDefault="00A044CB" w:rsidP="0095073C">
      <w:pPr>
        <w:jc w:val="both"/>
        <w:rPr>
          <w:rFonts w:ascii="Microsoft JhengHei UI" w:eastAsia="Microsoft JhengHei UI" w:hAnsi="Microsoft JhengHei UI"/>
          <w:sz w:val="20"/>
          <w:szCs w:val="20"/>
        </w:rPr>
      </w:pPr>
      <w:r w:rsidRPr="00AC7799">
        <w:rPr>
          <w:rFonts w:ascii="Microsoft JhengHei UI" w:eastAsia="Microsoft JhengHei UI" w:hAnsi="Microsoft JhengHei UI"/>
          <w:sz w:val="20"/>
          <w:szCs w:val="20"/>
        </w:rPr>
        <w:t>音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訊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是</w:t>
      </w:r>
      <w:bookmarkStart w:id="1" w:name="_Hlk199868299"/>
      <w:r w:rsidRPr="00AC7799">
        <w:rPr>
          <w:rFonts w:ascii="Microsoft JhengHei UI" w:eastAsia="Microsoft JhengHei UI" w:hAnsi="Microsoft JhengHei UI"/>
          <w:sz w:val="20"/>
          <w:szCs w:val="20"/>
        </w:rPr>
        <w:t>品牌</w:t>
      </w:r>
      <w:bookmarkEnd w:id="1"/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的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命脈所在，因此我們矢志締造革新前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沿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的音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訊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方案。這份熱情引領我們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出入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世上最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偉大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的舞台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以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至最安靜的聆聽室，亦使Sennheiser品牌成為非凡音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質和原音再現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的代名詞。2025年是Sennheiser 80</w:t>
      </w:r>
      <w:r>
        <w:rPr>
          <w:rFonts w:ascii="Microsoft JhengHei UI" w:eastAsia="Microsoft JhengHei UI" w:hAnsi="Microsoft JhengHei UI" w:hint="eastAsia"/>
          <w:sz w:val="20"/>
          <w:szCs w:val="20"/>
        </w:rPr>
        <w:t>週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年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誌慶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，自品牌於1945年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創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立以來，我們一直致力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建構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音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訊的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未來，為顧客帶來超卓無比的聆聽體驗。咪高峰、會議系統、音頻串流技術及監聽系統等專業音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>訊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方案業務隸屬Sennheiser</w:t>
      </w:r>
      <w:r w:rsidRPr="00AC7799">
        <w:rPr>
          <w:rFonts w:ascii="Microsoft JhengHei UI" w:eastAsia="Microsoft JhengHei UI" w:hAnsi="Microsoft JhengHei UI" w:hint="eastAsia"/>
          <w:sz w:val="20"/>
          <w:szCs w:val="20"/>
        </w:rPr>
        <w:t xml:space="preserve"> </w:t>
      </w:r>
      <w:r w:rsidRPr="00AC7799">
        <w:rPr>
          <w:rFonts w:ascii="Microsoft JhengHei UI" w:eastAsia="Microsoft JhengHei UI" w:hAnsi="Microsoft JhengHei UI"/>
          <w:sz w:val="20"/>
          <w:szCs w:val="20"/>
        </w:rPr>
        <w:t>electronic GmbH &amp; Co. KG，而耳機、揚聲器及助聽耳機等消費電子產品業務則在Sennheiser的授權下由</w:t>
      </w:r>
      <w:proofErr w:type="spellStart"/>
      <w:r w:rsidRPr="00AC7799">
        <w:rPr>
          <w:rFonts w:ascii="Microsoft JhengHei UI" w:eastAsia="Microsoft JhengHei UI" w:hAnsi="Microsoft JhengHei UI"/>
          <w:sz w:val="20"/>
          <w:szCs w:val="20"/>
        </w:rPr>
        <w:t>Sonova</w:t>
      </w:r>
      <w:proofErr w:type="spellEnd"/>
      <w:r w:rsidRPr="00AC7799">
        <w:rPr>
          <w:rFonts w:ascii="Microsoft JhengHei UI" w:eastAsia="Microsoft JhengHei UI" w:hAnsi="Microsoft JhengHei UI"/>
          <w:sz w:val="20"/>
          <w:szCs w:val="20"/>
        </w:rPr>
        <w:t xml:space="preserve"> Holding AG集團經營。</w:t>
      </w:r>
    </w:p>
    <w:p w14:paraId="1F6158E1" w14:textId="77777777" w:rsidR="00A044CB" w:rsidRDefault="00A044CB" w:rsidP="00A044CB">
      <w:pPr>
        <w:rPr>
          <w:rStyle w:val="Hyperlink"/>
          <w:rFonts w:hint="eastAsia"/>
          <w:color w:val="000000" w:themeColor="text1"/>
        </w:rPr>
      </w:pPr>
      <w:hyperlink r:id="rId9" w:tgtFrame="_blank" w:history="1">
        <w:r w:rsidRPr="00E14DD2">
          <w:rPr>
            <w:rStyle w:val="Hyperlink"/>
            <w:color w:val="000000" w:themeColor="text1"/>
          </w:rPr>
          <w:t>www.sennheiser.com</w:t>
        </w:r>
      </w:hyperlink>
    </w:p>
    <w:p w14:paraId="749B78DE" w14:textId="77777777" w:rsidR="00A044CB" w:rsidRPr="00B902DA" w:rsidRDefault="00A044CB" w:rsidP="00A044CB">
      <w:pPr>
        <w:rPr>
          <w:rFonts w:eastAsia="SimSun" w:hint="eastAsia"/>
          <w:color w:val="000000" w:themeColor="text1"/>
        </w:rPr>
      </w:pPr>
      <w:hyperlink r:id="rId10" w:tgtFrame="_blank" w:history="1">
        <w:r w:rsidRPr="00E14DD2">
          <w:rPr>
            <w:rStyle w:val="Hyperlink"/>
            <w:color w:val="000000" w:themeColor="text1"/>
          </w:rPr>
          <w:t>www.sennheiser-hearing.com</w:t>
        </w:r>
      </w:hyperlink>
      <w:r w:rsidRPr="00E14DD2">
        <w:rPr>
          <w:rFonts w:ascii="Arial" w:hAnsi="Arial" w:cs="Arial"/>
          <w:color w:val="000000" w:themeColor="text1"/>
        </w:rPr>
        <w:t> </w:t>
      </w:r>
      <w:r w:rsidRPr="00E14DD2">
        <w:rPr>
          <w:color w:val="000000" w:themeColor="text1"/>
        </w:rPr>
        <w:t> </w:t>
      </w:r>
      <w:r>
        <w:rPr>
          <w:rFonts w:eastAsia="SimSun"/>
          <w:color w:val="000000" w:themeColor="text1"/>
        </w:rPr>
        <w:br/>
      </w:r>
    </w:p>
    <w:p w14:paraId="0B78C148" w14:textId="77777777" w:rsidR="00A044CB" w:rsidRPr="005726FA" w:rsidRDefault="00A044CB" w:rsidP="005726FA">
      <w:pPr>
        <w:spacing w:line="240" w:lineRule="auto"/>
        <w:rPr>
          <w:rFonts w:asciiTheme="majorHAnsi" w:eastAsia="Microsoft JhengHei UI" w:hAnsiTheme="majorHAnsi"/>
          <w:b/>
          <w:bCs/>
          <w:sz w:val="20"/>
          <w:szCs w:val="20"/>
          <w:lang w:val="en-US"/>
        </w:rPr>
      </w:pPr>
      <w:r w:rsidRPr="005726FA">
        <w:rPr>
          <w:rFonts w:asciiTheme="majorHAnsi" w:eastAsia="Microsoft JhengHei UI" w:hAnsiTheme="majorHAnsi" w:hint="eastAsia"/>
          <w:b/>
          <w:bCs/>
          <w:sz w:val="20"/>
          <w:szCs w:val="20"/>
          <w:lang w:val="en-US"/>
        </w:rPr>
        <w:t>關於</w:t>
      </w:r>
      <w:proofErr w:type="spellStart"/>
      <w:r w:rsidRPr="005726FA">
        <w:rPr>
          <w:rFonts w:asciiTheme="majorHAnsi" w:eastAsia="Microsoft JhengHei UI" w:hAnsiTheme="majorHAnsi"/>
          <w:b/>
          <w:bCs/>
          <w:sz w:val="20"/>
          <w:szCs w:val="20"/>
          <w:lang w:val="en-US"/>
        </w:rPr>
        <w:t>Sonova</w:t>
      </w:r>
      <w:proofErr w:type="spellEnd"/>
      <w:r w:rsidRPr="005726FA">
        <w:rPr>
          <w:rFonts w:asciiTheme="majorHAnsi" w:eastAsia="Microsoft JhengHei UI" w:hAnsiTheme="majorHAnsi"/>
          <w:b/>
          <w:bCs/>
          <w:sz w:val="20"/>
          <w:szCs w:val="20"/>
          <w:lang w:val="en-US"/>
        </w:rPr>
        <w:t xml:space="preserve"> Consumer Hearing  </w:t>
      </w:r>
    </w:p>
    <w:p w14:paraId="329B9889" w14:textId="77777777" w:rsidR="00A044CB" w:rsidRPr="00E14DD2" w:rsidRDefault="00A044CB" w:rsidP="00A044CB">
      <w:pPr>
        <w:shd w:val="clear" w:color="auto" w:fill="FFFFFF"/>
        <w:spacing w:line="240" w:lineRule="auto"/>
        <w:rPr>
          <w:rFonts w:eastAsia="Microsoft JhengHei UI" w:cs="Calibri" w:hint="eastAsia"/>
          <w:color w:val="000000"/>
          <w:lang w:val="en-HK"/>
        </w:rPr>
      </w:pPr>
      <w:proofErr w:type="spellStart"/>
      <w:r w:rsidRPr="00C25D90">
        <w:rPr>
          <w:rFonts w:ascii="Microsoft JhengHei" w:eastAsia="Microsoft JhengHei" w:hAnsi="Microsoft JhengHei" w:cs="Arial"/>
          <w:color w:val="1F1F1F"/>
          <w:sz w:val="20"/>
          <w:szCs w:val="20"/>
        </w:rPr>
        <w:t>Sonova</w:t>
      </w:r>
      <w:proofErr w:type="spellEnd"/>
      <w:r w:rsidRPr="00C25D90">
        <w:rPr>
          <w:rFonts w:ascii="Microsoft JhengHei" w:eastAsia="Microsoft JhengHei" w:hAnsi="Microsoft JhengHei" w:cs="Arial"/>
          <w:color w:val="1F1F1F"/>
          <w:sz w:val="20"/>
          <w:szCs w:val="20"/>
        </w:rPr>
        <w:t xml:space="preserve"> Consumer Hearing </w:t>
      </w:r>
      <w:r w:rsidRPr="00C25D90">
        <w:rPr>
          <w:rFonts w:ascii="Microsoft JhengHei" w:eastAsia="Microsoft JhengHei" w:hAnsi="Microsoft JhengHei" w:cs="Arial" w:hint="eastAsia"/>
          <w:color w:val="1F1F1F"/>
          <w:sz w:val="20"/>
          <w:szCs w:val="20"/>
        </w:rPr>
        <w:t>提供高級耳機及聆聽裝置，專營真無線耳機領域，旗下</w:t>
      </w:r>
      <w:r w:rsidRPr="00C25D90">
        <w:rPr>
          <w:rFonts w:ascii="Microsoft JhengHei" w:eastAsia="Microsoft JhengHei" w:hAnsi="Microsoft JhengHei" w:cs="Arial"/>
          <w:color w:val="1F1F1F"/>
          <w:sz w:val="20"/>
          <w:szCs w:val="20"/>
        </w:rPr>
        <w:t>Sennheiser</w:t>
      </w:r>
      <w:r w:rsidRPr="00C25D90">
        <w:rPr>
          <w:rFonts w:ascii="Microsoft JhengHei" w:eastAsia="Microsoft JhengHei" w:hAnsi="Microsoft JhengHei" w:cs="Arial" w:hint="eastAsia"/>
          <w:color w:val="1F1F1F"/>
          <w:sz w:val="20"/>
          <w:szCs w:val="20"/>
        </w:rPr>
        <w:t>品牌亦出產發燒音響耳機、增強聽力方案及長條形揚聲器。</w:t>
      </w:r>
      <w:proofErr w:type="spellStart"/>
      <w:r w:rsidRPr="00C25D90">
        <w:rPr>
          <w:rFonts w:ascii="Microsoft JhengHei" w:eastAsia="Microsoft JhengHei" w:hAnsi="Microsoft JhengHei" w:cs="Arial"/>
          <w:color w:val="1F1F1F"/>
          <w:sz w:val="20"/>
          <w:szCs w:val="20"/>
        </w:rPr>
        <w:t>Sonova</w:t>
      </w:r>
      <w:proofErr w:type="spellEnd"/>
      <w:r w:rsidRPr="00C25D90">
        <w:rPr>
          <w:rFonts w:ascii="Microsoft JhengHei" w:eastAsia="Microsoft JhengHei" w:hAnsi="Microsoft JhengHei" w:cs="Arial"/>
          <w:color w:val="1F1F1F"/>
          <w:sz w:val="20"/>
          <w:szCs w:val="20"/>
        </w:rPr>
        <w:t xml:space="preserve"> Consumer Hearing</w:t>
      </w:r>
      <w:r w:rsidRPr="00C25D90">
        <w:rPr>
          <w:rFonts w:ascii="Microsoft JhengHei" w:eastAsia="Microsoft JhengHei" w:hAnsi="Microsoft JhengHei" w:cs="Arial" w:hint="eastAsia"/>
          <w:color w:val="1F1F1F"/>
          <w:sz w:val="20"/>
          <w:szCs w:val="20"/>
        </w:rPr>
        <w:t>隸屬</w:t>
      </w:r>
      <w:proofErr w:type="spellStart"/>
      <w:r w:rsidRPr="00C25D90">
        <w:rPr>
          <w:rFonts w:ascii="Microsoft JhengHei" w:eastAsia="Microsoft JhengHei" w:hAnsi="Microsoft JhengHei" w:cs="Arial"/>
          <w:color w:val="1F1F1F"/>
          <w:sz w:val="20"/>
          <w:szCs w:val="20"/>
        </w:rPr>
        <w:t>Sonova</w:t>
      </w:r>
      <w:proofErr w:type="spellEnd"/>
      <w:r w:rsidRPr="00C25D90">
        <w:rPr>
          <w:rFonts w:ascii="Microsoft JhengHei" w:eastAsia="Microsoft JhengHei" w:hAnsi="Microsoft JhengHei" w:cs="Arial"/>
          <w:color w:val="1F1F1F"/>
          <w:sz w:val="20"/>
          <w:szCs w:val="20"/>
        </w:rPr>
        <w:t xml:space="preserve"> Group</w:t>
      </w:r>
      <w:r w:rsidRPr="00C25D90">
        <w:rPr>
          <w:rFonts w:ascii="Microsoft JhengHei" w:eastAsia="Microsoft JhengHei" w:hAnsi="Microsoft JhengHei" w:cs="Arial" w:hint="eastAsia"/>
          <w:color w:val="1F1F1F"/>
          <w:sz w:val="20"/>
          <w:szCs w:val="20"/>
        </w:rPr>
        <w:t>，後者為全球先進聽力護理解決方案的翹楚，總部設於瑞士，全球聘用員工達</w:t>
      </w:r>
      <w:r w:rsidRPr="00C25D90">
        <w:rPr>
          <w:rFonts w:ascii="Microsoft JhengHei" w:eastAsia="Microsoft JhengHei" w:hAnsi="Microsoft JhengHei" w:cs="Arial"/>
          <w:color w:val="1F1F1F"/>
          <w:sz w:val="20"/>
          <w:szCs w:val="20"/>
        </w:rPr>
        <w:t>17,000</w:t>
      </w:r>
      <w:r w:rsidRPr="00C25D90">
        <w:rPr>
          <w:rFonts w:ascii="Microsoft JhengHei" w:eastAsia="Microsoft JhengHei" w:hAnsi="Microsoft JhengHei" w:cs="Arial" w:hint="eastAsia"/>
          <w:color w:val="1F1F1F"/>
          <w:sz w:val="20"/>
          <w:szCs w:val="20"/>
        </w:rPr>
        <w:t>人</w:t>
      </w:r>
      <w:r w:rsidRPr="00C25D90">
        <w:rPr>
          <w:rFonts w:ascii="Microsoft JhengHei" w:eastAsia="Microsoft JhengHei" w:hAnsi="Microsoft JhengHei" w:cs="Arial"/>
          <w:color w:val="1F1F1F"/>
          <w:sz w:val="20"/>
          <w:szCs w:val="20"/>
        </w:rPr>
        <w:t>。</w:t>
      </w:r>
    </w:p>
    <w:p w14:paraId="16378E26" w14:textId="77777777" w:rsidR="00A044CB" w:rsidRPr="00E14DD2" w:rsidRDefault="00A044CB" w:rsidP="00A044CB">
      <w:pPr>
        <w:rPr>
          <w:rFonts w:hint="eastAsia"/>
          <w:color w:val="FF0000"/>
        </w:rPr>
      </w:pPr>
    </w:p>
    <w:p w14:paraId="6C54FB21" w14:textId="77777777" w:rsidR="00A044CB" w:rsidRDefault="00A044CB" w:rsidP="00A044CB">
      <w:pPr>
        <w:pStyle w:val="paragraph"/>
        <w:spacing w:before="0" w:beforeAutospacing="0" w:after="0" w:afterAutospacing="0"/>
        <w:rPr>
          <w:rStyle w:val="eop"/>
          <w:rFonts w:ascii="Microsoft JhengHei UI" w:eastAsia="Microsoft JhengHei UI" w:hAnsi="Microsoft JhengHei UI" w:cstheme="minorBidi"/>
          <w:sz w:val="20"/>
          <w:szCs w:val="20"/>
          <w:lang w:val="en-GB" w:eastAsia="zh-TW"/>
        </w:rPr>
      </w:pPr>
    </w:p>
    <w:p w14:paraId="13330B17" w14:textId="77777777" w:rsidR="00A044CB" w:rsidRPr="00E64F14" w:rsidRDefault="00A044CB" w:rsidP="00A044CB">
      <w:pPr>
        <w:spacing w:line="240" w:lineRule="auto"/>
        <w:rPr>
          <w:rFonts w:asciiTheme="majorHAnsi" w:eastAsia="Microsoft JhengHei UI" w:hAnsiTheme="majorHAnsi"/>
          <w:b/>
          <w:bCs/>
          <w:sz w:val="20"/>
          <w:szCs w:val="20"/>
          <w:lang w:val="en-US"/>
        </w:rPr>
      </w:pPr>
      <w:r w:rsidRPr="00E64F14">
        <w:rPr>
          <w:rFonts w:asciiTheme="majorHAnsi" w:eastAsia="Microsoft JhengHei UI" w:hAnsiTheme="majorHAnsi"/>
          <w:b/>
          <w:bCs/>
          <w:sz w:val="20"/>
          <w:szCs w:val="20"/>
          <w:lang w:val="en-US"/>
        </w:rPr>
        <w:t>Press contact</w:t>
      </w:r>
    </w:p>
    <w:p w14:paraId="283D2CA0" w14:textId="77777777" w:rsidR="00A044CB" w:rsidRPr="00AD116D" w:rsidRDefault="00A044CB" w:rsidP="00A044CB">
      <w:pPr>
        <w:spacing w:line="240" w:lineRule="auto"/>
        <w:ind w:right="-560"/>
        <w:rPr>
          <w:rFonts w:eastAsia="Microsoft JhengHei UI" w:cs="Arial" w:hint="eastAsia"/>
          <w:color w:val="1F1F1F"/>
          <w:sz w:val="20"/>
          <w:szCs w:val="20"/>
        </w:rPr>
      </w:pPr>
      <w:bookmarkStart w:id="2" w:name="_Hlk165674619"/>
      <w:proofErr w:type="spellStart"/>
      <w:r w:rsidRPr="00AD116D">
        <w:rPr>
          <w:rFonts w:eastAsia="Microsoft JhengHei UI" w:cs="Arial"/>
          <w:color w:val="1F1F1F"/>
          <w:sz w:val="20"/>
          <w:szCs w:val="20"/>
        </w:rPr>
        <w:t>Sonova</w:t>
      </w:r>
      <w:proofErr w:type="spellEnd"/>
      <w:r w:rsidRPr="00AD116D">
        <w:rPr>
          <w:rFonts w:eastAsia="Microsoft JhengHei UI" w:cs="Arial"/>
          <w:color w:val="1F1F1F"/>
          <w:sz w:val="20"/>
          <w:szCs w:val="20"/>
        </w:rPr>
        <w:t xml:space="preserve"> Consumer Hearing Hong Kong Limited</w:t>
      </w:r>
    </w:p>
    <w:p w14:paraId="4DE5C39A" w14:textId="77777777" w:rsidR="00A044CB" w:rsidRPr="00AD116D" w:rsidRDefault="00A044CB" w:rsidP="00A044CB">
      <w:pPr>
        <w:spacing w:line="240" w:lineRule="auto"/>
        <w:ind w:right="-986"/>
        <w:rPr>
          <w:rFonts w:eastAsia="Microsoft JhengHei UI" w:cs="Arial" w:hint="eastAsia"/>
          <w:color w:val="1F1F1F"/>
          <w:sz w:val="20"/>
          <w:szCs w:val="20"/>
        </w:rPr>
      </w:pPr>
      <w:r w:rsidRPr="00A044CB">
        <w:rPr>
          <w:rFonts w:eastAsia="Microsoft JhengHei UI"/>
          <w:color w:val="000000" w:themeColor="text1"/>
          <w:sz w:val="20"/>
          <w:szCs w:val="20"/>
        </w:rPr>
        <w:t>Ivy Lam</w:t>
      </w:r>
      <w:r w:rsidRPr="00514FF3">
        <w:rPr>
          <w:rFonts w:ascii="Microsoft JhengHei UI" w:eastAsia="Microsoft JhengHei UI" w:hAnsi="Microsoft JhengHei UI"/>
          <w:b/>
          <w:bCs/>
          <w:sz w:val="20"/>
          <w:szCs w:val="20"/>
        </w:rPr>
        <w:br/>
      </w:r>
      <w:r w:rsidRPr="00AD116D">
        <w:rPr>
          <w:rFonts w:eastAsia="Microsoft JhengHei UI" w:cs="Arial"/>
          <w:color w:val="1F1F1F"/>
          <w:sz w:val="20"/>
          <w:szCs w:val="20"/>
        </w:rPr>
        <w:t xml:space="preserve">Marketing Manager - Hong Kong &amp; Taiwan  </w:t>
      </w:r>
    </w:p>
    <w:p w14:paraId="028DBDBF" w14:textId="3AA01C28" w:rsidR="00DE0C6B" w:rsidRDefault="00A044CB" w:rsidP="00DE0C6B">
      <w:pPr>
        <w:spacing w:line="240" w:lineRule="auto"/>
        <w:ind w:right="-560"/>
        <w:rPr>
          <w:rFonts w:eastAsia="Microsoft JhengHei UI" w:cs="Arial" w:hint="eastAsia"/>
          <w:color w:val="1F1F1F"/>
          <w:sz w:val="20"/>
          <w:szCs w:val="20"/>
          <w:lang w:val="de-DE"/>
        </w:rPr>
      </w:pPr>
      <w:r w:rsidRPr="00C90E72">
        <w:rPr>
          <w:rFonts w:eastAsia="Microsoft JhengHei UI" w:cs="Arial"/>
          <w:color w:val="1F1F1F"/>
          <w:sz w:val="20"/>
          <w:szCs w:val="20"/>
          <w:lang w:val="de-DE"/>
        </w:rPr>
        <w:t>T: +852 9380 6477</w:t>
      </w:r>
      <w:r w:rsidRPr="00C90E72">
        <w:rPr>
          <w:rFonts w:eastAsia="Microsoft JhengHei UI" w:cs="Arial"/>
          <w:color w:val="1F1F1F"/>
          <w:sz w:val="20"/>
          <w:szCs w:val="20"/>
          <w:lang w:val="de-DE"/>
        </w:rPr>
        <w:br/>
      </w:r>
      <w:bookmarkEnd w:id="2"/>
      <w:r w:rsidR="005726FA">
        <w:rPr>
          <w:rFonts w:eastAsia="Microsoft JhengHei UI" w:cs="Arial" w:hint="eastAsia"/>
          <w:color w:val="1F1F1F"/>
          <w:sz w:val="20"/>
          <w:szCs w:val="20"/>
          <w:lang w:val="de-DE"/>
        </w:rPr>
        <w:fldChar w:fldCharType="begin"/>
      </w:r>
      <w:r w:rsidR="005726FA">
        <w:rPr>
          <w:rFonts w:eastAsia="Microsoft JhengHei UI" w:cs="Arial"/>
          <w:color w:val="1F1F1F"/>
          <w:sz w:val="20"/>
          <w:szCs w:val="20"/>
          <w:lang w:val="de-DE"/>
        </w:rPr>
        <w:instrText>HYPERLINK "mailto:</w:instrText>
      </w:r>
      <w:r w:rsidR="005726FA" w:rsidRPr="00C90E72">
        <w:rPr>
          <w:rFonts w:eastAsia="Microsoft JhengHei UI" w:cs="Arial"/>
          <w:color w:val="1F1F1F"/>
          <w:sz w:val="20"/>
          <w:szCs w:val="20"/>
          <w:lang w:val="de-DE"/>
        </w:rPr>
        <w:instrText>i</w:instrText>
      </w:r>
      <w:r w:rsidR="005726FA" w:rsidRPr="005726FA">
        <w:rPr>
          <w:rFonts w:eastAsia="Microsoft JhengHei UI" w:cs="Arial" w:hint="eastAsia"/>
          <w:color w:val="1F1F1F"/>
          <w:sz w:val="20"/>
          <w:szCs w:val="20"/>
          <w:lang w:val="de-DE"/>
        </w:rPr>
        <w:instrText>vy.lam@sonova.com</w:instrText>
      </w:r>
      <w:r w:rsidR="005726FA">
        <w:rPr>
          <w:rFonts w:eastAsia="Microsoft JhengHei UI" w:cs="Arial"/>
          <w:color w:val="1F1F1F"/>
          <w:sz w:val="20"/>
          <w:szCs w:val="20"/>
          <w:lang w:val="de-DE"/>
        </w:rPr>
        <w:instrText>"</w:instrText>
      </w:r>
      <w:r w:rsidR="005726FA">
        <w:rPr>
          <w:rFonts w:eastAsia="Microsoft JhengHei UI" w:cs="Arial" w:hint="eastAsia"/>
          <w:color w:val="1F1F1F"/>
          <w:sz w:val="20"/>
          <w:szCs w:val="20"/>
          <w:lang w:val="de-DE"/>
        </w:rPr>
      </w:r>
      <w:r w:rsidR="005726FA">
        <w:rPr>
          <w:rFonts w:eastAsia="Microsoft JhengHei UI" w:cs="Arial" w:hint="eastAsia"/>
          <w:color w:val="1F1F1F"/>
          <w:sz w:val="20"/>
          <w:szCs w:val="20"/>
          <w:lang w:val="de-DE"/>
        </w:rPr>
        <w:fldChar w:fldCharType="separate"/>
      </w:r>
      <w:r w:rsidR="005726FA" w:rsidRPr="008600CC">
        <w:rPr>
          <w:rStyle w:val="Hyperlink"/>
          <w:rFonts w:eastAsia="Microsoft JhengHei UI" w:cs="Arial"/>
          <w:sz w:val="20"/>
          <w:szCs w:val="20"/>
          <w:lang w:val="de-DE"/>
        </w:rPr>
        <w:t>i</w:t>
      </w:r>
      <w:r w:rsidR="005726FA" w:rsidRPr="008600CC">
        <w:rPr>
          <w:rStyle w:val="Hyperlink"/>
          <w:rFonts w:eastAsia="Microsoft JhengHei UI" w:cs="Arial" w:hint="eastAsia"/>
          <w:sz w:val="20"/>
          <w:szCs w:val="20"/>
          <w:lang w:val="de-DE"/>
        </w:rPr>
        <w:t>vy.lam@sonova.com</w:t>
      </w:r>
      <w:r w:rsidR="005726FA">
        <w:rPr>
          <w:rFonts w:eastAsia="Microsoft JhengHei UI" w:cs="Arial" w:hint="eastAsia"/>
          <w:color w:val="1F1F1F"/>
          <w:sz w:val="20"/>
          <w:szCs w:val="20"/>
          <w:lang w:val="de-DE"/>
        </w:rPr>
        <w:fldChar w:fldCharType="end"/>
      </w:r>
    </w:p>
    <w:p w14:paraId="4A0E740D" w14:textId="77777777" w:rsidR="005726FA" w:rsidRPr="005726FA" w:rsidRDefault="005726FA" w:rsidP="00DE0C6B">
      <w:pPr>
        <w:spacing w:line="240" w:lineRule="auto"/>
        <w:ind w:right="-560"/>
        <w:rPr>
          <w:rFonts w:eastAsia="Microsoft JhengHei UI" w:cs="Arial" w:hint="eastAsia"/>
          <w:color w:val="1F1F1F"/>
          <w:sz w:val="20"/>
          <w:szCs w:val="20"/>
          <w:lang w:val="de-DE"/>
        </w:rPr>
      </w:pPr>
    </w:p>
    <w:p w14:paraId="7353FFD2" w14:textId="17B22994" w:rsidR="002F77C0" w:rsidRPr="005726FA" w:rsidRDefault="002F77C0">
      <w:pPr>
        <w:spacing w:line="240" w:lineRule="auto"/>
        <w:rPr>
          <w:rFonts w:hint="eastAsia"/>
          <w:color w:val="FF0000"/>
          <w:sz w:val="20"/>
          <w:szCs w:val="20"/>
          <w:lang w:val="de-DE"/>
        </w:rPr>
      </w:pPr>
    </w:p>
    <w:sectPr w:rsidR="002F77C0" w:rsidRPr="005726FA">
      <w:footerReference w:type="default" r:id="rId11"/>
      <w:type w:val="continuous"/>
      <w:pgSz w:w="11906" w:h="16838"/>
      <w:pgMar w:top="2756" w:right="1826" w:bottom="810" w:left="1418" w:header="1985" w:footer="10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EF62" w14:textId="77777777" w:rsidR="00BC42DB" w:rsidRDefault="00BC42D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1EB48D9" w14:textId="77777777" w:rsidR="00BC42DB" w:rsidRDefault="00BC42D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n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HK">
    <w:altName w:val="Yu Gothic"/>
    <w:panose1 w:val="020B0200000000000000"/>
    <w:charset w:val="80"/>
    <w:family w:val="swiss"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050C" w14:textId="77777777" w:rsidR="002F77C0" w:rsidRDefault="002F77C0">
    <w:pPr>
      <w:widowControl w:val="0"/>
      <w:pBdr>
        <w:top w:val="nil"/>
        <w:left w:val="nil"/>
        <w:bottom w:val="nil"/>
        <w:right w:val="nil"/>
        <w:between w:val="nil"/>
      </w:pBdr>
      <w:rPr>
        <w:rFonts w:hint="eastAsia"/>
        <w:color w:val="000000"/>
        <w:sz w:val="12"/>
        <w:szCs w:val="12"/>
      </w:rPr>
    </w:pPr>
  </w:p>
  <w:tbl>
    <w:tblPr>
      <w:tblStyle w:val="a1"/>
      <w:tblW w:w="7875" w:type="dxa"/>
      <w:tblInd w:w="0" w:type="dxa"/>
      <w:tblLayout w:type="fixed"/>
      <w:tblLook w:val="0600" w:firstRow="0" w:lastRow="0" w:firstColumn="0" w:lastColumn="0" w:noHBand="1" w:noVBand="1"/>
    </w:tblPr>
    <w:tblGrid>
      <w:gridCol w:w="2625"/>
      <w:gridCol w:w="2625"/>
      <w:gridCol w:w="2625"/>
    </w:tblGrid>
    <w:tr w:rsidR="002F77C0" w14:paraId="02B710E9" w14:textId="77777777">
      <w:tc>
        <w:tcPr>
          <w:tcW w:w="2625" w:type="dxa"/>
        </w:tcPr>
        <w:p w14:paraId="437174BA" w14:textId="77777777" w:rsidR="002F77C0" w:rsidRDefault="002F77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-115"/>
            <w:rPr>
              <w:rFonts w:hint="eastAsia"/>
              <w:color w:val="000000"/>
            </w:rPr>
          </w:pPr>
        </w:p>
      </w:tc>
      <w:tc>
        <w:tcPr>
          <w:tcW w:w="2625" w:type="dxa"/>
        </w:tcPr>
        <w:p w14:paraId="7297D577" w14:textId="77777777" w:rsidR="002F77C0" w:rsidRDefault="002F77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hint="eastAsia"/>
              <w:color w:val="000000"/>
            </w:rPr>
          </w:pPr>
        </w:p>
      </w:tc>
      <w:tc>
        <w:tcPr>
          <w:tcW w:w="2625" w:type="dxa"/>
        </w:tcPr>
        <w:p w14:paraId="45E52486" w14:textId="77777777" w:rsidR="002F77C0" w:rsidRDefault="002F77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right="-115"/>
            <w:jc w:val="right"/>
            <w:rPr>
              <w:rFonts w:hint="eastAsia"/>
              <w:color w:val="000000"/>
            </w:rPr>
          </w:pPr>
        </w:p>
      </w:tc>
    </w:tr>
  </w:tbl>
  <w:p w14:paraId="44106128" w14:textId="77777777" w:rsidR="002F77C0" w:rsidRDefault="002F77C0">
    <w:pPr>
      <w:pBdr>
        <w:top w:val="nil"/>
        <w:left w:val="nil"/>
        <w:bottom w:val="nil"/>
        <w:right w:val="nil"/>
        <w:between w:val="nil"/>
      </w:pBdr>
      <w:rPr>
        <w:rFonts w:hint="eastAsia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AA06B" w14:textId="77777777" w:rsidR="00BC42DB" w:rsidRDefault="00BC42DB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C39AC6F" w14:textId="77777777" w:rsidR="00BC42DB" w:rsidRDefault="00BC42DB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C0"/>
    <w:rsid w:val="001226C8"/>
    <w:rsid w:val="001B304E"/>
    <w:rsid w:val="002F77C0"/>
    <w:rsid w:val="00347EAB"/>
    <w:rsid w:val="00494388"/>
    <w:rsid w:val="004A16C2"/>
    <w:rsid w:val="005358AB"/>
    <w:rsid w:val="00544728"/>
    <w:rsid w:val="005726FA"/>
    <w:rsid w:val="006D0106"/>
    <w:rsid w:val="00723390"/>
    <w:rsid w:val="00746B07"/>
    <w:rsid w:val="0082436D"/>
    <w:rsid w:val="0095073C"/>
    <w:rsid w:val="009761DE"/>
    <w:rsid w:val="009D33E2"/>
    <w:rsid w:val="009D3F87"/>
    <w:rsid w:val="00A02357"/>
    <w:rsid w:val="00A044CB"/>
    <w:rsid w:val="00A17BF6"/>
    <w:rsid w:val="00B049FA"/>
    <w:rsid w:val="00BC42DB"/>
    <w:rsid w:val="00C2755F"/>
    <w:rsid w:val="00C6081E"/>
    <w:rsid w:val="00C83B6B"/>
    <w:rsid w:val="00DD2CDD"/>
    <w:rsid w:val="00DE0C6B"/>
    <w:rsid w:val="00F85FA6"/>
    <w:rsid w:val="00F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82C9"/>
  <w15:docId w15:val="{CA6BB867-DBC0-47B8-B122-486FF029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n" w:eastAsiaTheme="minorEastAsia" w:hAnsi="Sen" w:cs="Sen"/>
        <w:sz w:val="18"/>
        <w:szCs w:val="18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</w:rPr>
  </w:style>
  <w:style w:type="paragraph" w:styleId="Header">
    <w:name w:val="header"/>
    <w:link w:val="HeaderChar"/>
    <w:uiPriority w:val="99"/>
    <w:unhideWhenUsed/>
    <w:rsid w:val="00CA1EB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EB9"/>
  </w:style>
  <w:style w:type="paragraph" w:styleId="Footer">
    <w:name w:val="footer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qFormat/>
    <w:rsid w:val="00AE2057"/>
    <w:pPr>
      <w:spacing w:line="180" w:lineRule="atLeast"/>
    </w:pPr>
    <w:rPr>
      <w:sz w:val="12"/>
    </w:rPr>
  </w:style>
  <w:style w:type="character" w:customStyle="1" w:styleId="a">
    <w:name w:val="標題 字元"/>
    <w:basedOn w:val="DefaultParagraphFont"/>
    <w:uiPriority w:val="10"/>
    <w:rsid w:val="00AB48ED"/>
    <w:rPr>
      <w:b/>
      <w:sz w:val="18"/>
      <w:lang w:val="en-GB"/>
    </w:rPr>
  </w:style>
  <w:style w:type="character" w:styleId="Hyperlink">
    <w:name w:val="Hyperlink"/>
    <w:basedOn w:val="DefaultParagraphFont"/>
    <w:uiPriority w:val="99"/>
    <w:unhideWhenUsed/>
    <w:rsid w:val="00FA1A9E"/>
    <w:rPr>
      <w:color w:val="000000" w:themeColor="hyperlink"/>
      <w:u w:val="single"/>
    </w:rPr>
  </w:style>
  <w:style w:type="paragraph" w:styleId="BalloonText">
    <w:name w:val="Balloon Text"/>
    <w:link w:val="BalloonTextChar"/>
    <w:uiPriority w:val="99"/>
    <w:semiHidden/>
    <w:unhideWhenUsed/>
    <w:rsid w:val="00FA1A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9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C7455"/>
    <w:rPr>
      <w:sz w:val="18"/>
      <w:szCs w:val="18"/>
    </w:rPr>
  </w:style>
  <w:style w:type="paragraph" w:styleId="CommentText">
    <w:name w:val="annotation text"/>
    <w:link w:val="CommentTextChar"/>
    <w:uiPriority w:val="99"/>
    <w:unhideWhenUsed/>
    <w:rsid w:val="00FC745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45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4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455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B73BA"/>
    <w:pPr>
      <w:spacing w:line="240" w:lineRule="auto"/>
    </w:pPr>
    <w:rPr>
      <w:lang w:val="en-GB"/>
    </w:rPr>
  </w:style>
  <w:style w:type="paragraph" w:customStyle="1" w:styleId="Contact">
    <w:name w:val="Contact"/>
    <w:qFormat/>
    <w:rsid w:val="00432D96"/>
    <w:pPr>
      <w:tabs>
        <w:tab w:val="left" w:pos="4111"/>
      </w:tabs>
      <w:spacing w:line="210" w:lineRule="atLeast"/>
    </w:pPr>
    <w:rPr>
      <w:sz w:val="15"/>
    </w:rPr>
  </w:style>
  <w:style w:type="paragraph" w:styleId="Caption">
    <w:name w:val="caption"/>
    <w:uiPriority w:val="35"/>
    <w:unhideWhenUsed/>
    <w:qFormat/>
    <w:rsid w:val="00B75C51"/>
    <w:pPr>
      <w:spacing w:line="210" w:lineRule="atLeast"/>
    </w:pPr>
    <w:rPr>
      <w:sz w:val="15"/>
    </w:rPr>
  </w:style>
  <w:style w:type="paragraph" w:customStyle="1" w:styleId="Default">
    <w:name w:val="Default"/>
    <w:rsid w:val="00D20615"/>
    <w:pPr>
      <w:autoSpaceDE w:val="0"/>
      <w:autoSpaceDN w:val="0"/>
      <w:adjustRightInd w:val="0"/>
      <w:spacing w:line="240" w:lineRule="auto"/>
    </w:pPr>
    <w:rPr>
      <w:rFonts w:ascii="Sennheiser Office" w:hAnsi="Sennheiser Office" w:cs="Sennheiser Office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28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72C12"/>
    <w:rPr>
      <w:color w:val="605E5C"/>
      <w:shd w:val="clear" w:color="auto" w:fill="E1DFDD"/>
    </w:rPr>
  </w:style>
  <w:style w:type="paragraph" w:customStyle="1" w:styleId="paragraph">
    <w:name w:val="paragraph"/>
    <w:rsid w:val="005E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5E0AFD"/>
  </w:style>
  <w:style w:type="character" w:customStyle="1" w:styleId="eop">
    <w:name w:val="eop"/>
    <w:basedOn w:val="DefaultParagraphFont"/>
    <w:rsid w:val="005E0AFD"/>
  </w:style>
  <w:style w:type="paragraph" w:styleId="ListParagraph">
    <w:name w:val="List Paragraph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ennheiser-hear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nheiser.com/" TargetMode="External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xiC/OYKuHP+emV38dWmuCT7k3w==">CgMxLjA4AHIhMTJ1NFV0cXZzZVplY1N1bWI1c2M1YzNYUm91c3cxbUU4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Sennheiser electronic GmbH &amp; Co. KG</dc:creator>
  <cp:lastModifiedBy>Lam, Ivy</cp:lastModifiedBy>
  <cp:revision>9</cp:revision>
  <dcterms:created xsi:type="dcterms:W3CDTF">2025-09-11T07:15:00Z</dcterms:created>
  <dcterms:modified xsi:type="dcterms:W3CDTF">2025-09-24T15:32:00Z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0x01010020AFDE2600EA6B4094DCB3A329764F53</vt:lpwstr>
  </property>
  <property fmtid="{D5CDD505-2E9C-101B-9397-08002B2CF9AE}" pid="3" name="Order">
    <vt:r8>73300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cb027a58-0b8b-4b38-933d-36c79ab5a9a6_Enabled">
    <vt:lpwstr>true</vt:lpwstr>
  </property>
  <property fmtid="{D5CDD505-2E9C-101B-9397-08002B2CF9AE}" pid="11" name="MSIP_Label_cb027a58-0b8b-4b38-933d-36c79ab5a9a6_SetDate">
    <vt:lpwstr>2022-02-28T08:53:07Z</vt:lpwstr>
  </property>
  <property fmtid="{D5CDD505-2E9C-101B-9397-08002B2CF9AE}" pid="12" name="MSIP_Label_cb027a58-0b8b-4b38-933d-36c79ab5a9a6_Method">
    <vt:lpwstr>Privileged</vt:lpwstr>
  </property>
  <property fmtid="{D5CDD505-2E9C-101B-9397-08002B2CF9AE}" pid="13" name="MSIP_Label_cb027a58-0b8b-4b38-933d-36c79ab5a9a6_Name">
    <vt:lpwstr>cb027a58-0b8b-4b38-933d-36c79ab5a9a6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ActionId">
    <vt:lpwstr>073664da-3fa8-42a2-aeee-f3bebaa32c3e</vt:lpwstr>
  </property>
  <property fmtid="{D5CDD505-2E9C-101B-9397-08002B2CF9AE}" pid="16" name="MSIP_Label_cb027a58-0b8b-4b38-933d-36c79ab5a9a6_ContentBits">
    <vt:lpwstr>0</vt:lpwstr>
  </property>
</Properties>
</file>