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sz w:val="28"/>
          <w:szCs w:val="28"/>
        </w:rPr>
      </w:pPr>
      <w:r w:rsidDel="00000000" w:rsidR="00000000" w:rsidRPr="00000000">
        <w:rPr>
          <w:b w:val="1"/>
          <w:sz w:val="28"/>
          <w:szCs w:val="28"/>
          <w:rtl w:val="0"/>
        </w:rPr>
        <w:t xml:space="preserve">Si vendes por internet o tienes una pequeña empresa en estas nuevas ciudades, inDrive tiene buenas noticias para ti</w:t>
      </w:r>
    </w:p>
    <w:p w:rsidR="00000000" w:rsidDel="00000000" w:rsidP="00000000" w:rsidRDefault="00000000" w:rsidRPr="00000000" w14:paraId="00000002">
      <w:pPr>
        <w:spacing w:line="276" w:lineRule="auto"/>
        <w:jc w:val="left"/>
        <w:rPr>
          <w:b w:val="1"/>
        </w:rPr>
      </w:pPr>
      <w:r w:rsidDel="00000000" w:rsidR="00000000" w:rsidRPr="00000000">
        <w:rPr>
          <w:rtl w:val="0"/>
        </w:rPr>
      </w:r>
    </w:p>
    <w:p w:rsidR="00000000" w:rsidDel="00000000" w:rsidP="00000000" w:rsidRDefault="00000000" w:rsidRPr="00000000" w14:paraId="00000003">
      <w:pPr>
        <w:numPr>
          <w:ilvl w:val="0"/>
          <w:numId w:val="1"/>
        </w:numPr>
        <w:spacing w:after="200" w:lineRule="auto"/>
        <w:ind w:left="720" w:hanging="360"/>
        <w:jc w:val="both"/>
        <w:rPr>
          <w:i w:val="1"/>
        </w:rPr>
      </w:pPr>
      <w:r w:rsidDel="00000000" w:rsidR="00000000" w:rsidRPr="00000000">
        <w:rPr>
          <w:i w:val="1"/>
          <w:rtl w:val="0"/>
        </w:rPr>
        <w:t xml:space="preserve">Actualmente, 7 de cada 10 mexicanos compra por internet al menos una vez al mes, por lo que los servicios de entregas se vuelven cada vez más demandados. </w:t>
      </w:r>
    </w:p>
    <w:p w:rsidR="00000000" w:rsidDel="00000000" w:rsidP="00000000" w:rsidRDefault="00000000" w:rsidRPr="00000000" w14:paraId="00000004">
      <w:pPr>
        <w:numPr>
          <w:ilvl w:val="0"/>
          <w:numId w:val="1"/>
        </w:numPr>
        <w:spacing w:after="200" w:lineRule="auto"/>
        <w:ind w:left="720" w:hanging="360"/>
        <w:jc w:val="both"/>
        <w:rPr>
          <w:i w:val="1"/>
        </w:rPr>
      </w:pPr>
      <w:r w:rsidDel="00000000" w:rsidR="00000000" w:rsidRPr="00000000">
        <w:rPr>
          <w:i w:val="1"/>
          <w:rtl w:val="0"/>
        </w:rPr>
        <w:t xml:space="preserve">En este contexto, inDrive impulsa su alternativa de Entregas en San Juan del Río y </w:t>
      </w:r>
      <w:r w:rsidDel="00000000" w:rsidR="00000000" w:rsidRPr="00000000">
        <w:rPr>
          <w:i w:val="1"/>
          <w:highlight w:val="white"/>
          <w:rtl w:val="0"/>
        </w:rPr>
        <w:t xml:space="preserve">Tuxtla Gutiérrez, con lo que el servicio suma presencia en más de 30 ciudades a nivel nacional.</w:t>
      </w:r>
    </w:p>
    <w:p w:rsidR="00000000" w:rsidDel="00000000" w:rsidP="00000000" w:rsidRDefault="00000000" w:rsidRPr="00000000" w14:paraId="00000005">
      <w:pPr>
        <w:spacing w:line="276" w:lineRule="auto"/>
        <w:jc w:val="both"/>
        <w:rPr>
          <w:color w:val="1d1c1d"/>
          <w:highlight w:val="white"/>
        </w:rPr>
      </w:pPr>
      <w:r w:rsidDel="00000000" w:rsidR="00000000" w:rsidRPr="00000000">
        <w:rPr>
          <w:b w:val="1"/>
          <w:highlight w:val="white"/>
          <w:rtl w:val="0"/>
        </w:rPr>
        <w:t xml:space="preserve">Ciudad de México, México a 19 d</w:t>
      </w:r>
      <w:r w:rsidDel="00000000" w:rsidR="00000000" w:rsidRPr="00000000">
        <w:rPr>
          <w:b w:val="1"/>
          <w:color w:val="1d1c1d"/>
          <w:highlight w:val="white"/>
          <w:rtl w:val="0"/>
        </w:rPr>
        <w:t xml:space="preserve">e junio de 2023 -</w:t>
      </w:r>
      <w:r w:rsidDel="00000000" w:rsidR="00000000" w:rsidRPr="00000000">
        <w:rPr>
          <w:color w:val="1d1c1d"/>
          <w:highlight w:val="white"/>
          <w:rtl w:val="0"/>
        </w:rPr>
        <w:t xml:space="preserve"> En los recientes años, la tecnología se ha posicionado como un aliado clave para librar los pequeños desafíos de la vida cotidiana, en México y toda América Latina. Así, tenemos que </w:t>
      </w:r>
      <w:r w:rsidDel="00000000" w:rsidR="00000000" w:rsidRPr="00000000">
        <w:rPr>
          <w:b w:val="1"/>
          <w:color w:val="1d1c1d"/>
          <w:highlight w:val="white"/>
          <w:rtl w:val="0"/>
        </w:rPr>
        <w:t xml:space="preserve">7 de cada 10 mexicanos compra por internet al menos una vez al mes</w:t>
      </w:r>
      <w:r w:rsidDel="00000000" w:rsidR="00000000" w:rsidRPr="00000000">
        <w:rPr>
          <w:color w:val="1d1c1d"/>
          <w:highlight w:val="white"/>
          <w:rtl w:val="0"/>
        </w:rPr>
        <w:t xml:space="preserve">, donde, entre las categorías de productos más adquiridos, se encuentran moda (ropa, zapatos), electrónicos y belleza (cuidado personal), según datos de </w:t>
      </w:r>
      <w:r w:rsidDel="00000000" w:rsidR="00000000" w:rsidRPr="00000000">
        <w:rPr>
          <w:i w:val="1"/>
          <w:color w:val="1d1c1d"/>
          <w:highlight w:val="white"/>
          <w:rtl w:val="0"/>
        </w:rPr>
        <w:t xml:space="preserve">Americas Market Intelligence </w:t>
      </w:r>
      <w:r w:rsidDel="00000000" w:rsidR="00000000" w:rsidRPr="00000000">
        <w:rPr>
          <w:color w:val="1d1c1d"/>
          <w:highlight w:val="white"/>
          <w:rtl w:val="0"/>
        </w:rPr>
        <w:t xml:space="preserve">(AMI).</w:t>
      </w:r>
    </w:p>
    <w:p w:rsidR="00000000" w:rsidDel="00000000" w:rsidP="00000000" w:rsidRDefault="00000000" w:rsidRPr="00000000" w14:paraId="00000006">
      <w:pPr>
        <w:spacing w:line="276" w:lineRule="auto"/>
        <w:jc w:val="both"/>
        <w:rPr>
          <w:color w:val="1d1c1d"/>
          <w:highlight w:val="white"/>
        </w:rPr>
      </w:pPr>
      <w:r w:rsidDel="00000000" w:rsidR="00000000" w:rsidRPr="00000000">
        <w:rPr>
          <w:rtl w:val="0"/>
        </w:rPr>
      </w:r>
    </w:p>
    <w:p w:rsidR="00000000" w:rsidDel="00000000" w:rsidP="00000000" w:rsidRDefault="00000000" w:rsidRPr="00000000" w14:paraId="00000007">
      <w:pPr>
        <w:spacing w:line="276" w:lineRule="auto"/>
        <w:jc w:val="both"/>
        <w:rPr/>
      </w:pPr>
      <w:r w:rsidDel="00000000" w:rsidR="00000000" w:rsidRPr="00000000">
        <w:rPr>
          <w:color w:val="1d1c1d"/>
          <w:highlight w:val="white"/>
          <w:rtl w:val="0"/>
        </w:rPr>
        <w:t xml:space="preserve">En este contexto, </w:t>
      </w:r>
      <w:hyperlink r:id="rId7">
        <w:r w:rsidDel="00000000" w:rsidR="00000000" w:rsidRPr="00000000">
          <w:rPr>
            <w:b w:val="1"/>
            <w:color w:val="1155cc"/>
            <w:u w:val="single"/>
            <w:rtl w:val="0"/>
          </w:rPr>
          <w:t xml:space="preserve">inDrive</w:t>
        </w:r>
      </w:hyperlink>
      <w:r w:rsidDel="00000000" w:rsidR="00000000" w:rsidRPr="00000000">
        <w:rPr>
          <w:rtl w:val="0"/>
        </w:rPr>
        <w:t xml:space="preserve">, la plataforma global de movilidad y servicios urbanos con mayor crecimiento a nivel mundial, impulsa su solución de </w:t>
      </w:r>
      <w:r w:rsidDel="00000000" w:rsidR="00000000" w:rsidRPr="00000000">
        <w:rPr>
          <w:b w:val="1"/>
          <w:rtl w:val="0"/>
        </w:rPr>
        <w:t xml:space="preserve">Entregas</w:t>
      </w:r>
      <w:r w:rsidDel="00000000" w:rsidR="00000000" w:rsidRPr="00000000">
        <w:rPr>
          <w:rtl w:val="0"/>
        </w:rPr>
        <w:t xml:space="preserve"> para poner el </w:t>
      </w:r>
      <w:r w:rsidDel="00000000" w:rsidR="00000000" w:rsidRPr="00000000">
        <w:rPr>
          <w:i w:val="1"/>
          <w:rtl w:val="0"/>
        </w:rPr>
        <w:t xml:space="preserve">delivery </w:t>
      </w:r>
      <w:r w:rsidDel="00000000" w:rsidR="00000000" w:rsidRPr="00000000">
        <w:rPr>
          <w:rtl w:val="0"/>
        </w:rPr>
        <w:t xml:space="preserve">de paquetes a la mano de cualquier mexicano. Ahora, esta alternativa está disponible en dos nuevas ciudades del país (en adición a las </w:t>
      </w:r>
      <w:r w:rsidDel="00000000" w:rsidR="00000000" w:rsidRPr="00000000">
        <w:rPr>
          <w:b w:val="1"/>
          <w:rtl w:val="0"/>
        </w:rPr>
        <w:t xml:space="preserve">más de 30</w:t>
      </w:r>
      <w:r w:rsidDel="00000000" w:rsidR="00000000" w:rsidRPr="00000000">
        <w:rPr>
          <w:rtl w:val="0"/>
        </w:rPr>
        <w:t xml:space="preserve"> con presencia previa), para enviar o recibir paquetes de manera sencilla, transparente y con precios justos, bajo el modelo de negociación directa P2P, del cual la app es pionera.</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inDrive Entregas es una alternativa de mensajería que facilita la conexión entre los usuarios para transportar paquetes pequeños de hasta 20 kilogramos. De hecho, tan sólo el año pasado, la cantidad de paquetes entregados mediante este servicio se </w:t>
      </w:r>
      <w:r w:rsidDel="00000000" w:rsidR="00000000" w:rsidRPr="00000000">
        <w:rPr>
          <w:b w:val="1"/>
          <w:rtl w:val="0"/>
        </w:rPr>
        <w:t xml:space="preserve">incrementó más de 60% en México</w:t>
      </w:r>
      <w:r w:rsidDel="00000000" w:rsidR="00000000" w:rsidRPr="00000000">
        <w:rPr>
          <w:rtl w:val="0"/>
        </w:rPr>
        <w:t xml:space="preserve">; además, el número de clientes ha tenido un </w:t>
      </w:r>
      <w:r w:rsidDel="00000000" w:rsidR="00000000" w:rsidRPr="00000000">
        <w:rPr>
          <w:b w:val="1"/>
          <w:rtl w:val="0"/>
        </w:rPr>
        <w:t xml:space="preserve">crecimiento exponencial de más del 80%</w:t>
      </w:r>
      <w:r w:rsidDel="00000000" w:rsidR="00000000" w:rsidRPr="00000000">
        <w:rPr>
          <w:rtl w:val="0"/>
        </w:rPr>
        <w:t xml:space="preserve">, en comparación con 2021.</w:t>
      </w:r>
    </w:p>
    <w:p w:rsidR="00000000" w:rsidDel="00000000" w:rsidP="00000000" w:rsidRDefault="00000000" w:rsidRPr="00000000" w14:paraId="0000000A">
      <w:pPr>
        <w:spacing w:line="276" w:lineRule="auto"/>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w:t>
      </w:r>
      <w:r w:rsidDel="00000000" w:rsidR="00000000" w:rsidRPr="00000000">
        <w:rPr>
          <w:i w:val="1"/>
          <w:rtl w:val="0"/>
        </w:rPr>
        <w:t xml:space="preserve">Como sabemos, el ritmo del día a día en cualquier ciudad mexicana es rápido, con necesidades puntuales en movilidad y envíos. Por lo mismo, trabajamos en soluciones tecnológicas y las ponemos al alcance de todos, por lo que con esta expansión, más personas pueden hacer uso de nuestra plataforma y aprovechar los beneficios de la novedosa unidad de negocios de Entregas</w:t>
      </w:r>
      <w:r w:rsidDel="00000000" w:rsidR="00000000" w:rsidRPr="00000000">
        <w:rPr>
          <w:rtl w:val="0"/>
        </w:rPr>
        <w:t xml:space="preserve">”, explicó </w:t>
      </w:r>
      <w:r w:rsidDel="00000000" w:rsidR="00000000" w:rsidRPr="00000000">
        <w:rPr>
          <w:b w:val="1"/>
          <w:rtl w:val="0"/>
        </w:rPr>
        <w:t xml:space="preserve">Kevin López Cano, especialista de desarrollo de negocios de inDrive Entregas </w:t>
      </w:r>
      <w:r w:rsidDel="00000000" w:rsidR="00000000" w:rsidRPr="00000000">
        <w:rPr>
          <w:rtl w:val="0"/>
        </w:rPr>
        <w:t xml:space="preserve">para México y Centroamérica.</w:t>
      </w:r>
    </w:p>
    <w:p w:rsidR="00000000" w:rsidDel="00000000" w:rsidP="00000000" w:rsidRDefault="00000000" w:rsidRPr="00000000" w14:paraId="0000000C">
      <w:pPr>
        <w:spacing w:line="276" w:lineRule="auto"/>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Con esto, tanto las personas como las empresas en </w:t>
      </w:r>
      <w:r w:rsidDel="00000000" w:rsidR="00000000" w:rsidRPr="00000000">
        <w:rPr>
          <w:b w:val="1"/>
          <w:rtl w:val="0"/>
        </w:rPr>
        <w:t xml:space="preserve">San Juan del Río, Querétaro; y Tuxtla Gutiérrez, Chiapas</w:t>
      </w:r>
      <w:r w:rsidDel="00000000" w:rsidR="00000000" w:rsidRPr="00000000">
        <w:rPr>
          <w:rtl w:val="0"/>
        </w:rPr>
        <w:t xml:space="preserve">, ya pueden solicitar entregas el mismo día y negociar el precio junto con el repartidor. Esto, con la comodidad de que, tan pronto como se confirme el pedido, un mensajero podrá recoger el paquete en un promedio de tan solo 10 minutos. De esta manera, inDrive Entregas se convierte en el cómplice ideal de los emprendedores, comercios minoristas y las pequeñas y medianas empresas. </w:t>
      </w:r>
    </w:p>
    <w:p w:rsidR="00000000" w:rsidDel="00000000" w:rsidP="00000000" w:rsidRDefault="00000000" w:rsidRPr="00000000" w14:paraId="0000000E">
      <w:pPr>
        <w:spacing w:line="276" w:lineRule="auto"/>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i w:val="1"/>
          <w:rtl w:val="0"/>
        </w:rPr>
        <w:t xml:space="preserve">“Finalmente, me gustaría remarcar que todas las soluciones tecnológicas ofrecidas por inDrive están basadas en nuestro modelo único de negocio Peer-to-Peer o Persona a Persona, el cual busca otorgar la libertad de elección para el usuario, con mayor transparencia, sin intermediarios ni algoritmos ocultos; todo ello se traduce en tarifas justas de negociación directa entre el usuario y el proveedor del servicio. De esta manera, impulsamos el crecimiento económico, social y comunitario”,</w:t>
      </w:r>
      <w:r w:rsidDel="00000000" w:rsidR="00000000" w:rsidRPr="00000000">
        <w:rPr>
          <w:rtl w:val="0"/>
        </w:rPr>
        <w:t xml:space="preserve"> concluyó </w:t>
      </w:r>
      <w:r w:rsidDel="00000000" w:rsidR="00000000" w:rsidRPr="00000000">
        <w:rPr>
          <w:b w:val="1"/>
          <w:rtl w:val="0"/>
        </w:rPr>
        <w:t xml:space="preserve">Kevin López.</w:t>
      </w: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spacing w:line="276" w:lineRule="auto"/>
        <w:jc w:val="both"/>
        <w:rPr>
          <w:b w:val="1"/>
          <w:i w:val="1"/>
        </w:rPr>
      </w:pPr>
      <w:r w:rsidDel="00000000" w:rsidR="00000000" w:rsidRPr="00000000">
        <w:rPr>
          <w:b w:val="1"/>
          <w:i w:val="1"/>
          <w:rtl w:val="0"/>
        </w:rPr>
        <w:t xml:space="preserve">Para más información visita el sitio web de </w:t>
      </w:r>
      <w:hyperlink r:id="rId8">
        <w:r w:rsidDel="00000000" w:rsidR="00000000" w:rsidRPr="00000000">
          <w:rPr>
            <w:b w:val="1"/>
            <w:i w:val="1"/>
            <w:color w:val="1155cc"/>
            <w:u w:val="single"/>
            <w:rtl w:val="0"/>
          </w:rPr>
          <w:t xml:space="preserve">inDrive Entregas</w:t>
        </w:r>
      </w:hyperlink>
      <w:r w:rsidDel="00000000" w:rsidR="00000000" w:rsidRPr="00000000">
        <w:rPr>
          <w:b w:val="1"/>
          <w:i w:val="1"/>
          <w:rtl w:val="0"/>
        </w:rPr>
        <w:t xml:space="preserve">.  </w:t>
      </w:r>
    </w:p>
    <w:p w:rsidR="00000000" w:rsidDel="00000000" w:rsidP="00000000" w:rsidRDefault="00000000" w:rsidRPr="00000000" w14:paraId="00000012">
      <w:pPr>
        <w:spacing w:line="276" w:lineRule="auto"/>
        <w:jc w:val="both"/>
        <w:rPr/>
      </w:pPr>
      <w:r w:rsidDel="00000000" w:rsidR="00000000" w:rsidRPr="00000000">
        <w:rPr>
          <w:rtl w:val="0"/>
        </w:rPr>
      </w:r>
    </w:p>
    <w:p w:rsidR="00000000" w:rsidDel="00000000" w:rsidP="00000000" w:rsidRDefault="00000000" w:rsidRPr="00000000" w14:paraId="00000013">
      <w:pPr>
        <w:spacing w:line="276" w:lineRule="auto"/>
        <w:jc w:val="center"/>
        <w:rPr>
          <w:sz w:val="20"/>
          <w:szCs w:val="20"/>
        </w:rPr>
      </w:pPr>
      <w:r w:rsidDel="00000000" w:rsidR="00000000" w:rsidRPr="00000000">
        <w:rPr>
          <w:sz w:val="20"/>
          <w:szCs w:val="20"/>
          <w:rtl w:val="0"/>
        </w:rPr>
        <w:t xml:space="preserve">-o0o-</w:t>
      </w:r>
    </w:p>
    <w:p w:rsidR="00000000" w:rsidDel="00000000" w:rsidP="00000000" w:rsidRDefault="00000000" w:rsidRPr="00000000" w14:paraId="00000014">
      <w:pPr>
        <w:spacing w:line="276" w:lineRule="auto"/>
        <w:jc w:val="both"/>
        <w:rPr>
          <w:sz w:val="20"/>
          <w:szCs w:val="20"/>
        </w:rPr>
      </w:pPr>
      <w:r w:rsidDel="00000000" w:rsidR="00000000" w:rsidRPr="00000000">
        <w:rPr>
          <w:rtl w:val="0"/>
        </w:rPr>
      </w:r>
    </w:p>
    <w:p w:rsidR="00000000" w:rsidDel="00000000" w:rsidP="00000000" w:rsidRDefault="00000000" w:rsidRPr="00000000" w14:paraId="00000015">
      <w:pPr>
        <w:spacing w:line="276" w:lineRule="auto"/>
        <w:jc w:val="both"/>
        <w:rPr>
          <w:b w:val="1"/>
          <w:color w:val="103cc0"/>
          <w:sz w:val="18"/>
          <w:szCs w:val="18"/>
          <w:u w:val="single"/>
        </w:rPr>
      </w:pPr>
      <w:r w:rsidDel="00000000" w:rsidR="00000000" w:rsidRPr="00000000">
        <w:rPr>
          <w:b w:val="1"/>
          <w:color w:val="262626"/>
          <w:sz w:val="18"/>
          <w:szCs w:val="18"/>
          <w:u w:val="single"/>
          <w:rtl w:val="0"/>
        </w:rPr>
        <w:t xml:space="preserve">Sobre</w:t>
      </w:r>
      <w:hyperlink r:id="rId9">
        <w:r w:rsidDel="00000000" w:rsidR="00000000" w:rsidRPr="00000000">
          <w:rPr>
            <w:b w:val="1"/>
            <w:color w:val="262626"/>
            <w:sz w:val="18"/>
            <w:szCs w:val="18"/>
            <w:u w:val="single"/>
            <w:rtl w:val="0"/>
          </w:rPr>
          <w:t xml:space="preserve"> </w:t>
        </w:r>
      </w:hyperlink>
      <w:hyperlink r:id="rId10">
        <w:r w:rsidDel="00000000" w:rsidR="00000000" w:rsidRPr="00000000">
          <w:rPr>
            <w:b w:val="1"/>
            <w:color w:val="103cc0"/>
            <w:sz w:val="18"/>
            <w:szCs w:val="18"/>
            <w:u w:val="single"/>
            <w:rtl w:val="0"/>
          </w:rPr>
          <w:t xml:space="preserve">inDrive</w:t>
        </w:r>
      </w:hyperlink>
      <w:r w:rsidDel="00000000" w:rsidR="00000000" w:rsidRPr="00000000">
        <w:rPr>
          <w:rtl w:val="0"/>
        </w:rPr>
      </w:r>
    </w:p>
    <w:p w:rsidR="00000000" w:rsidDel="00000000" w:rsidP="00000000" w:rsidRDefault="00000000" w:rsidRPr="00000000" w14:paraId="00000016">
      <w:pPr>
        <w:spacing w:line="276" w:lineRule="auto"/>
        <w:jc w:val="both"/>
        <w:rPr>
          <w:sz w:val="18"/>
          <w:szCs w:val="18"/>
        </w:rPr>
      </w:pPr>
      <w:r w:rsidDel="00000000" w:rsidR="00000000" w:rsidRPr="00000000">
        <w:rPr>
          <w:sz w:val="18"/>
          <w:szCs w:val="18"/>
          <w:rtl w:val="0"/>
        </w:rPr>
        <w:t xml:space="preserve">inDrive es una plataforma global de movilidad y servicios urbanos con sede en Mountain View, California, EUA. La aplicación de inDrive ha sido descargada más de 175 millones de veces y fue la segunda app de movilidad más descargada en 2022. Además de viajes compartidos, inDrive ofrece una extensa lista de servicios urbanos, incluyendo transportación ciudad a ciudad, fletes, servicios domésticos, entregas y búsqueda de empleo. </w:t>
      </w:r>
    </w:p>
    <w:p w:rsidR="00000000" w:rsidDel="00000000" w:rsidP="00000000" w:rsidRDefault="00000000" w:rsidRPr="00000000" w14:paraId="00000017">
      <w:pPr>
        <w:spacing w:line="276" w:lineRule="auto"/>
        <w:jc w:val="both"/>
        <w:rPr>
          <w:sz w:val="18"/>
          <w:szCs w:val="18"/>
        </w:rPr>
      </w:pPr>
      <w:r w:rsidDel="00000000" w:rsidR="00000000" w:rsidRPr="00000000">
        <w:rPr>
          <w:rtl w:val="0"/>
        </w:rPr>
      </w:r>
    </w:p>
    <w:p w:rsidR="00000000" w:rsidDel="00000000" w:rsidP="00000000" w:rsidRDefault="00000000" w:rsidRPr="00000000" w14:paraId="00000018">
      <w:pPr>
        <w:spacing w:line="276" w:lineRule="auto"/>
        <w:jc w:val="both"/>
        <w:rPr>
          <w:sz w:val="18"/>
          <w:szCs w:val="18"/>
        </w:rPr>
      </w:pPr>
      <w:r w:rsidDel="00000000" w:rsidR="00000000" w:rsidRPr="00000000">
        <w:rPr>
          <w:sz w:val="18"/>
          <w:szCs w:val="18"/>
          <w:rtl w:val="0"/>
        </w:rPr>
        <w:t xml:space="preserve">inDrive opera en más de 614 ciudades en 47 países. Apoya a comunidades locales por medio de oportunidades de desarrollo basadas en el modelo de pago persona a persona (peer-to-peer), así como, programas de empoderamiento comunitario que contribuyen al desarrollo de la educación, deportes, artes, ciencias, igualdad de género y otras iniciativas prioritarias. </w:t>
      </w:r>
    </w:p>
    <w:p w:rsidR="00000000" w:rsidDel="00000000" w:rsidP="00000000" w:rsidRDefault="00000000" w:rsidRPr="00000000" w14:paraId="00000019">
      <w:pPr>
        <w:spacing w:line="276" w:lineRule="auto"/>
        <w:jc w:val="both"/>
        <w:rPr>
          <w:sz w:val="18"/>
          <w:szCs w:val="18"/>
        </w:rPr>
      </w:pPr>
      <w:r w:rsidDel="00000000" w:rsidR="00000000" w:rsidRPr="00000000">
        <w:rPr>
          <w:sz w:val="18"/>
          <w:szCs w:val="18"/>
          <w:rtl w:val="0"/>
        </w:rPr>
        <w:t xml:space="preserve">Para más información visite</w:t>
      </w:r>
      <w:hyperlink r:id="rId11">
        <w:r w:rsidDel="00000000" w:rsidR="00000000" w:rsidRPr="00000000">
          <w:rPr>
            <w:sz w:val="18"/>
            <w:szCs w:val="18"/>
            <w:rtl w:val="0"/>
          </w:rPr>
          <w:t xml:space="preserve"> </w:t>
        </w:r>
      </w:hyperlink>
      <w:hyperlink r:id="rId12">
        <w:r w:rsidDel="00000000" w:rsidR="00000000" w:rsidRPr="00000000">
          <w:rPr>
            <w:color w:val="103cc0"/>
            <w:sz w:val="18"/>
            <w:szCs w:val="18"/>
            <w:u w:val="single"/>
            <w:rtl w:val="0"/>
          </w:rPr>
          <w:t xml:space="preserve">www.inDrive.com</w:t>
        </w:r>
      </w:hyperlink>
      <w:r w:rsidDel="00000000" w:rsidR="00000000" w:rsidRPr="00000000">
        <w:rPr>
          <w:sz w:val="18"/>
          <w:szCs w:val="18"/>
          <w:rtl w:val="0"/>
        </w:rPr>
        <w:t xml:space="preserve">. </w:t>
      </w:r>
    </w:p>
    <w:p w:rsidR="00000000" w:rsidDel="00000000" w:rsidP="00000000" w:rsidRDefault="00000000" w:rsidRPr="00000000" w14:paraId="0000001A">
      <w:pPr>
        <w:spacing w:line="276" w:lineRule="auto"/>
        <w:jc w:val="both"/>
        <w:rPr>
          <w:sz w:val="18"/>
          <w:szCs w:val="18"/>
        </w:rPr>
      </w:pPr>
      <w:r w:rsidDel="00000000" w:rsidR="00000000" w:rsidRPr="00000000">
        <w:rPr>
          <w:rtl w:val="0"/>
        </w:rPr>
      </w:r>
    </w:p>
    <w:p w:rsidR="00000000" w:rsidDel="00000000" w:rsidP="00000000" w:rsidRDefault="00000000" w:rsidRPr="00000000" w14:paraId="0000001B">
      <w:pPr>
        <w:spacing w:line="240" w:lineRule="auto"/>
        <w:jc w:val="both"/>
        <w:rPr>
          <w:b w:val="1"/>
          <w:sz w:val="18"/>
          <w:szCs w:val="18"/>
        </w:rPr>
      </w:pPr>
      <w:r w:rsidDel="00000000" w:rsidR="00000000" w:rsidRPr="00000000">
        <w:rPr>
          <w:b w:val="1"/>
          <w:sz w:val="18"/>
          <w:szCs w:val="18"/>
          <w:rtl w:val="0"/>
        </w:rPr>
        <w:t xml:space="preserve">Contacto para prensa</w:t>
      </w:r>
    </w:p>
    <w:p w:rsidR="00000000" w:rsidDel="00000000" w:rsidP="00000000" w:rsidRDefault="00000000" w:rsidRPr="00000000" w14:paraId="0000001C">
      <w:pPr>
        <w:spacing w:line="240" w:lineRule="auto"/>
        <w:jc w:val="both"/>
        <w:rPr>
          <w:sz w:val="18"/>
          <w:szCs w:val="18"/>
          <w:highlight w:val="white"/>
        </w:rPr>
      </w:pPr>
      <w:r w:rsidDel="00000000" w:rsidR="00000000" w:rsidRPr="00000000">
        <w:rPr>
          <w:sz w:val="18"/>
          <w:szCs w:val="18"/>
          <w:highlight w:val="white"/>
          <w:rtl w:val="0"/>
        </w:rPr>
        <w:t xml:space="preserve">another</w:t>
      </w:r>
    </w:p>
    <w:p w:rsidR="00000000" w:rsidDel="00000000" w:rsidP="00000000" w:rsidRDefault="00000000" w:rsidRPr="00000000" w14:paraId="0000001D">
      <w:pPr>
        <w:spacing w:line="240" w:lineRule="auto"/>
        <w:jc w:val="both"/>
        <w:rPr>
          <w:sz w:val="18"/>
          <w:szCs w:val="18"/>
          <w:highlight w:val="white"/>
        </w:rPr>
      </w:pPr>
      <w:r w:rsidDel="00000000" w:rsidR="00000000" w:rsidRPr="00000000">
        <w:rPr>
          <w:sz w:val="18"/>
          <w:szCs w:val="18"/>
          <w:highlight w:val="white"/>
          <w:rtl w:val="0"/>
        </w:rPr>
        <w:t xml:space="preserve">Michelle de la Torre</w:t>
      </w:r>
    </w:p>
    <w:p w:rsidR="00000000" w:rsidDel="00000000" w:rsidP="00000000" w:rsidRDefault="00000000" w:rsidRPr="00000000" w14:paraId="0000001E">
      <w:pPr>
        <w:spacing w:line="240" w:lineRule="auto"/>
        <w:jc w:val="both"/>
        <w:rPr>
          <w:sz w:val="18"/>
          <w:szCs w:val="18"/>
          <w:highlight w:val="white"/>
        </w:rPr>
      </w:pPr>
      <w:r w:rsidDel="00000000" w:rsidR="00000000" w:rsidRPr="00000000">
        <w:rPr>
          <w:sz w:val="18"/>
          <w:szCs w:val="18"/>
          <w:highlight w:val="white"/>
          <w:rtl w:val="0"/>
        </w:rPr>
        <w:t xml:space="preserve">SR PR Expert</w:t>
      </w:r>
    </w:p>
    <w:p w:rsidR="00000000" w:rsidDel="00000000" w:rsidP="00000000" w:rsidRDefault="00000000" w:rsidRPr="00000000" w14:paraId="0000001F">
      <w:pPr>
        <w:spacing w:line="240" w:lineRule="auto"/>
        <w:jc w:val="both"/>
        <w:rPr>
          <w:sz w:val="18"/>
          <w:szCs w:val="18"/>
          <w:highlight w:val="white"/>
        </w:rPr>
      </w:pPr>
      <w:hyperlink r:id="rId13">
        <w:r w:rsidDel="00000000" w:rsidR="00000000" w:rsidRPr="00000000">
          <w:rPr>
            <w:color w:val="1155cc"/>
            <w:sz w:val="18"/>
            <w:szCs w:val="18"/>
            <w:highlight w:val="white"/>
            <w:u w:val="single"/>
            <w:rtl w:val="0"/>
          </w:rPr>
          <w:t xml:space="preserve">michelle.delatorre@another.co</w:t>
        </w:r>
      </w:hyperlink>
      <w:r w:rsidDel="00000000" w:rsidR="00000000" w:rsidRPr="00000000">
        <w:rPr>
          <w:rtl w:val="0"/>
        </w:rPr>
      </w:r>
    </w:p>
    <w:p w:rsidR="00000000" w:rsidDel="00000000" w:rsidP="00000000" w:rsidRDefault="00000000" w:rsidRPr="00000000" w14:paraId="00000020">
      <w:pPr>
        <w:spacing w:line="240" w:lineRule="auto"/>
        <w:jc w:val="both"/>
        <w:rPr>
          <w:sz w:val="18"/>
          <w:szCs w:val="18"/>
          <w:highlight w:val="white"/>
        </w:rPr>
      </w:pPr>
      <w:r w:rsidDel="00000000" w:rsidR="00000000" w:rsidRPr="00000000">
        <w:rPr>
          <w:sz w:val="18"/>
          <w:szCs w:val="18"/>
          <w:highlight w:val="white"/>
          <w:rtl w:val="0"/>
        </w:rPr>
        <w:t xml:space="preserve">55 4315 4847</w:t>
      </w:r>
    </w:p>
    <w:p w:rsidR="00000000" w:rsidDel="00000000" w:rsidP="00000000" w:rsidRDefault="00000000" w:rsidRPr="00000000" w14:paraId="00000021">
      <w:pPr>
        <w:spacing w:line="240" w:lineRule="auto"/>
        <w:jc w:val="both"/>
        <w:rPr>
          <w:highlight w:val="white"/>
        </w:rPr>
      </w:pPr>
      <w:r w:rsidDel="00000000" w:rsidR="00000000" w:rsidRPr="00000000">
        <w:rPr>
          <w:rtl w:val="0"/>
        </w:rPr>
      </w:r>
    </w:p>
    <w:p w:rsidR="00000000" w:rsidDel="00000000" w:rsidP="00000000" w:rsidRDefault="00000000" w:rsidRPr="00000000" w14:paraId="00000022">
      <w:pPr>
        <w:spacing w:after="160" w:line="276" w:lineRule="auto"/>
        <w:rPr>
          <w:b w:val="1"/>
          <w:sz w:val="20"/>
          <w:szCs w:val="20"/>
        </w:rPr>
      </w:pPr>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2114550</wp:posOffset>
          </wp:positionH>
          <wp:positionV relativeFrom="paragraph">
            <wp:posOffset>-333370</wp:posOffset>
          </wp:positionV>
          <wp:extent cx="1709738" cy="512200"/>
          <wp:effectExtent b="0" l="0" r="0" t="0"/>
          <wp:wrapNone/>
          <wp:docPr id="8" name="image1.jpg"/>
          <a:graphic>
            <a:graphicData uri="http://schemas.openxmlformats.org/drawingml/2006/picture">
              <pic:pic>
                <pic:nvPicPr>
                  <pic:cNvPr id="0" name="image1.jpg"/>
                  <pic:cNvPicPr preferRelativeResize="0"/>
                </pic:nvPicPr>
                <pic:blipFill>
                  <a:blip r:embed="rId1"/>
                  <a:srcRect b="20814" l="5977" r="6146" t="21009"/>
                  <a:stretch>
                    <a:fillRect/>
                  </a:stretch>
                </pic:blipFill>
                <pic:spPr>
                  <a:xfrm>
                    <a:off x="0" y="0"/>
                    <a:ext cx="1709738" cy="512200"/>
                  </a:xfrm>
                  <a:prstGeom prst="rect"/>
                  <a:ln/>
                </pic:spPr>
              </pic:pic>
            </a:graphicData>
          </a:graphic>
        </wp:anchor>
      </w:drawing>
    </w:r>
  </w:p>
  <w:p w:rsidR="00000000" w:rsidDel="00000000" w:rsidP="00000000" w:rsidRDefault="00000000" w:rsidRPr="00000000" w14:paraId="0000002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indrive.com/es/home" TargetMode="External"/><Relationship Id="rId10" Type="http://schemas.openxmlformats.org/officeDocument/2006/relationships/hyperlink" Target="https://indrive.com/es/home/" TargetMode="External"/><Relationship Id="rId13" Type="http://schemas.openxmlformats.org/officeDocument/2006/relationships/hyperlink" Target="mailto:michelle.delatorre@another.co" TargetMode="External"/><Relationship Id="rId12" Type="http://schemas.openxmlformats.org/officeDocument/2006/relationships/hyperlink" Target="https://indrive.com/es/hom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drive.com/es/home/"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ndrive.com/es/home/" TargetMode="External"/><Relationship Id="rId8" Type="http://schemas.openxmlformats.org/officeDocument/2006/relationships/hyperlink" Target="https://indrive.com/es/delive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9kDjlPafQ4gjqfNH+vw/AomQmA==">CgMxLjA4AHIhMTBfM3hCMHZqUmpmVHJMMVBjcVEtZ1RYN0FFOFVPYkFk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