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15AA9" w14:textId="77777777" w:rsidR="00F5523F" w:rsidRPr="00F5523F" w:rsidRDefault="00F5523F" w:rsidP="00F5523F">
      <w:pPr>
        <w:jc w:val="center"/>
        <w:rPr>
          <w:lang w:val="en-GB"/>
        </w:rPr>
      </w:pPr>
      <w:r>
        <w:rPr>
          <w:lang w:val="en-GB"/>
        </w:rPr>
        <w:t>ALBUM CREDITS</w:t>
      </w:r>
    </w:p>
    <w:p w14:paraId="5DDFB845" w14:textId="77777777" w:rsidR="00F5523F" w:rsidRDefault="00F5523F" w:rsidP="00F5523F">
      <w:pPr>
        <w:jc w:val="center"/>
        <w:rPr>
          <w:lang w:val="en-GB"/>
        </w:rPr>
      </w:pPr>
    </w:p>
    <w:p w14:paraId="6AAD15B7" w14:textId="77777777" w:rsidR="00F5523F" w:rsidRDefault="00F5523F" w:rsidP="00F5523F">
      <w:pPr>
        <w:jc w:val="center"/>
        <w:rPr>
          <w:lang w:val="en-GB"/>
        </w:rPr>
      </w:pPr>
      <w:r>
        <w:rPr>
          <w:lang w:val="en-GB"/>
        </w:rPr>
        <w:t>Tune-Yards</w:t>
      </w:r>
    </w:p>
    <w:p w14:paraId="0D2707D7" w14:textId="77777777" w:rsidR="00F5523F" w:rsidRDefault="00F5523F" w:rsidP="00F5523F">
      <w:pPr>
        <w:jc w:val="center"/>
        <w:rPr>
          <w:i/>
          <w:lang w:val="en-GB"/>
        </w:rPr>
      </w:pPr>
      <w:r w:rsidRPr="00F5523F">
        <w:rPr>
          <w:i/>
          <w:lang w:val="en-GB"/>
        </w:rPr>
        <w:t>I can feel you creep into my private life</w:t>
      </w:r>
    </w:p>
    <w:p w14:paraId="2D648E56" w14:textId="77777777" w:rsidR="008D3B9A" w:rsidRDefault="008D3B9A" w:rsidP="00F5523F">
      <w:pPr>
        <w:jc w:val="center"/>
        <w:rPr>
          <w:i/>
          <w:lang w:val="en-GB"/>
        </w:rPr>
      </w:pPr>
    </w:p>
    <w:p w14:paraId="05B53ACF" w14:textId="77777777" w:rsidR="00F5523F" w:rsidRPr="008D3B9A" w:rsidRDefault="00F5523F" w:rsidP="00F5523F">
      <w:pPr>
        <w:jc w:val="center"/>
        <w:rPr>
          <w:lang w:val="en-GB"/>
        </w:rPr>
      </w:pPr>
    </w:p>
    <w:p w14:paraId="149DC835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produced by Merrill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Garbus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and Nate Brenner</w:t>
      </w:r>
    </w:p>
    <w:p w14:paraId="041644CB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lyrics by Merrill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Garbus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> </w:t>
      </w:r>
    </w:p>
    <w:p w14:paraId="6559C150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recorded by Beau Sorenson at Tiny Telephone Oakland, assisted by Maryam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Qudus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> </w:t>
      </w:r>
    </w:p>
    <w:p w14:paraId="3F5A024A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and by Merrill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Garbus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and Nate Brenner at Bot Cave Oakland</w:t>
      </w:r>
    </w:p>
    <w:p w14:paraId="7B169DC2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additional engineering by Nate Fox &amp; Nico Segal at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Intlxl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Studio</w:t>
      </w:r>
    </w:p>
    <w:p w14:paraId="2DAF0341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strings recorded at Women’s Audio Mission by Maryam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Qudus</w:t>
      </w:r>
      <w:proofErr w:type="spellEnd"/>
    </w:p>
    <w:p w14:paraId="2E1C9E1F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mixed by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Mikaelin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‘Blue’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BlueSpruce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at Lounge Studios NY </w:t>
      </w:r>
    </w:p>
    <w:p w14:paraId="1AEAC602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except “Free” mixed by Beau Sorenson at Tiny Telephone Oakland</w:t>
      </w:r>
      <w:bookmarkStart w:id="0" w:name="_GoBack"/>
      <w:bookmarkEnd w:id="0"/>
    </w:p>
    <w:p w14:paraId="3BBAFDCA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mastered by Dave Kutch at The Mastering Palace NYC</w:t>
      </w:r>
    </w:p>
    <w:p w14:paraId="0FA6F7AA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cover photo by Nate Brenner</w:t>
      </w:r>
    </w:p>
    <w:p w14:paraId="137800F7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art layout by Alison Fielding</w:t>
      </w:r>
    </w:p>
    <w:p w14:paraId="7DC9ACCA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polaroid by Ginger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Fierstein</w:t>
      </w:r>
      <w:proofErr w:type="spellEnd"/>
    </w:p>
    <w:p w14:paraId="3CF6AFE7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tune-yards poster by Eric Mortensen</w:t>
      </w:r>
    </w:p>
    <w:p w14:paraId="5EC707C2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management by Jason Colton with Laura Bergstein for Red Light Management</w:t>
      </w:r>
    </w:p>
    <w:p w14:paraId="14818B53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8D3B9A">
        <w:rPr>
          <w:rFonts w:ascii="Calibri" w:hAnsi="Calibri" w:cs="Calibri"/>
          <w:bCs/>
          <w:sz w:val="22"/>
          <w:szCs w:val="22"/>
        </w:rPr>
        <w:t>a&amp;r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by Jane Abernethy at 4AD</w:t>
      </w:r>
    </w:p>
    <w:p w14:paraId="48CAAD91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vocal instruction by Deborah Benedict </w:t>
      </w:r>
    </w:p>
    <w:p w14:paraId="22717948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booking by Avery McTaggart at Paradigm Agency and Rob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Challice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at Coda Agency</w:t>
      </w:r>
    </w:p>
    <w:p w14:paraId="76467E51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legal by Paul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Sommerstein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>, Esq.</w:t>
      </w:r>
    </w:p>
    <w:p w14:paraId="0968EE5A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business management by Jeff Johnson with Melissa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Soliman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at ZZRJ </w:t>
      </w:r>
    </w:p>
    <w:p w14:paraId="198CAF2A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8D3B9A">
        <w:rPr>
          <w:rFonts w:ascii="Calibri" w:hAnsi="Calibri" w:cs="Calibri"/>
          <w:bCs/>
          <w:sz w:val="22"/>
          <w:szCs w:val="22"/>
        </w:rPr>
        <w:t>thao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nguyen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appears courtesy of Ribbon Music</w:t>
      </w:r>
    </w:p>
    <w:p w14:paraId="4528A823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special thanks to our entire team at 4AD/Beggars Group</w:t>
      </w:r>
    </w:p>
    <w:p w14:paraId="43C7244D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 </w:t>
      </w:r>
    </w:p>
    <w:p w14:paraId="49C872CB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> </w:t>
      </w:r>
    </w:p>
    <w:p w14:paraId="29E8A0E7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bCs/>
          <w:sz w:val="22"/>
          <w:szCs w:val="22"/>
        </w:rPr>
        <w:t xml:space="preserve">All songs written by Merrill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Garbus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and Nate Brenner, published by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Garbus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the Owl (ASCAP) and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Naytronix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Media (BMI) administered by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Kobalt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 xml:space="preserve"> Music Publishing Ltd., except “Private Life” which contains elements of “King of Kings”, written by J. </w:t>
      </w:r>
      <w:proofErr w:type="spellStart"/>
      <w:r w:rsidRPr="008D3B9A">
        <w:rPr>
          <w:rFonts w:ascii="Calibri" w:hAnsi="Calibri" w:cs="Calibri"/>
          <w:bCs/>
          <w:sz w:val="22"/>
          <w:szCs w:val="22"/>
        </w:rPr>
        <w:t>Shabalala</w:t>
      </w:r>
      <w:proofErr w:type="spellEnd"/>
      <w:r w:rsidRPr="008D3B9A">
        <w:rPr>
          <w:rFonts w:ascii="Calibri" w:hAnsi="Calibri" w:cs="Calibri"/>
          <w:bCs/>
          <w:sz w:val="22"/>
          <w:szCs w:val="22"/>
        </w:rPr>
        <w:t>, Gallo Music Publishers (SAMRO), all rights administered by WB Music Corp. (ASCAP), used by permission, all rights reserved.</w:t>
      </w:r>
    </w:p>
    <w:p w14:paraId="5C717883" w14:textId="77777777" w:rsidR="008D3B9A" w:rsidRPr="008D3B9A" w:rsidRDefault="008D3B9A" w:rsidP="008D3B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D3B9A">
        <w:rPr>
          <w:rFonts w:ascii="Calibri" w:hAnsi="Calibri" w:cs="Calibri"/>
          <w:sz w:val="22"/>
          <w:szCs w:val="22"/>
        </w:rPr>
        <w:t> </w:t>
      </w:r>
    </w:p>
    <w:p w14:paraId="08291515" w14:textId="77777777" w:rsidR="00F5523F" w:rsidRPr="008D3B9A" w:rsidRDefault="008D3B9A" w:rsidP="008D3B9A">
      <w:pPr>
        <w:rPr>
          <w:lang w:val="en-GB"/>
        </w:rPr>
      </w:pPr>
      <w:r w:rsidRPr="008D3B9A">
        <w:rPr>
          <w:rFonts w:ascii="Calibri" w:hAnsi="Calibri" w:cs="Calibri"/>
          <w:sz w:val="22"/>
          <w:szCs w:val="22"/>
        </w:rPr>
        <w:t> </w:t>
      </w:r>
    </w:p>
    <w:sectPr w:rsidR="00F5523F" w:rsidRPr="008D3B9A" w:rsidSect="001965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F"/>
    <w:rsid w:val="001965C2"/>
    <w:rsid w:val="001A3F51"/>
    <w:rsid w:val="008D3B9A"/>
    <w:rsid w:val="00B9277D"/>
    <w:rsid w:val="00D378D7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43E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2017-10-23T11:27:00Z</dcterms:created>
  <dcterms:modified xsi:type="dcterms:W3CDTF">2017-10-23T11:28:00Z</dcterms:modified>
</cp:coreProperties>
</file>