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BF778" w14:textId="058E86F3" w:rsidR="002E58B9" w:rsidRPr="002E58B9" w:rsidRDefault="31FC22A3" w:rsidP="42AF7A56">
      <w:pPr>
        <w:jc w:val="center"/>
        <w:rPr>
          <w:rFonts w:ascii="Arial" w:eastAsia="Calibri" w:hAnsi="Arial" w:cs="Arial"/>
          <w:b/>
          <w:bCs/>
        </w:rPr>
      </w:pPr>
      <w:r w:rsidRPr="046D4646">
        <w:rPr>
          <w:rFonts w:ascii="Arial" w:eastAsia="Calibri" w:hAnsi="Arial" w:cs="Arial"/>
          <w:b/>
          <w:bCs/>
        </w:rPr>
        <w:t>Quálitas arranca 2025 con crecimiento sostenido y reafirma</w:t>
      </w:r>
      <w:r w:rsidR="00E725BD" w:rsidRPr="046D4646">
        <w:rPr>
          <w:rFonts w:ascii="Arial" w:eastAsia="Calibri" w:hAnsi="Arial" w:cs="Arial"/>
          <w:b/>
          <w:bCs/>
        </w:rPr>
        <w:t xml:space="preserve"> su liderazgo en el sector</w:t>
      </w:r>
      <w:r w:rsidRPr="046D4646">
        <w:rPr>
          <w:rFonts w:ascii="Arial" w:eastAsia="Calibri" w:hAnsi="Arial" w:cs="Arial"/>
          <w:b/>
          <w:bCs/>
        </w:rPr>
        <w:t xml:space="preserve"> </w:t>
      </w:r>
      <w:r w:rsidR="00BD1AC0" w:rsidRPr="046D4646">
        <w:rPr>
          <w:rFonts w:ascii="Arial" w:eastAsia="Calibri" w:hAnsi="Arial" w:cs="Arial"/>
          <w:b/>
          <w:bCs/>
        </w:rPr>
        <w:t xml:space="preserve">de seguros vehiculares </w:t>
      </w:r>
    </w:p>
    <w:p w14:paraId="1DA512CE" w14:textId="6CAA782F" w:rsidR="156E1040" w:rsidRPr="002E58B9" w:rsidRDefault="156E1040" w:rsidP="42AF7A56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i/>
          <w:iCs/>
        </w:rPr>
      </w:pPr>
      <w:r w:rsidRPr="002E58B9">
        <w:rPr>
          <w:rFonts w:ascii="Arial" w:eastAsia="Calibri" w:hAnsi="Arial" w:cs="Arial"/>
          <w:i/>
          <w:iCs/>
        </w:rPr>
        <w:t>A nivel institucional, Quálitas opera con 7,207 colaboradores y cerca de 23,800 agentes, a</w:t>
      </w:r>
      <w:r w:rsidR="2225B5A3" w:rsidRPr="002E58B9">
        <w:rPr>
          <w:rFonts w:ascii="Arial" w:eastAsia="Calibri" w:hAnsi="Arial" w:cs="Arial"/>
          <w:i/>
          <w:iCs/>
        </w:rPr>
        <w:t>sí como</w:t>
      </w:r>
      <w:r w:rsidRPr="002E58B9">
        <w:rPr>
          <w:rFonts w:ascii="Arial" w:eastAsia="Calibri" w:hAnsi="Arial" w:cs="Arial"/>
          <w:i/>
          <w:iCs/>
        </w:rPr>
        <w:t xml:space="preserve"> una red de 575 oficinas en México. </w:t>
      </w:r>
    </w:p>
    <w:p w14:paraId="11B44FAE" w14:textId="209425C5" w:rsidR="002C47F1" w:rsidRPr="002E58B9" w:rsidRDefault="002C47F1" w:rsidP="42AF7A56">
      <w:pPr>
        <w:pStyle w:val="Prrafodelista"/>
        <w:numPr>
          <w:ilvl w:val="0"/>
          <w:numId w:val="3"/>
        </w:numPr>
        <w:jc w:val="both"/>
        <w:rPr>
          <w:rFonts w:ascii="Arial" w:eastAsia="Calibri" w:hAnsi="Arial" w:cs="Arial"/>
          <w:i/>
          <w:iCs/>
        </w:rPr>
      </w:pPr>
      <w:r w:rsidRPr="002E58B9">
        <w:rPr>
          <w:rFonts w:ascii="Arial" w:eastAsia="Calibri" w:hAnsi="Arial" w:cs="Arial"/>
          <w:i/>
          <w:iCs/>
        </w:rPr>
        <w:t>En México, prácticamente uno de cada tres vehículos particulares y uno de cada dos camiones están asegurado</w:t>
      </w:r>
      <w:r w:rsidR="005827AF">
        <w:rPr>
          <w:rFonts w:ascii="Arial" w:eastAsia="Calibri" w:hAnsi="Arial" w:cs="Arial"/>
          <w:i/>
          <w:iCs/>
        </w:rPr>
        <w:t>s</w:t>
      </w:r>
      <w:r w:rsidRPr="002E58B9">
        <w:rPr>
          <w:rFonts w:ascii="Arial" w:eastAsia="Calibri" w:hAnsi="Arial" w:cs="Arial"/>
          <w:i/>
          <w:iCs/>
        </w:rPr>
        <w:t xml:space="preserve"> por Quálitas.</w:t>
      </w:r>
    </w:p>
    <w:p w14:paraId="6720A50F" w14:textId="77777777" w:rsidR="002E58B9" w:rsidRDefault="002E58B9" w:rsidP="42AF7A56">
      <w:pPr>
        <w:jc w:val="both"/>
        <w:rPr>
          <w:rFonts w:ascii="Arial" w:eastAsia="Calibri" w:hAnsi="Arial" w:cs="Arial"/>
          <w:i/>
          <w:iCs/>
        </w:rPr>
      </w:pPr>
    </w:p>
    <w:p w14:paraId="4DEB434D" w14:textId="0B5961F6" w:rsidR="39C16375" w:rsidRPr="002E58B9" w:rsidRDefault="39C16375" w:rsidP="42AF7A56">
      <w:pPr>
        <w:jc w:val="both"/>
        <w:rPr>
          <w:rFonts w:ascii="Arial" w:eastAsia="Calibri" w:hAnsi="Arial" w:cs="Arial"/>
        </w:rPr>
      </w:pPr>
      <w:r w:rsidRPr="16401C37">
        <w:rPr>
          <w:rFonts w:ascii="Arial" w:eastAsia="Calibri" w:hAnsi="Arial" w:cs="Arial"/>
          <w:i/>
          <w:iCs/>
        </w:rPr>
        <w:t xml:space="preserve">Ciudad de México, </w:t>
      </w:r>
      <w:r w:rsidR="000E714B">
        <w:rPr>
          <w:rFonts w:ascii="Arial" w:eastAsia="Calibri" w:hAnsi="Arial" w:cs="Arial"/>
          <w:i/>
          <w:iCs/>
        </w:rPr>
        <w:t>10</w:t>
      </w:r>
      <w:r w:rsidR="05478FDB" w:rsidRPr="16401C37">
        <w:rPr>
          <w:rFonts w:ascii="Arial" w:eastAsia="Calibri" w:hAnsi="Arial" w:cs="Arial"/>
          <w:i/>
          <w:iCs/>
        </w:rPr>
        <w:t xml:space="preserve"> </w:t>
      </w:r>
      <w:r w:rsidRPr="16401C37">
        <w:rPr>
          <w:rFonts w:ascii="Arial" w:eastAsia="Calibri" w:hAnsi="Arial" w:cs="Arial"/>
          <w:i/>
          <w:iCs/>
        </w:rPr>
        <w:t xml:space="preserve">de </w:t>
      </w:r>
      <w:r w:rsidR="000E714B">
        <w:rPr>
          <w:rFonts w:ascii="Arial" w:eastAsia="Calibri" w:hAnsi="Arial" w:cs="Arial"/>
          <w:i/>
          <w:iCs/>
        </w:rPr>
        <w:t>junio</w:t>
      </w:r>
      <w:r w:rsidRPr="16401C37">
        <w:rPr>
          <w:rFonts w:ascii="Arial" w:eastAsia="Calibri" w:hAnsi="Arial" w:cs="Arial"/>
          <w:i/>
          <w:iCs/>
        </w:rPr>
        <w:t xml:space="preserve"> de 2025 — </w:t>
      </w:r>
      <w:r w:rsidRPr="16401C37">
        <w:rPr>
          <w:rFonts w:ascii="Arial" w:eastAsia="Calibri" w:hAnsi="Arial" w:cs="Arial"/>
        </w:rPr>
        <w:t xml:space="preserve">Quálitas Controladora, S.A.B. de C.V. (BMV: Q*) reportó </w:t>
      </w:r>
      <w:r w:rsidRPr="16401C37">
        <w:rPr>
          <w:rFonts w:ascii="Arial" w:eastAsia="Calibri" w:hAnsi="Arial" w:cs="Arial"/>
          <w:b/>
          <w:bCs/>
        </w:rPr>
        <w:t>resultados financieros positivos</w:t>
      </w:r>
      <w:r w:rsidRPr="16401C37">
        <w:rPr>
          <w:rFonts w:ascii="Arial" w:eastAsia="Calibri" w:hAnsi="Arial" w:cs="Arial"/>
        </w:rPr>
        <w:t xml:space="preserve"> al cierre del primer trimestre de 2025, confirmando una solidez operativa, su posición de liderazgo en el sector de seguros automotrices y la </w:t>
      </w:r>
      <w:r w:rsidRPr="16401C37">
        <w:rPr>
          <w:rFonts w:ascii="Arial" w:eastAsia="Calibri" w:hAnsi="Arial" w:cs="Arial"/>
          <w:b/>
          <w:bCs/>
        </w:rPr>
        <w:t>capacidad para adaptarse a los desafíos</w:t>
      </w:r>
      <w:r w:rsidRPr="16401C37">
        <w:rPr>
          <w:rFonts w:ascii="Arial" w:eastAsia="Calibri" w:hAnsi="Arial" w:cs="Arial"/>
        </w:rPr>
        <w:t xml:space="preserve"> económicos actuales.</w:t>
      </w:r>
    </w:p>
    <w:p w14:paraId="6EE2857B" w14:textId="430F293C" w:rsidR="55E65C21" w:rsidRPr="002E58B9" w:rsidRDefault="39C16375" w:rsidP="42AF7A56">
      <w:pPr>
        <w:jc w:val="both"/>
        <w:rPr>
          <w:rFonts w:ascii="Arial" w:eastAsia="Calibri" w:hAnsi="Arial" w:cs="Arial"/>
        </w:rPr>
      </w:pPr>
      <w:r w:rsidRPr="002E58B9">
        <w:rPr>
          <w:rFonts w:ascii="Arial" w:eastAsia="Calibri" w:hAnsi="Arial" w:cs="Arial"/>
        </w:rPr>
        <w:t xml:space="preserve">Con un </w:t>
      </w:r>
      <w:r w:rsidRPr="002E58B9">
        <w:rPr>
          <w:rFonts w:ascii="Arial" w:eastAsia="Calibri" w:hAnsi="Arial" w:cs="Arial"/>
          <w:b/>
          <w:bCs/>
        </w:rPr>
        <w:t>crecimiento de 12.0% en primas emitidas</w:t>
      </w:r>
      <w:r w:rsidR="00DD3790" w:rsidRPr="002E58B9">
        <w:rPr>
          <w:rFonts w:ascii="Arial" w:eastAsia="Calibri" w:hAnsi="Arial" w:cs="Arial"/>
          <w:b/>
          <w:bCs/>
        </w:rPr>
        <w:t xml:space="preserve"> </w:t>
      </w:r>
      <w:r w:rsidRPr="002E58B9">
        <w:rPr>
          <w:rFonts w:ascii="Arial" w:eastAsia="Calibri" w:hAnsi="Arial" w:cs="Arial"/>
        </w:rPr>
        <w:t xml:space="preserve">y una utilidad neta de $2,145 millones de pesos (73.3% más respecto al mismo </w:t>
      </w:r>
      <w:r w:rsidR="00735A72" w:rsidRPr="002E58B9">
        <w:rPr>
          <w:rFonts w:ascii="Arial" w:eastAsia="Calibri" w:hAnsi="Arial" w:cs="Arial"/>
        </w:rPr>
        <w:t>trimestre</w:t>
      </w:r>
      <w:r w:rsidRPr="002E58B9">
        <w:rPr>
          <w:rFonts w:ascii="Arial" w:eastAsia="Calibri" w:hAnsi="Arial" w:cs="Arial"/>
        </w:rPr>
        <w:t xml:space="preserve"> de 2024), la </w:t>
      </w:r>
      <w:r w:rsidR="00E725BD" w:rsidRPr="002E58B9">
        <w:rPr>
          <w:rFonts w:ascii="Arial" w:eastAsia="Calibri" w:hAnsi="Arial" w:cs="Arial"/>
        </w:rPr>
        <w:t xml:space="preserve">compañía </w:t>
      </w:r>
      <w:r w:rsidRPr="002E58B9">
        <w:rPr>
          <w:rFonts w:ascii="Arial" w:eastAsia="Calibri" w:hAnsi="Arial" w:cs="Arial"/>
        </w:rPr>
        <w:t xml:space="preserve">cerró el </w:t>
      </w:r>
      <w:r w:rsidR="53592D42" w:rsidRPr="002E58B9">
        <w:rPr>
          <w:rFonts w:ascii="Arial" w:eastAsia="Calibri" w:hAnsi="Arial" w:cs="Arial"/>
        </w:rPr>
        <w:t>periodo</w:t>
      </w:r>
      <w:r w:rsidR="00DD3790" w:rsidRPr="002E58B9">
        <w:rPr>
          <w:rFonts w:ascii="Arial" w:eastAsia="Calibri" w:hAnsi="Arial" w:cs="Arial"/>
        </w:rPr>
        <w:t xml:space="preserve"> con</w:t>
      </w:r>
      <w:r w:rsidR="003C0730">
        <w:rPr>
          <w:rFonts w:ascii="Arial" w:eastAsia="Calibri" w:hAnsi="Arial" w:cs="Arial"/>
        </w:rPr>
        <w:t xml:space="preserve"> un</w:t>
      </w:r>
      <w:r w:rsidR="00DD3790" w:rsidRPr="002E58B9">
        <w:rPr>
          <w:rFonts w:ascii="Arial" w:eastAsia="Calibri" w:hAnsi="Arial" w:cs="Arial"/>
        </w:rPr>
        <w:t xml:space="preserve"> récord histórico</w:t>
      </w:r>
      <w:r w:rsidRPr="002E58B9">
        <w:rPr>
          <w:rFonts w:ascii="Arial" w:eastAsia="Calibri" w:hAnsi="Arial" w:cs="Arial"/>
        </w:rPr>
        <w:t xml:space="preserve"> </w:t>
      </w:r>
      <w:r w:rsidR="00DD3790" w:rsidRPr="002E58B9">
        <w:rPr>
          <w:rFonts w:ascii="Arial" w:eastAsia="Calibri" w:hAnsi="Arial" w:cs="Arial"/>
        </w:rPr>
        <w:t>de</w:t>
      </w:r>
      <w:r w:rsidRPr="002E58B9">
        <w:rPr>
          <w:rFonts w:ascii="Arial" w:eastAsia="Calibri" w:hAnsi="Arial" w:cs="Arial"/>
        </w:rPr>
        <w:t xml:space="preserve"> casi </w:t>
      </w:r>
      <w:r w:rsidRPr="002E58B9">
        <w:rPr>
          <w:rFonts w:ascii="Arial" w:eastAsia="Calibri" w:hAnsi="Arial" w:cs="Arial"/>
          <w:b/>
          <w:bCs/>
        </w:rPr>
        <w:t>5.9 millones de unidades aseguradas</w:t>
      </w:r>
      <w:r w:rsidRPr="002E58B9">
        <w:rPr>
          <w:rFonts w:ascii="Arial" w:eastAsia="Calibri" w:hAnsi="Arial" w:cs="Arial"/>
        </w:rPr>
        <w:t xml:space="preserve">, lo que representa un aumento de 366 mil </w:t>
      </w:r>
      <w:r w:rsidR="10A06E2E" w:rsidRPr="002E58B9">
        <w:rPr>
          <w:rFonts w:ascii="Arial" w:eastAsia="Calibri" w:hAnsi="Arial" w:cs="Arial"/>
        </w:rPr>
        <w:t>vehículo</w:t>
      </w:r>
      <w:r w:rsidRPr="002E58B9">
        <w:rPr>
          <w:rFonts w:ascii="Arial" w:eastAsia="Calibri" w:hAnsi="Arial" w:cs="Arial"/>
        </w:rPr>
        <w:t xml:space="preserve">s (+6.6% </w:t>
      </w:r>
      <w:r w:rsidR="00DD3790" w:rsidRPr="002E58B9">
        <w:rPr>
          <w:rFonts w:ascii="Arial" w:eastAsia="Calibri" w:hAnsi="Arial" w:cs="Arial"/>
        </w:rPr>
        <w:t>en comparación con el año anterior</w:t>
      </w:r>
      <w:r w:rsidRPr="002E58B9">
        <w:rPr>
          <w:rFonts w:ascii="Arial" w:eastAsia="Calibri" w:hAnsi="Arial" w:cs="Arial"/>
        </w:rPr>
        <w:t>)</w:t>
      </w:r>
      <w:r w:rsidR="62160F50" w:rsidRPr="002E58B9">
        <w:rPr>
          <w:rFonts w:ascii="Arial" w:eastAsia="Calibri" w:hAnsi="Arial" w:cs="Arial"/>
        </w:rPr>
        <w:t>.</w:t>
      </w:r>
      <w:r w:rsidR="62958423" w:rsidRPr="002E58B9">
        <w:rPr>
          <w:rFonts w:ascii="Arial" w:eastAsia="Calibri" w:hAnsi="Arial" w:cs="Arial"/>
        </w:rPr>
        <w:t xml:space="preserve"> </w:t>
      </w:r>
      <w:r w:rsidR="29E14543" w:rsidRPr="002E58B9">
        <w:rPr>
          <w:rFonts w:ascii="Arial" w:eastAsia="Calibri" w:hAnsi="Arial" w:cs="Arial"/>
        </w:rPr>
        <w:t>M</w:t>
      </w:r>
      <w:r w:rsidR="62958423" w:rsidRPr="002E58B9">
        <w:rPr>
          <w:rFonts w:ascii="Arial" w:eastAsia="Calibri" w:hAnsi="Arial" w:cs="Arial"/>
        </w:rPr>
        <w:t>ientras que</w:t>
      </w:r>
      <w:r w:rsidR="00F2662E" w:rsidRPr="002E58B9">
        <w:rPr>
          <w:rFonts w:ascii="Arial" w:eastAsia="Calibri" w:hAnsi="Arial" w:cs="Arial"/>
        </w:rPr>
        <w:t>,</w:t>
      </w:r>
      <w:r w:rsidRPr="002E58B9">
        <w:rPr>
          <w:rFonts w:ascii="Arial" w:eastAsia="Calibri" w:hAnsi="Arial" w:cs="Arial"/>
        </w:rPr>
        <w:t xml:space="preserve"> </w:t>
      </w:r>
      <w:r w:rsidR="6C87A64A" w:rsidRPr="002E58B9">
        <w:rPr>
          <w:rFonts w:ascii="Arial" w:eastAsia="Calibri" w:hAnsi="Arial" w:cs="Arial"/>
        </w:rPr>
        <w:t>e</w:t>
      </w:r>
      <w:r w:rsidRPr="002E58B9">
        <w:rPr>
          <w:rFonts w:ascii="Arial" w:eastAsia="Calibri" w:hAnsi="Arial" w:cs="Arial"/>
        </w:rPr>
        <w:t>n términos de rentabilidad</w:t>
      </w:r>
      <w:r w:rsidR="00F2662E" w:rsidRPr="002E58B9">
        <w:rPr>
          <w:rFonts w:ascii="Arial" w:eastAsia="Calibri" w:hAnsi="Arial" w:cs="Arial"/>
        </w:rPr>
        <w:t>,</w:t>
      </w:r>
      <w:r w:rsidRPr="002E58B9">
        <w:rPr>
          <w:rFonts w:ascii="Arial" w:eastAsia="Calibri" w:hAnsi="Arial" w:cs="Arial"/>
        </w:rPr>
        <w:t xml:space="preserve"> </w:t>
      </w:r>
      <w:r w:rsidR="015D3F07" w:rsidRPr="002E58B9">
        <w:rPr>
          <w:rFonts w:ascii="Arial" w:eastAsia="Calibri" w:hAnsi="Arial" w:cs="Arial"/>
        </w:rPr>
        <w:t>su</w:t>
      </w:r>
      <w:r w:rsidRPr="002E58B9">
        <w:rPr>
          <w:rFonts w:ascii="Arial" w:eastAsia="Calibri" w:hAnsi="Arial" w:cs="Arial"/>
        </w:rPr>
        <w:t xml:space="preserve"> </w:t>
      </w:r>
      <w:r w:rsidRPr="002E58B9">
        <w:rPr>
          <w:rFonts w:ascii="Arial" w:eastAsia="Calibri" w:hAnsi="Arial" w:cs="Arial"/>
          <w:b/>
          <w:bCs/>
        </w:rPr>
        <w:t>índice combinado se posicionó en 88.2%</w:t>
      </w:r>
      <w:r w:rsidRPr="002E58B9">
        <w:rPr>
          <w:rFonts w:ascii="Arial" w:eastAsia="Calibri" w:hAnsi="Arial" w:cs="Arial"/>
        </w:rPr>
        <w:t>, reflejo de una menor siniestralidad estacional (59.7%) y mejora</w:t>
      </w:r>
      <w:r w:rsidR="0A2FF428" w:rsidRPr="002E58B9">
        <w:rPr>
          <w:rFonts w:ascii="Arial" w:eastAsia="Calibri" w:hAnsi="Arial" w:cs="Arial"/>
        </w:rPr>
        <w:t>s</w:t>
      </w:r>
      <w:r w:rsidRPr="002E58B9">
        <w:rPr>
          <w:rFonts w:ascii="Arial" w:eastAsia="Calibri" w:hAnsi="Arial" w:cs="Arial"/>
        </w:rPr>
        <w:t xml:space="preserve"> significativa</w:t>
      </w:r>
      <w:r w:rsidR="614627DC" w:rsidRPr="002E58B9">
        <w:rPr>
          <w:rFonts w:ascii="Arial" w:eastAsia="Calibri" w:hAnsi="Arial" w:cs="Arial"/>
        </w:rPr>
        <w:t>s</w:t>
      </w:r>
      <w:r w:rsidRPr="002E58B9">
        <w:rPr>
          <w:rFonts w:ascii="Arial" w:eastAsia="Calibri" w:hAnsi="Arial" w:cs="Arial"/>
        </w:rPr>
        <w:t xml:space="preserve"> en el segmento de equipo pesado. </w:t>
      </w:r>
    </w:p>
    <w:p w14:paraId="0401FF24" w14:textId="3092EA77" w:rsidR="002E58B9" w:rsidRPr="002E58B9" w:rsidRDefault="39C16375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 xml:space="preserve">El resultado integral de financiamiento </w:t>
      </w:r>
      <w:r w:rsidR="3271676B" w:rsidRPr="046D4646">
        <w:rPr>
          <w:rFonts w:ascii="Arial" w:eastAsia="Calibri" w:hAnsi="Arial" w:cs="Arial"/>
        </w:rPr>
        <w:t xml:space="preserve">(RIF) </w:t>
      </w:r>
      <w:r w:rsidR="21AB9981" w:rsidRPr="046D4646">
        <w:rPr>
          <w:rFonts w:ascii="Arial" w:eastAsia="Calibri" w:hAnsi="Arial" w:cs="Arial"/>
        </w:rPr>
        <w:t>durante e</w:t>
      </w:r>
      <w:r w:rsidR="53550015" w:rsidRPr="046D4646">
        <w:rPr>
          <w:rFonts w:ascii="Arial" w:eastAsia="Calibri" w:hAnsi="Arial" w:cs="Arial"/>
        </w:rPr>
        <w:t>nero-marzo</w:t>
      </w:r>
      <w:r w:rsidR="21AB9981" w:rsidRPr="046D4646">
        <w:rPr>
          <w:rFonts w:ascii="Arial" w:eastAsia="Calibri" w:hAnsi="Arial" w:cs="Arial"/>
        </w:rPr>
        <w:t xml:space="preserve"> </w:t>
      </w:r>
      <w:r w:rsidR="001D1184" w:rsidRPr="046D4646">
        <w:rPr>
          <w:rFonts w:ascii="Arial" w:eastAsia="Calibri" w:hAnsi="Arial" w:cs="Arial"/>
        </w:rPr>
        <w:t xml:space="preserve">de 2025, </w:t>
      </w:r>
      <w:r w:rsidRPr="046D4646">
        <w:rPr>
          <w:rFonts w:ascii="Arial" w:eastAsia="Calibri" w:hAnsi="Arial" w:cs="Arial"/>
        </w:rPr>
        <w:t>fue de $1,533 millones</w:t>
      </w:r>
      <w:r w:rsidR="70C76795" w:rsidRPr="046D4646">
        <w:rPr>
          <w:rFonts w:ascii="Arial" w:eastAsia="Calibri" w:hAnsi="Arial" w:cs="Arial"/>
        </w:rPr>
        <w:t xml:space="preserve"> de pesos</w:t>
      </w:r>
      <w:r w:rsidRPr="046D4646">
        <w:rPr>
          <w:rFonts w:ascii="Arial" w:eastAsia="Calibri" w:hAnsi="Arial" w:cs="Arial"/>
        </w:rPr>
        <w:t xml:space="preserve">, con un </w:t>
      </w:r>
      <w:r w:rsidRPr="046D4646">
        <w:rPr>
          <w:rFonts w:ascii="Arial" w:eastAsia="Calibri" w:hAnsi="Arial" w:cs="Arial"/>
          <w:b/>
          <w:bCs/>
        </w:rPr>
        <w:t>rendimiento sobre inversiones del 10.8%</w:t>
      </w:r>
      <w:r w:rsidRPr="046D4646">
        <w:rPr>
          <w:rFonts w:ascii="Arial" w:eastAsia="Calibri" w:hAnsi="Arial" w:cs="Arial"/>
        </w:rPr>
        <w:t xml:space="preserve">. En paralelo, </w:t>
      </w:r>
      <w:r w:rsidR="73F99AAE" w:rsidRPr="046D4646">
        <w:rPr>
          <w:rFonts w:ascii="Arial" w:eastAsia="Calibri" w:hAnsi="Arial" w:cs="Arial"/>
        </w:rPr>
        <w:t xml:space="preserve">la rentabilidad financiera </w:t>
      </w:r>
      <w:r w:rsidR="7A70A219" w:rsidRPr="046D4646">
        <w:rPr>
          <w:rFonts w:ascii="Arial" w:eastAsia="Calibri" w:hAnsi="Arial" w:cs="Arial"/>
        </w:rPr>
        <w:t xml:space="preserve">anualizada o </w:t>
      </w:r>
      <w:r w:rsidRPr="046D4646">
        <w:rPr>
          <w:rFonts w:ascii="Arial" w:eastAsia="Calibri" w:hAnsi="Arial" w:cs="Arial"/>
        </w:rPr>
        <w:t xml:space="preserve">ROE </w:t>
      </w:r>
      <w:r w:rsidR="711CE656" w:rsidRPr="046D4646">
        <w:rPr>
          <w:rFonts w:ascii="Arial" w:eastAsia="Calibri" w:hAnsi="Arial" w:cs="Arial"/>
        </w:rPr>
        <w:t>(</w:t>
      </w:r>
      <w:r w:rsidR="711CE656" w:rsidRPr="046D4646">
        <w:rPr>
          <w:rFonts w:ascii="Arial" w:eastAsia="Calibri" w:hAnsi="Arial" w:cs="Arial"/>
          <w:i/>
          <w:iCs/>
        </w:rPr>
        <w:t>return on equity</w:t>
      </w:r>
      <w:r w:rsidR="711CE656" w:rsidRPr="046D4646">
        <w:rPr>
          <w:rFonts w:ascii="Arial" w:eastAsia="Calibri" w:hAnsi="Arial" w:cs="Arial"/>
        </w:rPr>
        <w:t>)</w:t>
      </w:r>
      <w:r w:rsidRPr="046D4646">
        <w:rPr>
          <w:rFonts w:ascii="Arial" w:eastAsia="Calibri" w:hAnsi="Arial" w:cs="Arial"/>
        </w:rPr>
        <w:t xml:space="preserve"> alcanzó el 24.2%, destacando una estrategia eficaz en </w:t>
      </w:r>
      <w:r w:rsidR="6ABC4623" w:rsidRPr="046D4646">
        <w:rPr>
          <w:rFonts w:ascii="Arial" w:eastAsia="Calibri" w:hAnsi="Arial" w:cs="Arial"/>
        </w:rPr>
        <w:t xml:space="preserve">el </w:t>
      </w:r>
      <w:r w:rsidRPr="046D4646">
        <w:rPr>
          <w:rFonts w:ascii="Arial" w:eastAsia="Calibri" w:hAnsi="Arial" w:cs="Arial"/>
        </w:rPr>
        <w:t xml:space="preserve">manejo de portafolio y </w:t>
      </w:r>
      <w:r w:rsidRPr="046D4646">
        <w:rPr>
          <w:rFonts w:ascii="Arial" w:eastAsia="Calibri" w:hAnsi="Arial" w:cs="Arial"/>
          <w:b/>
          <w:bCs/>
        </w:rPr>
        <w:t>disciplina operativa</w:t>
      </w:r>
      <w:r w:rsidRPr="046D4646">
        <w:rPr>
          <w:rFonts w:ascii="Arial" w:eastAsia="Calibri" w:hAnsi="Arial" w:cs="Arial"/>
        </w:rPr>
        <w:t xml:space="preserve">. </w:t>
      </w:r>
    </w:p>
    <w:p w14:paraId="5169BEA0" w14:textId="3FED16D1" w:rsidR="39C16375" w:rsidRPr="002E58B9" w:rsidRDefault="39C16375" w:rsidP="42AF7A56">
      <w:pPr>
        <w:jc w:val="both"/>
        <w:rPr>
          <w:rFonts w:ascii="Arial" w:eastAsia="Calibri" w:hAnsi="Arial" w:cs="Arial"/>
          <w:b/>
          <w:bCs/>
        </w:rPr>
      </w:pPr>
      <w:r w:rsidRPr="002E58B9">
        <w:rPr>
          <w:rFonts w:ascii="Arial" w:eastAsia="Calibri" w:hAnsi="Arial" w:cs="Arial"/>
          <w:b/>
          <w:bCs/>
        </w:rPr>
        <w:t xml:space="preserve">Liderazgo nacional </w:t>
      </w:r>
      <w:r w:rsidR="4BE42288" w:rsidRPr="002E58B9">
        <w:rPr>
          <w:rFonts w:ascii="Arial" w:eastAsia="Calibri" w:hAnsi="Arial" w:cs="Arial"/>
          <w:b/>
          <w:bCs/>
        </w:rPr>
        <w:t>y expansión en mercados estratégicos</w:t>
      </w:r>
    </w:p>
    <w:p w14:paraId="7B70C2FA" w14:textId="4E233280" w:rsidR="39C16375" w:rsidRPr="002E58B9" w:rsidRDefault="39C16375" w:rsidP="42AF7A56">
      <w:pPr>
        <w:jc w:val="both"/>
        <w:rPr>
          <w:rFonts w:ascii="Arial" w:eastAsia="Calibri" w:hAnsi="Arial" w:cs="Arial"/>
        </w:rPr>
      </w:pPr>
      <w:r w:rsidRPr="781CEE9A">
        <w:rPr>
          <w:rFonts w:ascii="Arial" w:eastAsia="Calibri" w:hAnsi="Arial" w:cs="Arial"/>
        </w:rPr>
        <w:t xml:space="preserve">De acuerdo con </w:t>
      </w:r>
      <w:r w:rsidR="05B72345" w:rsidRPr="781CEE9A">
        <w:rPr>
          <w:rFonts w:ascii="Arial" w:eastAsia="Calibri" w:hAnsi="Arial" w:cs="Arial"/>
        </w:rPr>
        <w:t>dato</w:t>
      </w:r>
      <w:r w:rsidRPr="781CEE9A">
        <w:rPr>
          <w:rFonts w:ascii="Arial" w:eastAsia="Calibri" w:hAnsi="Arial" w:cs="Arial"/>
        </w:rPr>
        <w:t xml:space="preserve">s de </w:t>
      </w:r>
      <w:r w:rsidR="2D9B784E" w:rsidRPr="781CEE9A">
        <w:rPr>
          <w:rFonts w:ascii="Arial" w:eastAsia="Calibri" w:hAnsi="Arial" w:cs="Arial"/>
        </w:rPr>
        <w:t>la Asociación Mexicana de Instituciones de Seguros (AMIS),</w:t>
      </w:r>
      <w:r w:rsidRPr="781CEE9A">
        <w:rPr>
          <w:rFonts w:ascii="Arial" w:eastAsia="Calibri" w:hAnsi="Arial" w:cs="Arial"/>
        </w:rPr>
        <w:t xml:space="preserve"> al cierre de 2024, Quálitas mant</w:t>
      </w:r>
      <w:r w:rsidR="59FAB6F4" w:rsidRPr="781CEE9A">
        <w:rPr>
          <w:rFonts w:ascii="Arial" w:eastAsia="Calibri" w:hAnsi="Arial" w:cs="Arial"/>
        </w:rPr>
        <w:t>iene</w:t>
      </w:r>
      <w:r w:rsidRPr="781CEE9A">
        <w:rPr>
          <w:rFonts w:ascii="Arial" w:eastAsia="Calibri" w:hAnsi="Arial" w:cs="Arial"/>
        </w:rPr>
        <w:t xml:space="preserve"> </w:t>
      </w:r>
      <w:r w:rsidR="45280318" w:rsidRPr="781CEE9A">
        <w:rPr>
          <w:rFonts w:ascii="Arial" w:eastAsia="Calibri" w:hAnsi="Arial" w:cs="Arial"/>
        </w:rPr>
        <w:t xml:space="preserve">su </w:t>
      </w:r>
      <w:r w:rsidRPr="781CEE9A">
        <w:rPr>
          <w:rFonts w:ascii="Arial" w:eastAsia="Calibri" w:hAnsi="Arial" w:cs="Arial"/>
        </w:rPr>
        <w:t xml:space="preserve">liderazgo en </w:t>
      </w:r>
      <w:r w:rsidR="37F7DB15" w:rsidRPr="781CEE9A">
        <w:rPr>
          <w:rFonts w:ascii="Arial" w:eastAsia="Calibri" w:hAnsi="Arial" w:cs="Arial"/>
        </w:rPr>
        <w:t>la industria</w:t>
      </w:r>
      <w:r w:rsidRPr="781CEE9A">
        <w:rPr>
          <w:rFonts w:ascii="Arial" w:eastAsia="Calibri" w:hAnsi="Arial" w:cs="Arial"/>
        </w:rPr>
        <w:t xml:space="preserve"> </w:t>
      </w:r>
      <w:r w:rsidR="6B0FED81" w:rsidRPr="781CEE9A">
        <w:rPr>
          <w:rFonts w:ascii="Arial" w:eastAsia="Calibri" w:hAnsi="Arial" w:cs="Arial"/>
        </w:rPr>
        <w:t>desde 2007</w:t>
      </w:r>
      <w:r w:rsidR="2D7DDABF" w:rsidRPr="781CEE9A">
        <w:rPr>
          <w:rFonts w:ascii="Arial" w:eastAsia="Calibri" w:hAnsi="Arial" w:cs="Arial"/>
        </w:rPr>
        <w:t xml:space="preserve"> en México</w:t>
      </w:r>
      <w:r w:rsidR="77BAA91A" w:rsidRPr="781CEE9A">
        <w:rPr>
          <w:rFonts w:ascii="Arial" w:eastAsia="Calibri" w:hAnsi="Arial" w:cs="Arial"/>
        </w:rPr>
        <w:t>;</w:t>
      </w:r>
      <w:r w:rsidRPr="781CEE9A">
        <w:rPr>
          <w:rFonts w:ascii="Arial" w:eastAsia="Calibri" w:hAnsi="Arial" w:cs="Arial"/>
        </w:rPr>
        <w:t xml:space="preserve"> con una </w:t>
      </w:r>
      <w:r w:rsidRPr="781CEE9A">
        <w:rPr>
          <w:rFonts w:ascii="Arial" w:eastAsia="Calibri" w:hAnsi="Arial" w:cs="Arial"/>
          <w:b/>
          <w:bCs/>
        </w:rPr>
        <w:t xml:space="preserve">participación </w:t>
      </w:r>
      <w:r w:rsidR="260E0043" w:rsidRPr="781CEE9A">
        <w:rPr>
          <w:rFonts w:ascii="Arial" w:eastAsia="Calibri" w:hAnsi="Arial" w:cs="Arial"/>
          <w:b/>
          <w:bCs/>
        </w:rPr>
        <w:t xml:space="preserve">de mercado </w:t>
      </w:r>
      <w:r w:rsidRPr="781CEE9A">
        <w:rPr>
          <w:rFonts w:ascii="Arial" w:eastAsia="Calibri" w:hAnsi="Arial" w:cs="Arial"/>
          <w:b/>
          <w:bCs/>
        </w:rPr>
        <w:t>del 34.1%</w:t>
      </w:r>
      <w:r w:rsidRPr="781CEE9A">
        <w:rPr>
          <w:rFonts w:ascii="Arial" w:eastAsia="Calibri" w:hAnsi="Arial" w:cs="Arial"/>
        </w:rPr>
        <w:t xml:space="preserve"> </w:t>
      </w:r>
      <w:r w:rsidR="3679EEC0" w:rsidRPr="781CEE9A">
        <w:rPr>
          <w:rFonts w:ascii="Arial" w:eastAsia="Calibri" w:hAnsi="Arial" w:cs="Arial"/>
        </w:rPr>
        <w:t xml:space="preserve">en el segmento de aseguramiento vehicular, </w:t>
      </w:r>
      <w:r w:rsidRPr="781CEE9A">
        <w:rPr>
          <w:rFonts w:ascii="Arial" w:eastAsia="Calibri" w:hAnsi="Arial" w:cs="Arial"/>
        </w:rPr>
        <w:t xml:space="preserve">y del </w:t>
      </w:r>
      <w:r w:rsidRPr="781CEE9A">
        <w:rPr>
          <w:rFonts w:ascii="Arial" w:eastAsia="Calibri" w:hAnsi="Arial" w:cs="Arial"/>
          <w:b/>
          <w:bCs/>
        </w:rPr>
        <w:t>47.0% en el de equipo pesado</w:t>
      </w:r>
      <w:r w:rsidRPr="781CEE9A">
        <w:rPr>
          <w:rFonts w:ascii="Arial" w:eastAsia="Calibri" w:hAnsi="Arial" w:cs="Arial"/>
        </w:rPr>
        <w:t>. Est</w:t>
      </w:r>
      <w:r w:rsidR="27773C07" w:rsidRPr="781CEE9A">
        <w:rPr>
          <w:rFonts w:ascii="Arial" w:eastAsia="Calibri" w:hAnsi="Arial" w:cs="Arial"/>
        </w:rPr>
        <w:t>a</w:t>
      </w:r>
      <w:r w:rsidRPr="781CEE9A">
        <w:rPr>
          <w:rFonts w:ascii="Arial" w:eastAsia="Calibri" w:hAnsi="Arial" w:cs="Arial"/>
        </w:rPr>
        <w:t xml:space="preserve"> </w:t>
      </w:r>
      <w:r w:rsidR="29C84B1D" w:rsidRPr="781CEE9A">
        <w:rPr>
          <w:rFonts w:ascii="Arial" w:eastAsia="Calibri" w:hAnsi="Arial" w:cs="Arial"/>
        </w:rPr>
        <w:t>posición</w:t>
      </w:r>
      <w:r w:rsidRPr="781CEE9A">
        <w:rPr>
          <w:rFonts w:ascii="Arial" w:eastAsia="Calibri" w:hAnsi="Arial" w:cs="Arial"/>
        </w:rPr>
        <w:t xml:space="preserve"> no s</w:t>
      </w:r>
      <w:r w:rsidR="0E6F27D4" w:rsidRPr="781CEE9A">
        <w:rPr>
          <w:rFonts w:ascii="Arial" w:eastAsia="Calibri" w:hAnsi="Arial" w:cs="Arial"/>
        </w:rPr>
        <w:t>ó</w:t>
      </w:r>
      <w:r w:rsidRPr="781CEE9A">
        <w:rPr>
          <w:rFonts w:ascii="Arial" w:eastAsia="Calibri" w:hAnsi="Arial" w:cs="Arial"/>
        </w:rPr>
        <w:t xml:space="preserve">lo se refleja en cuota de </w:t>
      </w:r>
      <w:r w:rsidR="5533A685" w:rsidRPr="781CEE9A">
        <w:rPr>
          <w:rFonts w:ascii="Arial" w:eastAsia="Calibri" w:hAnsi="Arial" w:cs="Arial"/>
        </w:rPr>
        <w:t>pólizas vendidas</w:t>
      </w:r>
      <w:r w:rsidRPr="781CEE9A">
        <w:rPr>
          <w:rFonts w:ascii="Arial" w:eastAsia="Calibri" w:hAnsi="Arial" w:cs="Arial"/>
        </w:rPr>
        <w:t xml:space="preserve">, sino también en eficiencia operativa: </w:t>
      </w:r>
      <w:r w:rsidR="37D5EB43" w:rsidRPr="781CEE9A">
        <w:rPr>
          <w:rFonts w:ascii="Arial" w:eastAsia="Calibri" w:hAnsi="Arial" w:cs="Arial"/>
        </w:rPr>
        <w:t xml:space="preserve">según las últimas cifras disponibles de la AMIS, </w:t>
      </w:r>
      <w:r w:rsidR="5BD766B7" w:rsidRPr="781CEE9A">
        <w:rPr>
          <w:rFonts w:ascii="Arial" w:eastAsia="Calibri" w:hAnsi="Arial" w:cs="Arial"/>
        </w:rPr>
        <w:t>excluyendo a Quálitas</w:t>
      </w:r>
      <w:r w:rsidR="00BD1AC0" w:rsidRPr="781CEE9A">
        <w:rPr>
          <w:rFonts w:ascii="Arial" w:eastAsia="Calibri" w:hAnsi="Arial" w:cs="Arial"/>
        </w:rPr>
        <w:t>,</w:t>
      </w:r>
      <w:r w:rsidR="5BD766B7" w:rsidRPr="781CEE9A">
        <w:rPr>
          <w:rFonts w:ascii="Arial" w:eastAsia="Calibri" w:hAnsi="Arial" w:cs="Arial"/>
        </w:rPr>
        <w:t xml:space="preserve"> </w:t>
      </w:r>
      <w:r w:rsidR="029C82E5" w:rsidRPr="781CEE9A">
        <w:rPr>
          <w:rFonts w:ascii="Arial" w:eastAsia="Calibri" w:hAnsi="Arial" w:cs="Arial"/>
        </w:rPr>
        <w:t>el sector</w:t>
      </w:r>
      <w:r w:rsidR="37D5EB43" w:rsidRPr="781CEE9A">
        <w:rPr>
          <w:rFonts w:ascii="Arial" w:eastAsia="Calibri" w:hAnsi="Arial" w:cs="Arial"/>
        </w:rPr>
        <w:t xml:space="preserve"> </w:t>
      </w:r>
      <w:r w:rsidR="0FBD21AC" w:rsidRPr="781CEE9A">
        <w:rPr>
          <w:rFonts w:ascii="Arial" w:eastAsia="Calibri" w:hAnsi="Arial" w:cs="Arial"/>
        </w:rPr>
        <w:t>nacional</w:t>
      </w:r>
      <w:r w:rsidR="37D5EB43" w:rsidRPr="781CEE9A">
        <w:rPr>
          <w:rFonts w:ascii="Arial" w:eastAsia="Calibri" w:hAnsi="Arial" w:cs="Arial"/>
        </w:rPr>
        <w:t xml:space="preserve"> reportó un índice combinado de</w:t>
      </w:r>
      <w:r w:rsidR="792E95B4" w:rsidRPr="781CEE9A">
        <w:rPr>
          <w:rFonts w:ascii="Arial" w:eastAsia="Calibri" w:hAnsi="Arial" w:cs="Arial"/>
        </w:rPr>
        <w:t>l</w:t>
      </w:r>
      <w:r w:rsidR="37D5EB43" w:rsidRPr="781CEE9A">
        <w:rPr>
          <w:rFonts w:ascii="Arial" w:eastAsia="Calibri" w:hAnsi="Arial" w:cs="Arial"/>
        </w:rPr>
        <w:t xml:space="preserve"> 97.2%</w:t>
      </w:r>
      <w:r w:rsidR="35F55B2A" w:rsidRPr="781CEE9A">
        <w:rPr>
          <w:rFonts w:ascii="Arial" w:eastAsia="Calibri" w:hAnsi="Arial" w:cs="Arial"/>
        </w:rPr>
        <w:t xml:space="preserve"> el año pasado</w:t>
      </w:r>
      <w:r w:rsidR="2EAFF169" w:rsidRPr="781CEE9A">
        <w:rPr>
          <w:rFonts w:ascii="Arial" w:eastAsia="Calibri" w:hAnsi="Arial" w:cs="Arial"/>
        </w:rPr>
        <w:t>;</w:t>
      </w:r>
      <w:r w:rsidR="37D5EB43" w:rsidRPr="781CEE9A">
        <w:rPr>
          <w:rFonts w:ascii="Arial" w:eastAsia="Calibri" w:hAnsi="Arial" w:cs="Arial"/>
        </w:rPr>
        <w:t xml:space="preserve"> destacando </w:t>
      </w:r>
      <w:r w:rsidR="47D7F158" w:rsidRPr="781CEE9A">
        <w:rPr>
          <w:rFonts w:ascii="Arial" w:eastAsia="Calibri" w:hAnsi="Arial" w:cs="Arial"/>
        </w:rPr>
        <w:t>la firma</w:t>
      </w:r>
      <w:r w:rsidR="37D5EB43" w:rsidRPr="781CEE9A">
        <w:rPr>
          <w:rFonts w:ascii="Arial" w:eastAsia="Calibri" w:hAnsi="Arial" w:cs="Arial"/>
        </w:rPr>
        <w:t xml:space="preserve"> con un índice de</w:t>
      </w:r>
      <w:r w:rsidR="218017ED" w:rsidRPr="781CEE9A">
        <w:rPr>
          <w:rFonts w:ascii="Arial" w:eastAsia="Calibri" w:hAnsi="Arial" w:cs="Arial"/>
        </w:rPr>
        <w:t>l</w:t>
      </w:r>
      <w:r w:rsidR="37D5EB43" w:rsidRPr="781CEE9A">
        <w:rPr>
          <w:rFonts w:ascii="Arial" w:eastAsia="Calibri" w:hAnsi="Arial" w:cs="Arial"/>
        </w:rPr>
        <w:t xml:space="preserve"> 90.0%, </w:t>
      </w:r>
      <w:r w:rsidR="7BBC8853" w:rsidRPr="781CEE9A">
        <w:rPr>
          <w:rFonts w:ascii="Arial" w:eastAsia="Calibri" w:hAnsi="Arial" w:cs="Arial"/>
        </w:rPr>
        <w:t xml:space="preserve">igual a </w:t>
      </w:r>
      <w:r w:rsidR="37D5EB43" w:rsidRPr="781CEE9A">
        <w:rPr>
          <w:rFonts w:ascii="Arial" w:eastAsia="Calibri" w:hAnsi="Arial" w:cs="Arial"/>
          <w:b/>
          <w:bCs/>
        </w:rPr>
        <w:t>7 p</w:t>
      </w:r>
      <w:r w:rsidR="747BCBE0" w:rsidRPr="781CEE9A">
        <w:rPr>
          <w:rFonts w:ascii="Arial" w:eastAsia="Calibri" w:hAnsi="Arial" w:cs="Arial"/>
          <w:b/>
          <w:bCs/>
        </w:rPr>
        <w:t xml:space="preserve">untos </w:t>
      </w:r>
      <w:r w:rsidR="37D5EB43" w:rsidRPr="781CEE9A">
        <w:rPr>
          <w:rFonts w:ascii="Arial" w:eastAsia="Calibri" w:hAnsi="Arial" w:cs="Arial"/>
          <w:b/>
          <w:bCs/>
        </w:rPr>
        <w:t>p</w:t>
      </w:r>
      <w:r w:rsidR="358316A3" w:rsidRPr="781CEE9A">
        <w:rPr>
          <w:rFonts w:ascii="Arial" w:eastAsia="Calibri" w:hAnsi="Arial" w:cs="Arial"/>
          <w:b/>
          <w:bCs/>
        </w:rPr>
        <w:t>orcentuales</w:t>
      </w:r>
      <w:r w:rsidR="37D5EB43" w:rsidRPr="781CEE9A">
        <w:rPr>
          <w:rFonts w:ascii="Arial" w:eastAsia="Calibri" w:hAnsi="Arial" w:cs="Arial"/>
          <w:b/>
          <w:bCs/>
        </w:rPr>
        <w:t xml:space="preserve"> meno</w:t>
      </w:r>
      <w:r w:rsidR="53290376" w:rsidRPr="781CEE9A">
        <w:rPr>
          <w:rFonts w:ascii="Arial" w:eastAsia="Calibri" w:hAnsi="Arial" w:cs="Arial"/>
          <w:b/>
          <w:bCs/>
        </w:rPr>
        <w:t>s</w:t>
      </w:r>
      <w:r w:rsidR="37D5EB43" w:rsidRPr="781CEE9A">
        <w:rPr>
          <w:rFonts w:ascii="Arial" w:eastAsia="Calibri" w:hAnsi="Arial" w:cs="Arial"/>
          <w:b/>
          <w:bCs/>
        </w:rPr>
        <w:t xml:space="preserve"> </w:t>
      </w:r>
      <w:r w:rsidR="56EFE5CD" w:rsidRPr="781CEE9A">
        <w:rPr>
          <w:rFonts w:ascii="Arial" w:eastAsia="Calibri" w:hAnsi="Arial" w:cs="Arial"/>
          <w:b/>
          <w:bCs/>
        </w:rPr>
        <w:t>que el resto</w:t>
      </w:r>
      <w:r w:rsidR="56EFE5CD" w:rsidRPr="781CEE9A">
        <w:rPr>
          <w:rFonts w:ascii="Arial" w:eastAsia="Calibri" w:hAnsi="Arial" w:cs="Arial"/>
        </w:rPr>
        <w:t>.</w:t>
      </w:r>
    </w:p>
    <w:p w14:paraId="1A17466F" w14:textId="2BEAE49F" w:rsidR="6148814A" w:rsidRPr="002E58B9" w:rsidRDefault="6148814A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 xml:space="preserve">Uno de los hitos más significativos del </w:t>
      </w:r>
      <w:r w:rsidR="3B6EC2B4" w:rsidRPr="046D4646">
        <w:rPr>
          <w:rFonts w:ascii="Arial" w:eastAsia="Calibri" w:hAnsi="Arial" w:cs="Arial"/>
        </w:rPr>
        <w:t>periodo</w:t>
      </w:r>
      <w:r w:rsidRPr="046D4646">
        <w:rPr>
          <w:rFonts w:ascii="Arial" w:eastAsia="Calibri" w:hAnsi="Arial" w:cs="Arial"/>
        </w:rPr>
        <w:t xml:space="preserve"> fue el arranque formal de </w:t>
      </w:r>
      <w:r w:rsidR="2C3A254A" w:rsidRPr="046D4646">
        <w:rPr>
          <w:rFonts w:ascii="Arial" w:eastAsia="Calibri" w:hAnsi="Arial" w:cs="Arial"/>
        </w:rPr>
        <w:t xml:space="preserve">las </w:t>
      </w:r>
      <w:r w:rsidRPr="046D4646">
        <w:rPr>
          <w:rFonts w:ascii="Arial" w:eastAsia="Calibri" w:hAnsi="Arial" w:cs="Arial"/>
        </w:rPr>
        <w:t xml:space="preserve">operaciones de </w:t>
      </w:r>
      <w:r w:rsidRPr="046D4646">
        <w:rPr>
          <w:rFonts w:ascii="Arial" w:eastAsia="Calibri" w:hAnsi="Arial" w:cs="Arial"/>
          <w:b/>
          <w:bCs/>
        </w:rPr>
        <w:t>Quálitas Compañía de Seguros Colombia S.A.</w:t>
      </w:r>
      <w:r w:rsidRPr="046D4646">
        <w:rPr>
          <w:rFonts w:ascii="Arial" w:eastAsia="Calibri" w:hAnsi="Arial" w:cs="Arial"/>
        </w:rPr>
        <w:t>, tras obtener en diciembre</w:t>
      </w:r>
      <w:r w:rsidR="033BD356" w:rsidRPr="046D4646">
        <w:rPr>
          <w:rFonts w:ascii="Arial" w:eastAsia="Calibri" w:hAnsi="Arial" w:cs="Arial"/>
        </w:rPr>
        <w:t xml:space="preserve"> de 2024</w:t>
      </w:r>
      <w:r w:rsidRPr="046D4646">
        <w:rPr>
          <w:rFonts w:ascii="Arial" w:eastAsia="Calibri" w:hAnsi="Arial" w:cs="Arial"/>
        </w:rPr>
        <w:t xml:space="preserve"> la autorización para operar en el ramo de seguros automotores, por parte de la Superintendencia Financiera de Colombia.</w:t>
      </w:r>
    </w:p>
    <w:p w14:paraId="45D9C293" w14:textId="4DB0C504" w:rsidR="007E31C8" w:rsidRPr="002E58B9" w:rsidRDefault="6148814A" w:rsidP="42AF7A56">
      <w:pPr>
        <w:jc w:val="both"/>
        <w:rPr>
          <w:rFonts w:ascii="Arial" w:eastAsia="Calibri" w:hAnsi="Arial" w:cs="Arial"/>
        </w:rPr>
      </w:pPr>
      <w:r w:rsidRPr="002E58B9">
        <w:rPr>
          <w:rFonts w:ascii="Arial" w:eastAsia="Calibri" w:hAnsi="Arial" w:cs="Arial"/>
        </w:rPr>
        <w:t xml:space="preserve">Durante el primer trimestre de 2025, dicha filial comenzó a </w:t>
      </w:r>
      <w:r w:rsidRPr="002E58B9">
        <w:rPr>
          <w:rFonts w:ascii="Arial" w:eastAsia="Calibri" w:hAnsi="Arial" w:cs="Arial"/>
          <w:b/>
          <w:bCs/>
        </w:rPr>
        <w:t>suscribir sus primeras pólizas</w:t>
      </w:r>
      <w:r w:rsidRPr="002E58B9">
        <w:rPr>
          <w:rFonts w:ascii="Arial" w:eastAsia="Calibri" w:hAnsi="Arial" w:cs="Arial"/>
        </w:rPr>
        <w:t>, consolidando así el ingreso de Quálitas a un mercado con gran dinamismo. Según datos de</w:t>
      </w:r>
      <w:r w:rsidR="29CA67A1" w:rsidRPr="002E58B9">
        <w:rPr>
          <w:rFonts w:ascii="Arial" w:eastAsia="Calibri" w:hAnsi="Arial" w:cs="Arial"/>
        </w:rPr>
        <w:t xml:space="preserve"> la industria local</w:t>
      </w:r>
      <w:r w:rsidRPr="002E58B9">
        <w:rPr>
          <w:rFonts w:ascii="Arial" w:eastAsia="Calibri" w:hAnsi="Arial" w:cs="Arial"/>
        </w:rPr>
        <w:t xml:space="preserve">, el parque vehicular colombiano </w:t>
      </w:r>
      <w:r w:rsidR="62F9C92B" w:rsidRPr="002E58B9">
        <w:rPr>
          <w:rFonts w:ascii="Arial" w:eastAsia="Calibri" w:hAnsi="Arial" w:cs="Arial"/>
        </w:rPr>
        <w:t>era de</w:t>
      </w:r>
      <w:r w:rsidRPr="002E58B9">
        <w:rPr>
          <w:rFonts w:ascii="Arial" w:eastAsia="Calibri" w:hAnsi="Arial" w:cs="Arial"/>
        </w:rPr>
        <w:t xml:space="preserve"> </w:t>
      </w:r>
      <w:r w:rsidR="007E31C8" w:rsidRPr="002E58B9">
        <w:rPr>
          <w:rFonts w:ascii="Arial" w:eastAsia="Calibri" w:hAnsi="Arial" w:cs="Arial"/>
        </w:rPr>
        <w:t xml:space="preserve">casi 20 millones de unidades al cierre del </w:t>
      </w:r>
      <w:r w:rsidR="007E31C8" w:rsidRPr="002E58B9">
        <w:rPr>
          <w:rFonts w:ascii="Arial" w:eastAsia="Calibri" w:hAnsi="Arial" w:cs="Arial"/>
        </w:rPr>
        <w:lastRenderedPageBreak/>
        <w:t xml:space="preserve">2024 y su economía avanzó 1.7% en ese año, previendo que </w:t>
      </w:r>
      <w:r w:rsidR="00746053" w:rsidRPr="002E58B9">
        <w:rPr>
          <w:rFonts w:ascii="Arial" w:eastAsia="Calibri" w:hAnsi="Arial" w:cs="Arial"/>
        </w:rPr>
        <w:t>crezca</w:t>
      </w:r>
      <w:r w:rsidR="007E31C8" w:rsidRPr="002E58B9">
        <w:rPr>
          <w:rFonts w:ascii="Arial" w:eastAsia="Calibri" w:hAnsi="Arial" w:cs="Arial"/>
        </w:rPr>
        <w:t xml:space="preserve"> 2.4% en 2025 y potencialmente 2.9% en 2027</w:t>
      </w:r>
      <w:r w:rsidR="00746053" w:rsidRPr="002E58B9">
        <w:rPr>
          <w:rFonts w:ascii="Arial" w:eastAsia="Calibri" w:hAnsi="Arial" w:cs="Arial"/>
        </w:rPr>
        <w:t>.</w:t>
      </w:r>
    </w:p>
    <w:p w14:paraId="6F97A3A4" w14:textId="66EBA788" w:rsidR="6148814A" w:rsidRPr="002E58B9" w:rsidRDefault="6148814A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 xml:space="preserve">Este contexto favorable ofrece una </w:t>
      </w:r>
      <w:r w:rsidRPr="046D4646">
        <w:rPr>
          <w:rFonts w:ascii="Arial" w:eastAsia="Calibri" w:hAnsi="Arial" w:cs="Arial"/>
          <w:b/>
          <w:bCs/>
        </w:rPr>
        <w:t>ventana de oportunidad</w:t>
      </w:r>
      <w:r w:rsidRPr="046D4646">
        <w:rPr>
          <w:rFonts w:ascii="Arial" w:eastAsia="Calibri" w:hAnsi="Arial" w:cs="Arial"/>
        </w:rPr>
        <w:t xml:space="preserve"> para </w:t>
      </w:r>
      <w:r w:rsidR="00746053" w:rsidRPr="046D4646">
        <w:rPr>
          <w:rFonts w:ascii="Arial" w:eastAsia="Calibri" w:hAnsi="Arial" w:cs="Arial"/>
        </w:rPr>
        <w:t>impulsar una mayor conciencia sobre la importancia del aseguramiento vehicular</w:t>
      </w:r>
      <w:r w:rsidR="0093784D" w:rsidRPr="046D4646">
        <w:rPr>
          <w:rFonts w:ascii="Arial" w:eastAsia="Calibri" w:hAnsi="Arial" w:cs="Arial"/>
        </w:rPr>
        <w:t>. C</w:t>
      </w:r>
      <w:r w:rsidRPr="046D4646">
        <w:rPr>
          <w:rFonts w:ascii="Arial" w:eastAsia="Calibri" w:hAnsi="Arial" w:cs="Arial"/>
        </w:rPr>
        <w:t xml:space="preserve">onsiderando </w:t>
      </w:r>
      <w:r w:rsidR="0093784D" w:rsidRPr="046D4646">
        <w:rPr>
          <w:rFonts w:ascii="Arial" w:eastAsia="Calibri" w:hAnsi="Arial" w:cs="Arial"/>
        </w:rPr>
        <w:t xml:space="preserve">también </w:t>
      </w:r>
      <w:r w:rsidRPr="046D4646">
        <w:rPr>
          <w:rFonts w:ascii="Arial" w:eastAsia="Calibri" w:hAnsi="Arial" w:cs="Arial"/>
        </w:rPr>
        <w:t xml:space="preserve">la baja penetración actual en </w:t>
      </w:r>
      <w:r w:rsidRPr="046D4646">
        <w:rPr>
          <w:rFonts w:ascii="Arial" w:eastAsia="Calibri" w:hAnsi="Arial" w:cs="Arial"/>
          <w:b/>
          <w:bCs/>
        </w:rPr>
        <w:t>motocicletas</w:t>
      </w:r>
      <w:r w:rsidRPr="046D4646">
        <w:rPr>
          <w:rFonts w:ascii="Arial" w:eastAsia="Calibri" w:hAnsi="Arial" w:cs="Arial"/>
        </w:rPr>
        <w:t xml:space="preserve">, donde Quálitas tiene </w:t>
      </w:r>
      <w:r w:rsidR="300484D4" w:rsidRPr="046D4646">
        <w:rPr>
          <w:rFonts w:ascii="Arial" w:eastAsia="Calibri" w:hAnsi="Arial" w:cs="Arial"/>
        </w:rPr>
        <w:t xml:space="preserve">una </w:t>
      </w:r>
      <w:r w:rsidRPr="046D4646">
        <w:rPr>
          <w:rFonts w:ascii="Arial" w:eastAsia="Calibri" w:hAnsi="Arial" w:cs="Arial"/>
        </w:rPr>
        <w:t xml:space="preserve">alta especialización. </w:t>
      </w:r>
      <w:r w:rsidR="1C8648BD" w:rsidRPr="046D4646">
        <w:rPr>
          <w:rFonts w:ascii="Arial" w:eastAsia="Calibri" w:hAnsi="Arial" w:cs="Arial"/>
        </w:rPr>
        <w:t>Por ello, l</w:t>
      </w:r>
      <w:r w:rsidRPr="046D4646">
        <w:rPr>
          <w:rFonts w:ascii="Arial" w:eastAsia="Calibri" w:hAnsi="Arial" w:cs="Arial"/>
        </w:rPr>
        <w:t xml:space="preserve">a empresa </w:t>
      </w:r>
      <w:r w:rsidR="2C49DD55" w:rsidRPr="046D4646">
        <w:rPr>
          <w:rFonts w:ascii="Arial" w:eastAsia="Calibri" w:hAnsi="Arial" w:cs="Arial"/>
        </w:rPr>
        <w:t xml:space="preserve">fundada en México hace 31 años </w:t>
      </w:r>
      <w:r w:rsidRPr="046D4646">
        <w:rPr>
          <w:rFonts w:ascii="Arial" w:eastAsia="Calibri" w:hAnsi="Arial" w:cs="Arial"/>
        </w:rPr>
        <w:t xml:space="preserve">proyecta que Colombia se convertirá en una </w:t>
      </w:r>
      <w:r w:rsidRPr="046D4646">
        <w:rPr>
          <w:rFonts w:ascii="Arial" w:eastAsia="Calibri" w:hAnsi="Arial" w:cs="Arial"/>
          <w:b/>
          <w:bCs/>
        </w:rPr>
        <w:t xml:space="preserve">pieza clave para su crecimiento </w:t>
      </w:r>
      <w:r w:rsidRPr="046D4646">
        <w:rPr>
          <w:rFonts w:ascii="Arial" w:eastAsia="Calibri" w:hAnsi="Arial" w:cs="Arial"/>
        </w:rPr>
        <w:t>en Latinoamérica.</w:t>
      </w:r>
    </w:p>
    <w:p w14:paraId="023E0F90" w14:textId="348C3C8D" w:rsidR="002E58B9" w:rsidRPr="002E58B9" w:rsidRDefault="0144AB72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 xml:space="preserve">Más allá de Colombia, las demás operaciones de Quálitas en </w:t>
      </w:r>
      <w:r w:rsidR="7AE1E5EB" w:rsidRPr="046D4646">
        <w:rPr>
          <w:rFonts w:ascii="Arial" w:eastAsia="Calibri" w:hAnsi="Arial" w:cs="Arial"/>
        </w:rPr>
        <w:t>la región</w:t>
      </w:r>
      <w:r w:rsidRPr="046D4646">
        <w:rPr>
          <w:rFonts w:ascii="Arial" w:eastAsia="Calibri" w:hAnsi="Arial" w:cs="Arial"/>
        </w:rPr>
        <w:t xml:space="preserve"> también destacaron: sobre </w:t>
      </w:r>
      <w:r w:rsidRPr="046D4646">
        <w:rPr>
          <w:rFonts w:ascii="Arial" w:eastAsia="Calibri" w:hAnsi="Arial" w:cs="Arial"/>
          <w:b/>
          <w:bCs/>
        </w:rPr>
        <w:t>primas emitidas</w:t>
      </w:r>
      <w:r w:rsidRPr="046D4646">
        <w:rPr>
          <w:rFonts w:ascii="Arial" w:eastAsia="Calibri" w:hAnsi="Arial" w:cs="Arial"/>
        </w:rPr>
        <w:t xml:space="preserve">, las filiales en Perú, Costa Rica y El Salvador lograron </w:t>
      </w:r>
      <w:r w:rsidR="792F3200" w:rsidRPr="046D4646">
        <w:rPr>
          <w:rFonts w:ascii="Arial" w:eastAsia="Calibri" w:hAnsi="Arial" w:cs="Arial"/>
        </w:rPr>
        <w:t>avance</w:t>
      </w:r>
      <w:r w:rsidRPr="046D4646">
        <w:rPr>
          <w:rFonts w:ascii="Arial" w:eastAsia="Calibri" w:hAnsi="Arial" w:cs="Arial"/>
        </w:rPr>
        <w:t xml:space="preserve">s del 40.3%, 14.5% y 75.6%, respectivamente; mientras que </w:t>
      </w:r>
      <w:r w:rsidR="5F47B8EF" w:rsidRPr="046D4646">
        <w:rPr>
          <w:rFonts w:ascii="Arial" w:eastAsia="Calibri" w:hAnsi="Arial" w:cs="Arial"/>
        </w:rPr>
        <w:t>lo</w:t>
      </w:r>
      <w:r w:rsidR="49DC8732" w:rsidRPr="046D4646">
        <w:rPr>
          <w:rFonts w:ascii="Arial" w:eastAsia="Calibri" w:hAnsi="Arial" w:cs="Arial"/>
        </w:rPr>
        <w:t>s esfuerzos</w:t>
      </w:r>
      <w:r w:rsidRPr="046D4646">
        <w:rPr>
          <w:rFonts w:ascii="Arial" w:eastAsia="Calibri" w:hAnsi="Arial" w:cs="Arial"/>
        </w:rPr>
        <w:t xml:space="preserve"> en Estados Unidos continúa</w:t>
      </w:r>
      <w:r w:rsidR="31A67DBC" w:rsidRPr="046D4646">
        <w:rPr>
          <w:rFonts w:ascii="Arial" w:eastAsia="Calibri" w:hAnsi="Arial" w:cs="Arial"/>
        </w:rPr>
        <w:t>n</w:t>
      </w:r>
      <w:r w:rsidRPr="046D4646">
        <w:rPr>
          <w:rFonts w:ascii="Arial" w:eastAsia="Calibri" w:hAnsi="Arial" w:cs="Arial"/>
        </w:rPr>
        <w:t xml:space="preserve"> su transición hacia un portafolio rentable</w:t>
      </w:r>
      <w:r w:rsidR="4D118579" w:rsidRPr="046D4646">
        <w:rPr>
          <w:rFonts w:ascii="Arial" w:eastAsia="Calibri" w:hAnsi="Arial" w:cs="Arial"/>
        </w:rPr>
        <w:t>,</w:t>
      </w:r>
      <w:r w:rsidRPr="046D4646">
        <w:rPr>
          <w:rFonts w:ascii="Arial" w:eastAsia="Calibri" w:hAnsi="Arial" w:cs="Arial"/>
        </w:rPr>
        <w:t xml:space="preserve"> enfocado en </w:t>
      </w:r>
      <w:r w:rsidR="6A43AD78" w:rsidRPr="046D4646">
        <w:rPr>
          <w:rFonts w:ascii="Arial" w:eastAsia="Calibri" w:hAnsi="Arial" w:cs="Arial"/>
          <w:b/>
          <w:bCs/>
        </w:rPr>
        <w:t>unidade</w:t>
      </w:r>
      <w:r w:rsidRPr="046D4646">
        <w:rPr>
          <w:rFonts w:ascii="Arial" w:eastAsia="Calibri" w:hAnsi="Arial" w:cs="Arial"/>
          <w:b/>
          <w:bCs/>
        </w:rPr>
        <w:t>s transfronteriz</w:t>
      </w:r>
      <w:r w:rsidR="5EE61385" w:rsidRPr="046D4646">
        <w:rPr>
          <w:rFonts w:ascii="Arial" w:eastAsia="Calibri" w:hAnsi="Arial" w:cs="Arial"/>
          <w:b/>
          <w:bCs/>
        </w:rPr>
        <w:t>a</w:t>
      </w:r>
      <w:r w:rsidRPr="046D4646">
        <w:rPr>
          <w:rFonts w:ascii="Arial" w:eastAsia="Calibri" w:hAnsi="Arial" w:cs="Arial"/>
          <w:b/>
          <w:bCs/>
        </w:rPr>
        <w:t>s</w:t>
      </w:r>
      <w:r w:rsidRPr="046D4646">
        <w:rPr>
          <w:rFonts w:ascii="Arial" w:eastAsia="Calibri" w:hAnsi="Arial" w:cs="Arial"/>
        </w:rPr>
        <w:t>.</w:t>
      </w:r>
    </w:p>
    <w:p w14:paraId="1052FFE3" w14:textId="4E0C0899" w:rsidR="2075B770" w:rsidRPr="002E58B9" w:rsidRDefault="2075B770" w:rsidP="42AF7A56">
      <w:pPr>
        <w:jc w:val="both"/>
        <w:rPr>
          <w:rFonts w:ascii="Arial" w:eastAsia="Calibri" w:hAnsi="Arial" w:cs="Arial"/>
          <w:b/>
          <w:bCs/>
        </w:rPr>
      </w:pPr>
      <w:r w:rsidRPr="002E58B9">
        <w:rPr>
          <w:rFonts w:ascii="Arial" w:eastAsia="Calibri" w:hAnsi="Arial" w:cs="Arial"/>
          <w:b/>
          <w:bCs/>
        </w:rPr>
        <w:t xml:space="preserve">Perspectivas 2025: eficiencia, crecimiento e innovación </w:t>
      </w:r>
    </w:p>
    <w:p w14:paraId="24A204C9" w14:textId="5B29E8D6" w:rsidR="07963BD8" w:rsidRPr="002E58B9" w:rsidRDefault="07963BD8" w:rsidP="42AF7A56">
      <w:pPr>
        <w:jc w:val="both"/>
        <w:rPr>
          <w:rFonts w:ascii="Arial" w:eastAsia="Calibri" w:hAnsi="Arial" w:cs="Arial"/>
        </w:rPr>
      </w:pPr>
      <w:r w:rsidRPr="002E58B9">
        <w:rPr>
          <w:rFonts w:ascii="Arial" w:eastAsia="Calibri" w:hAnsi="Arial" w:cs="Arial"/>
        </w:rPr>
        <w:t xml:space="preserve">Durante la presentación del </w:t>
      </w:r>
      <w:hyperlink r:id="rId10">
        <w:r w:rsidRPr="002E58B9">
          <w:rPr>
            <w:rStyle w:val="Hipervnculo"/>
            <w:rFonts w:ascii="Arial" w:eastAsia="Calibri" w:hAnsi="Arial" w:cs="Arial"/>
          </w:rPr>
          <w:t>informe de resultados financieros</w:t>
        </w:r>
      </w:hyperlink>
      <w:r w:rsidRPr="002E58B9">
        <w:rPr>
          <w:rFonts w:ascii="Arial" w:eastAsia="Calibri" w:hAnsi="Arial" w:cs="Arial"/>
        </w:rPr>
        <w:t xml:space="preserve"> de Quálitas</w:t>
      </w:r>
      <w:r w:rsidR="7B66BB2D" w:rsidRPr="002E58B9">
        <w:rPr>
          <w:rFonts w:ascii="Arial" w:eastAsia="Calibri" w:hAnsi="Arial" w:cs="Arial"/>
        </w:rPr>
        <w:t>,</w:t>
      </w:r>
      <w:r w:rsidRPr="002E58B9">
        <w:rPr>
          <w:rFonts w:ascii="Arial" w:eastAsia="Calibri" w:hAnsi="Arial" w:cs="Arial"/>
        </w:rPr>
        <w:t xml:space="preserve"> correspondiente al primer trimestre del año, se </w:t>
      </w:r>
      <w:r w:rsidR="47504D7C" w:rsidRPr="002E58B9">
        <w:rPr>
          <w:rFonts w:ascii="Arial" w:eastAsia="Calibri" w:hAnsi="Arial" w:cs="Arial"/>
        </w:rPr>
        <w:t>mencionó</w:t>
      </w:r>
      <w:r w:rsidRPr="002E58B9">
        <w:rPr>
          <w:rFonts w:ascii="Arial" w:eastAsia="Calibri" w:hAnsi="Arial" w:cs="Arial"/>
        </w:rPr>
        <w:t xml:space="preserve"> que </w:t>
      </w:r>
      <w:r w:rsidRPr="002E58B9">
        <w:rPr>
          <w:rFonts w:ascii="Arial" w:eastAsia="Calibri" w:hAnsi="Arial" w:cs="Arial"/>
          <w:b/>
          <w:bCs/>
        </w:rPr>
        <w:t>el entorno económico presenta desafíos</w:t>
      </w:r>
      <w:r w:rsidRPr="002E58B9">
        <w:rPr>
          <w:rFonts w:ascii="Arial" w:eastAsia="Calibri" w:hAnsi="Arial" w:cs="Arial"/>
        </w:rPr>
        <w:t xml:space="preserve">: desde la volatilidad del tipo de cambio hasta la desaceleración de ventas en autos nuevos. No obstante, </w:t>
      </w:r>
      <w:r w:rsidRPr="002E58B9">
        <w:rPr>
          <w:rFonts w:ascii="Arial" w:eastAsia="Calibri" w:hAnsi="Arial" w:cs="Arial"/>
          <w:b/>
          <w:bCs/>
        </w:rPr>
        <w:t>Quálitas mantiene una proyección de crecimiento</w:t>
      </w:r>
      <w:r w:rsidRPr="002E58B9">
        <w:rPr>
          <w:rFonts w:ascii="Arial" w:eastAsia="Calibri" w:hAnsi="Arial" w:cs="Arial"/>
        </w:rPr>
        <w:t xml:space="preserve"> en márgenes y unidades aseguradas</w:t>
      </w:r>
      <w:r w:rsidR="4784394D" w:rsidRPr="002E58B9">
        <w:rPr>
          <w:rFonts w:ascii="Arial" w:eastAsia="Calibri" w:hAnsi="Arial" w:cs="Arial"/>
        </w:rPr>
        <w:t>;</w:t>
      </w:r>
      <w:r w:rsidRPr="002E58B9">
        <w:rPr>
          <w:rFonts w:ascii="Arial" w:eastAsia="Calibri" w:hAnsi="Arial" w:cs="Arial"/>
        </w:rPr>
        <w:t xml:space="preserve"> </w:t>
      </w:r>
      <w:r w:rsidR="20AF299E" w:rsidRPr="002E58B9">
        <w:rPr>
          <w:rFonts w:ascii="Arial" w:eastAsia="Calibri" w:hAnsi="Arial" w:cs="Arial"/>
        </w:rPr>
        <w:t>gracias a</w:t>
      </w:r>
      <w:r w:rsidR="4B8BA988" w:rsidRPr="002E58B9">
        <w:rPr>
          <w:rFonts w:ascii="Arial" w:eastAsia="Calibri" w:hAnsi="Arial" w:cs="Arial"/>
        </w:rPr>
        <w:t xml:space="preserve"> su</w:t>
      </w:r>
      <w:r w:rsidRPr="002E58B9">
        <w:rPr>
          <w:rFonts w:ascii="Arial" w:eastAsia="Calibri" w:hAnsi="Arial" w:cs="Arial"/>
        </w:rPr>
        <w:t xml:space="preserve"> capacidad para responder con agilidad y </w:t>
      </w:r>
      <w:r w:rsidR="3BCBB182" w:rsidRPr="002E58B9">
        <w:rPr>
          <w:rFonts w:ascii="Arial" w:eastAsia="Calibri" w:hAnsi="Arial" w:cs="Arial"/>
        </w:rPr>
        <w:t xml:space="preserve">una </w:t>
      </w:r>
      <w:r w:rsidRPr="002E58B9">
        <w:rPr>
          <w:rFonts w:ascii="Arial" w:eastAsia="Calibri" w:hAnsi="Arial" w:cs="Arial"/>
        </w:rPr>
        <w:t xml:space="preserve">visión estratégica </w:t>
      </w:r>
      <w:r w:rsidR="0FFFF4C1" w:rsidRPr="002E58B9">
        <w:rPr>
          <w:rFonts w:ascii="Arial" w:eastAsia="Calibri" w:hAnsi="Arial" w:cs="Arial"/>
        </w:rPr>
        <w:t xml:space="preserve">que </w:t>
      </w:r>
      <w:r w:rsidRPr="002E58B9">
        <w:rPr>
          <w:rFonts w:ascii="Arial" w:eastAsia="Calibri" w:hAnsi="Arial" w:cs="Arial"/>
        </w:rPr>
        <w:t>la posiciona</w:t>
      </w:r>
      <w:r w:rsidR="61015EA6" w:rsidRPr="002E58B9">
        <w:rPr>
          <w:rFonts w:ascii="Arial" w:eastAsia="Calibri" w:hAnsi="Arial" w:cs="Arial"/>
        </w:rPr>
        <w:t>n</w:t>
      </w:r>
      <w:r w:rsidRPr="002E58B9">
        <w:rPr>
          <w:rFonts w:ascii="Arial" w:eastAsia="Calibri" w:hAnsi="Arial" w:cs="Arial"/>
        </w:rPr>
        <w:t xml:space="preserve"> para </w:t>
      </w:r>
      <w:r w:rsidRPr="002E58B9">
        <w:rPr>
          <w:rFonts w:ascii="Arial" w:eastAsia="Calibri" w:hAnsi="Arial" w:cs="Arial"/>
          <w:b/>
          <w:bCs/>
        </w:rPr>
        <w:t xml:space="preserve">seguir entregando valor </w:t>
      </w:r>
      <w:r w:rsidRPr="002E58B9">
        <w:rPr>
          <w:rFonts w:ascii="Arial" w:eastAsia="Calibri" w:hAnsi="Arial" w:cs="Arial"/>
        </w:rPr>
        <w:t>a asegurados, agentes e inversionistas.</w:t>
      </w:r>
    </w:p>
    <w:p w14:paraId="43342ED0" w14:textId="6754B5B6" w:rsidR="53645D74" w:rsidRPr="002E58B9" w:rsidRDefault="53645D74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 xml:space="preserve">Al respecto, el </w:t>
      </w:r>
      <w:r w:rsidRPr="046D4646">
        <w:rPr>
          <w:rFonts w:ascii="Arial" w:eastAsia="Calibri" w:hAnsi="Arial" w:cs="Arial"/>
          <w:b/>
          <w:bCs/>
        </w:rPr>
        <w:t>Ing.</w:t>
      </w:r>
      <w:r w:rsidR="51076370" w:rsidRPr="046D4646">
        <w:rPr>
          <w:rFonts w:ascii="Arial" w:eastAsia="Calibri" w:hAnsi="Arial" w:cs="Arial"/>
          <w:b/>
          <w:bCs/>
        </w:rPr>
        <w:t xml:space="preserve"> José </w:t>
      </w:r>
      <w:r w:rsidRPr="046D4646">
        <w:rPr>
          <w:rFonts w:ascii="Arial" w:eastAsia="Calibri" w:hAnsi="Arial" w:cs="Arial"/>
          <w:b/>
          <w:bCs/>
        </w:rPr>
        <w:t>Antonio Correa, director general de Quálitas Controladora</w:t>
      </w:r>
      <w:r w:rsidRPr="046D4646">
        <w:rPr>
          <w:rFonts w:ascii="Arial" w:eastAsia="Calibri" w:hAnsi="Arial" w:cs="Arial"/>
        </w:rPr>
        <w:t>, comentó: "</w:t>
      </w:r>
      <w:r w:rsidRPr="046D4646">
        <w:rPr>
          <w:rFonts w:ascii="Arial" w:eastAsia="Calibri" w:hAnsi="Arial" w:cs="Arial"/>
          <w:i/>
          <w:iCs/>
        </w:rPr>
        <w:t xml:space="preserve">Si bien reconocemos las dificultades, confiamos en la capacidad de Quálitas para superar estos obstáculos y seguir buscando un crecimiento sólido. Aun así, somos prudentes y seguimos creyendo que </w:t>
      </w:r>
      <w:r w:rsidRPr="046D4646">
        <w:rPr>
          <w:rFonts w:ascii="Arial" w:eastAsia="Calibri" w:hAnsi="Arial" w:cs="Arial"/>
          <w:b/>
          <w:bCs/>
          <w:i/>
          <w:iCs/>
        </w:rPr>
        <w:t>el crecimiento de los ingresos para todo el año se situará entre un dígito alto y un dígito bajo</w:t>
      </w:r>
      <w:r w:rsidRPr="046D4646">
        <w:rPr>
          <w:rFonts w:ascii="Arial" w:eastAsia="Calibri" w:hAnsi="Arial" w:cs="Arial"/>
          <w:i/>
          <w:iCs/>
        </w:rPr>
        <w:t xml:space="preserve">, </w:t>
      </w:r>
      <w:r w:rsidR="238D0D09" w:rsidRPr="046D4646">
        <w:rPr>
          <w:rFonts w:ascii="Arial" w:eastAsia="Calibri" w:hAnsi="Arial" w:cs="Arial"/>
          <w:i/>
          <w:iCs/>
        </w:rPr>
        <w:t>e</w:t>
      </w:r>
      <w:r w:rsidRPr="046D4646">
        <w:rPr>
          <w:rFonts w:ascii="Arial" w:eastAsia="Calibri" w:hAnsi="Arial" w:cs="Arial"/>
          <w:i/>
          <w:iCs/>
        </w:rPr>
        <w:t xml:space="preserve">n los </w:t>
      </w:r>
      <w:bookmarkStart w:id="0" w:name="_Int_RW3qUX9D"/>
      <w:r w:rsidRPr="046D4646">
        <w:rPr>
          <w:rFonts w:ascii="Arial" w:eastAsia="Calibri" w:hAnsi="Arial" w:cs="Arial"/>
          <w:i/>
          <w:iCs/>
        </w:rPr>
        <w:t>ratios esperados</w:t>
      </w:r>
      <w:bookmarkEnd w:id="0"/>
      <w:r w:rsidRPr="046D4646">
        <w:rPr>
          <w:rFonts w:ascii="Arial" w:eastAsia="Calibri" w:hAnsi="Arial" w:cs="Arial"/>
          <w:i/>
          <w:iCs/>
        </w:rPr>
        <w:t xml:space="preserve"> dentro de nuestros rangos objetivo</w:t>
      </w:r>
      <w:r w:rsidR="6731CEED" w:rsidRPr="046D4646">
        <w:rPr>
          <w:rFonts w:ascii="Arial" w:eastAsia="Calibri" w:hAnsi="Arial" w:cs="Arial"/>
          <w:i/>
          <w:iCs/>
        </w:rPr>
        <w:t>s</w:t>
      </w:r>
      <w:r w:rsidRPr="046D4646">
        <w:rPr>
          <w:rFonts w:ascii="Arial" w:eastAsia="Calibri" w:hAnsi="Arial" w:cs="Arial"/>
        </w:rPr>
        <w:t>".</w:t>
      </w:r>
    </w:p>
    <w:p w14:paraId="41EEB393" w14:textId="168E17A7" w:rsidR="2075B770" w:rsidRPr="002E58B9" w:rsidRDefault="16A8D12F" w:rsidP="2B9C93E6">
      <w:pPr>
        <w:jc w:val="both"/>
        <w:rPr>
          <w:rFonts w:ascii="Arial" w:eastAsia="Calibri" w:hAnsi="Arial" w:cs="Arial"/>
        </w:rPr>
      </w:pPr>
      <w:r w:rsidRPr="002E58B9">
        <w:rPr>
          <w:rFonts w:ascii="Arial" w:eastAsia="Calibri" w:hAnsi="Arial" w:cs="Arial"/>
        </w:rPr>
        <w:t xml:space="preserve">Y para garantizar un crecimiento sostenible </w:t>
      </w:r>
      <w:r w:rsidRPr="002E58B9">
        <w:rPr>
          <w:rFonts w:ascii="Arial" w:eastAsia="Calibri" w:hAnsi="Arial" w:cs="Arial"/>
          <w:b/>
          <w:bCs/>
        </w:rPr>
        <w:t>d</w:t>
      </w:r>
      <w:r w:rsidR="2075B770" w:rsidRPr="002E58B9">
        <w:rPr>
          <w:rFonts w:ascii="Arial" w:eastAsia="Calibri" w:hAnsi="Arial" w:cs="Arial"/>
          <w:b/>
          <w:bCs/>
        </w:rPr>
        <w:t xml:space="preserve">e cara al resto de </w:t>
      </w:r>
      <w:r w:rsidR="7EECA997" w:rsidRPr="002E58B9">
        <w:rPr>
          <w:rFonts w:ascii="Arial" w:eastAsia="Calibri" w:hAnsi="Arial" w:cs="Arial"/>
          <w:b/>
          <w:bCs/>
        </w:rPr>
        <w:t>2025</w:t>
      </w:r>
      <w:r w:rsidR="2075B770" w:rsidRPr="002E58B9">
        <w:rPr>
          <w:rFonts w:ascii="Arial" w:eastAsia="Calibri" w:hAnsi="Arial" w:cs="Arial"/>
        </w:rPr>
        <w:t xml:space="preserve">, </w:t>
      </w:r>
      <w:r w:rsidR="4D3AFBD2" w:rsidRPr="002E58B9">
        <w:rPr>
          <w:rFonts w:ascii="Arial" w:eastAsia="Calibri" w:hAnsi="Arial" w:cs="Arial"/>
        </w:rPr>
        <w:t xml:space="preserve">se espera que </w:t>
      </w:r>
      <w:r w:rsidR="2075B770" w:rsidRPr="002E58B9">
        <w:rPr>
          <w:rFonts w:ascii="Arial" w:eastAsia="Calibri" w:hAnsi="Arial" w:cs="Arial"/>
        </w:rPr>
        <w:t>Quálitas se apoy</w:t>
      </w:r>
      <w:r w:rsidR="4197409A" w:rsidRPr="002E58B9">
        <w:rPr>
          <w:rFonts w:ascii="Arial" w:eastAsia="Calibri" w:hAnsi="Arial" w:cs="Arial"/>
        </w:rPr>
        <w:t>e</w:t>
      </w:r>
      <w:r w:rsidR="2075B770" w:rsidRPr="002E58B9">
        <w:rPr>
          <w:rFonts w:ascii="Arial" w:eastAsia="Calibri" w:hAnsi="Arial" w:cs="Arial"/>
        </w:rPr>
        <w:t xml:space="preserve"> en su </w:t>
      </w:r>
      <w:r w:rsidR="2075B770" w:rsidRPr="002E58B9">
        <w:rPr>
          <w:rFonts w:ascii="Arial" w:eastAsia="Calibri" w:hAnsi="Arial" w:cs="Arial"/>
          <w:b/>
          <w:bCs/>
        </w:rPr>
        <w:t>estrategia de tres pilares</w:t>
      </w:r>
      <w:r w:rsidR="2075B770" w:rsidRPr="002E58B9">
        <w:rPr>
          <w:rFonts w:ascii="Arial" w:eastAsia="Calibri" w:hAnsi="Arial" w:cs="Arial"/>
        </w:rPr>
        <w:t xml:space="preserve"> </w:t>
      </w:r>
      <w:r w:rsidR="4C760B11" w:rsidRPr="002E58B9">
        <w:rPr>
          <w:rFonts w:ascii="Arial" w:eastAsia="Calibri" w:hAnsi="Arial" w:cs="Arial"/>
        </w:rPr>
        <w:t>que ha venido difundiendo en los últimos año</w:t>
      </w:r>
      <w:r w:rsidR="308CB153" w:rsidRPr="002E58B9">
        <w:rPr>
          <w:rFonts w:ascii="Arial" w:eastAsia="Calibri" w:hAnsi="Arial" w:cs="Arial"/>
        </w:rPr>
        <w:t>s: f</w:t>
      </w:r>
      <w:r w:rsidR="2075B770" w:rsidRPr="002E58B9">
        <w:rPr>
          <w:rFonts w:ascii="Arial" w:eastAsia="Calibri" w:hAnsi="Arial" w:cs="Arial"/>
        </w:rPr>
        <w:t xml:space="preserve">ortalecimiento del </w:t>
      </w:r>
      <w:r w:rsidR="2075B770" w:rsidRPr="002E58B9">
        <w:rPr>
          <w:rFonts w:ascii="Arial" w:eastAsia="Calibri" w:hAnsi="Arial" w:cs="Arial"/>
          <w:b/>
          <w:bCs/>
        </w:rPr>
        <w:t>liderazgo en México</w:t>
      </w:r>
      <w:r w:rsidR="112AF1C4" w:rsidRPr="002E58B9">
        <w:rPr>
          <w:rFonts w:ascii="Arial" w:eastAsia="Calibri" w:hAnsi="Arial" w:cs="Arial"/>
        </w:rPr>
        <w:t>, a</w:t>
      </w:r>
      <w:r w:rsidR="2075B770" w:rsidRPr="002E58B9">
        <w:rPr>
          <w:rFonts w:ascii="Arial" w:eastAsia="Calibri" w:hAnsi="Arial" w:cs="Arial"/>
        </w:rPr>
        <w:t xml:space="preserve">celeración del crecimiento de las </w:t>
      </w:r>
      <w:r w:rsidR="2075B770" w:rsidRPr="002E58B9">
        <w:rPr>
          <w:rFonts w:ascii="Arial" w:eastAsia="Calibri" w:hAnsi="Arial" w:cs="Arial"/>
          <w:b/>
          <w:bCs/>
        </w:rPr>
        <w:t>subsidiarias internacionales</w:t>
      </w:r>
      <w:r w:rsidR="41E91822" w:rsidRPr="002E58B9">
        <w:rPr>
          <w:rFonts w:ascii="Arial" w:eastAsia="Calibri" w:hAnsi="Arial" w:cs="Arial"/>
        </w:rPr>
        <w:t>, y la e</w:t>
      </w:r>
      <w:r w:rsidR="2075B770" w:rsidRPr="002E58B9">
        <w:rPr>
          <w:rFonts w:ascii="Arial" w:eastAsia="Calibri" w:hAnsi="Arial" w:cs="Arial"/>
        </w:rPr>
        <w:t xml:space="preserve">xploración de </w:t>
      </w:r>
      <w:r w:rsidR="2075B770" w:rsidRPr="002E58B9">
        <w:rPr>
          <w:rFonts w:ascii="Arial" w:eastAsia="Calibri" w:hAnsi="Arial" w:cs="Arial"/>
          <w:b/>
          <w:bCs/>
        </w:rPr>
        <w:t>nuevas oportunidades de negocio</w:t>
      </w:r>
      <w:r w:rsidR="2075B770" w:rsidRPr="002E58B9">
        <w:rPr>
          <w:rFonts w:ascii="Arial" w:eastAsia="Calibri" w:hAnsi="Arial" w:cs="Arial"/>
        </w:rPr>
        <w:t xml:space="preserve"> dentro del ecosistema asegurador, incluyendo integración vertical y servicios tecnológicos complementarios que mejoren los procesos y reduzcan costos.</w:t>
      </w:r>
    </w:p>
    <w:p w14:paraId="0B0A1434" w14:textId="7096CC5E" w:rsidR="42AF7A56" w:rsidRPr="002E58B9" w:rsidRDefault="35AB776E" w:rsidP="42AF7A56">
      <w:pPr>
        <w:jc w:val="both"/>
        <w:rPr>
          <w:rFonts w:ascii="Arial" w:eastAsia="Calibri" w:hAnsi="Arial" w:cs="Arial"/>
        </w:rPr>
      </w:pPr>
      <w:r w:rsidRPr="046D4646">
        <w:rPr>
          <w:rFonts w:ascii="Arial" w:eastAsia="Calibri" w:hAnsi="Arial" w:cs="Arial"/>
        </w:rPr>
        <w:t>"</w:t>
      </w:r>
      <w:r w:rsidRPr="046D4646">
        <w:rPr>
          <w:rFonts w:ascii="Arial" w:eastAsia="Calibri" w:hAnsi="Arial" w:cs="Arial"/>
          <w:i/>
          <w:iCs/>
        </w:rPr>
        <w:t xml:space="preserve">A medida que avanzamos, </w:t>
      </w:r>
      <w:r w:rsidRPr="046D4646">
        <w:rPr>
          <w:rFonts w:ascii="Arial" w:eastAsia="Calibri" w:hAnsi="Arial" w:cs="Arial"/>
          <w:b/>
          <w:bCs/>
          <w:i/>
          <w:iCs/>
        </w:rPr>
        <w:t>nuestro compromiso con la excelencia operativa y la satisfacción del cliente</w:t>
      </w:r>
      <w:r w:rsidRPr="046D4646">
        <w:rPr>
          <w:rFonts w:ascii="Arial" w:eastAsia="Calibri" w:hAnsi="Arial" w:cs="Arial"/>
          <w:i/>
          <w:iCs/>
        </w:rPr>
        <w:t xml:space="preserve"> sigue siendo inquebrantable</w:t>
      </w:r>
      <w:r w:rsidR="720B77CC" w:rsidRPr="046D4646">
        <w:rPr>
          <w:rFonts w:ascii="Arial" w:eastAsia="Calibri" w:hAnsi="Arial" w:cs="Arial"/>
          <w:i/>
          <w:iCs/>
        </w:rPr>
        <w:t>,</w:t>
      </w:r>
      <w:r w:rsidRPr="046D4646">
        <w:rPr>
          <w:rFonts w:ascii="Arial" w:eastAsia="Calibri" w:hAnsi="Arial" w:cs="Arial"/>
          <w:i/>
          <w:iCs/>
        </w:rPr>
        <w:t xml:space="preserve"> bajo un control de costos disciplinado</w:t>
      </w:r>
      <w:r w:rsidR="6D5FE84D" w:rsidRPr="046D4646">
        <w:rPr>
          <w:rFonts w:ascii="Arial" w:eastAsia="Calibri" w:hAnsi="Arial" w:cs="Arial"/>
          <w:i/>
          <w:iCs/>
        </w:rPr>
        <w:t>.</w:t>
      </w:r>
      <w:r w:rsidRPr="046D4646">
        <w:rPr>
          <w:rFonts w:ascii="Arial" w:eastAsia="Calibri" w:hAnsi="Arial" w:cs="Arial"/>
          <w:i/>
          <w:iCs/>
        </w:rPr>
        <w:t xml:space="preserve"> </w:t>
      </w:r>
      <w:r w:rsidR="2C65D7DF" w:rsidRPr="046D4646">
        <w:rPr>
          <w:rFonts w:ascii="Arial" w:eastAsia="Calibri" w:hAnsi="Arial" w:cs="Arial"/>
          <w:i/>
          <w:iCs/>
        </w:rPr>
        <w:t>E</w:t>
      </w:r>
      <w:r w:rsidRPr="046D4646">
        <w:rPr>
          <w:rFonts w:ascii="Arial" w:eastAsia="Calibri" w:hAnsi="Arial" w:cs="Arial"/>
          <w:i/>
          <w:iCs/>
        </w:rPr>
        <w:t>ste enfoque estratégico de</w:t>
      </w:r>
      <w:r w:rsidR="1E302DDC" w:rsidRPr="046D4646">
        <w:rPr>
          <w:rFonts w:ascii="Arial" w:eastAsia="Calibri" w:hAnsi="Arial" w:cs="Arial"/>
          <w:i/>
          <w:iCs/>
        </w:rPr>
        <w:t>l</w:t>
      </w:r>
      <w:r w:rsidRPr="046D4646">
        <w:rPr>
          <w:rFonts w:ascii="Arial" w:eastAsia="Calibri" w:hAnsi="Arial" w:cs="Arial"/>
          <w:i/>
          <w:iCs/>
        </w:rPr>
        <w:t xml:space="preserve"> ADN </w:t>
      </w:r>
      <w:r w:rsidR="79F7C823" w:rsidRPr="046D4646">
        <w:rPr>
          <w:rFonts w:ascii="Arial" w:eastAsia="Calibri" w:hAnsi="Arial" w:cs="Arial"/>
          <w:i/>
          <w:iCs/>
        </w:rPr>
        <w:t xml:space="preserve">de </w:t>
      </w:r>
      <w:r w:rsidRPr="046D4646">
        <w:rPr>
          <w:rFonts w:ascii="Arial" w:eastAsia="Calibri" w:hAnsi="Arial" w:cs="Arial"/>
          <w:i/>
          <w:iCs/>
        </w:rPr>
        <w:t>Qu</w:t>
      </w:r>
      <w:r w:rsidR="000F71E7" w:rsidRPr="046D4646">
        <w:rPr>
          <w:rFonts w:ascii="Arial" w:eastAsia="Calibri" w:hAnsi="Arial" w:cs="Arial"/>
          <w:i/>
          <w:iCs/>
        </w:rPr>
        <w:t>á</w:t>
      </w:r>
      <w:r w:rsidRPr="046D4646">
        <w:rPr>
          <w:rFonts w:ascii="Arial" w:eastAsia="Calibri" w:hAnsi="Arial" w:cs="Arial"/>
          <w:i/>
          <w:iCs/>
        </w:rPr>
        <w:t>litas</w:t>
      </w:r>
      <w:r w:rsidR="5B9CD01D" w:rsidRPr="046D4646">
        <w:rPr>
          <w:rFonts w:ascii="Arial" w:eastAsia="Calibri" w:hAnsi="Arial" w:cs="Arial"/>
          <w:i/>
          <w:iCs/>
        </w:rPr>
        <w:t>,</w:t>
      </w:r>
      <w:r w:rsidRPr="046D4646">
        <w:rPr>
          <w:rFonts w:ascii="Arial" w:eastAsia="Calibri" w:hAnsi="Arial" w:cs="Arial"/>
          <w:i/>
          <w:iCs/>
        </w:rPr>
        <w:t xml:space="preserve"> garantizará que sigamos siendo </w:t>
      </w:r>
      <w:r w:rsidRPr="046D4646">
        <w:rPr>
          <w:rFonts w:ascii="Arial" w:eastAsia="Calibri" w:hAnsi="Arial" w:cs="Arial"/>
          <w:b/>
          <w:bCs/>
          <w:i/>
          <w:iCs/>
        </w:rPr>
        <w:t xml:space="preserve">resilientes y receptivos </w:t>
      </w:r>
      <w:r w:rsidRPr="046D4646">
        <w:rPr>
          <w:rFonts w:ascii="Arial" w:eastAsia="Calibri" w:hAnsi="Arial" w:cs="Arial"/>
          <w:i/>
          <w:iCs/>
        </w:rPr>
        <w:t xml:space="preserve">a las necesidades cambiantes de </w:t>
      </w:r>
      <w:r w:rsidR="641EB320" w:rsidRPr="046D4646">
        <w:rPr>
          <w:rFonts w:ascii="Arial" w:eastAsia="Calibri" w:hAnsi="Arial" w:cs="Arial"/>
          <w:i/>
          <w:iCs/>
        </w:rPr>
        <w:t>l</w:t>
      </w:r>
      <w:r w:rsidRPr="046D4646">
        <w:rPr>
          <w:rFonts w:ascii="Arial" w:eastAsia="Calibri" w:hAnsi="Arial" w:cs="Arial"/>
          <w:i/>
          <w:iCs/>
        </w:rPr>
        <w:t>os clientes y del mercado en general</w:t>
      </w:r>
      <w:r w:rsidRPr="046D4646">
        <w:rPr>
          <w:rFonts w:ascii="Arial" w:eastAsia="Calibri" w:hAnsi="Arial" w:cs="Arial"/>
        </w:rPr>
        <w:t xml:space="preserve">"; concluyó por su parte el </w:t>
      </w:r>
      <w:r w:rsidRPr="046D4646">
        <w:rPr>
          <w:rFonts w:ascii="Arial" w:eastAsia="Calibri" w:hAnsi="Arial" w:cs="Arial"/>
          <w:b/>
          <w:bCs/>
        </w:rPr>
        <w:t>Ing. Roberto Araujo, director de Finanzas de Quálitas Controladora</w:t>
      </w:r>
      <w:r w:rsidRPr="046D4646">
        <w:rPr>
          <w:rFonts w:ascii="Arial" w:eastAsia="Calibri" w:hAnsi="Arial" w:cs="Arial"/>
        </w:rPr>
        <w:t>.</w:t>
      </w:r>
    </w:p>
    <w:p w14:paraId="3EF34757" w14:textId="31C700B3" w:rsidR="046D4646" w:rsidRDefault="046D4646" w:rsidP="046D4646">
      <w:pPr>
        <w:spacing w:after="0" w:line="276" w:lineRule="auto"/>
        <w:jc w:val="both"/>
        <w:rPr>
          <w:rFonts w:ascii="Arial" w:eastAsia="Helvetica" w:hAnsi="Arial" w:cs="Arial"/>
          <w:b/>
          <w:bCs/>
          <w:color w:val="000000" w:themeColor="text1"/>
          <w:lang w:val="es-MX"/>
        </w:rPr>
      </w:pPr>
    </w:p>
    <w:p w14:paraId="21DC5AAE" w14:textId="42F8DCC8" w:rsidR="21D377FD" w:rsidRPr="002E58B9" w:rsidRDefault="21D377FD" w:rsidP="046D4646">
      <w:pPr>
        <w:spacing w:after="0" w:line="276" w:lineRule="auto"/>
        <w:jc w:val="both"/>
        <w:rPr>
          <w:rFonts w:ascii="Arial" w:eastAsia="Helvetica" w:hAnsi="Arial" w:cs="Arial"/>
          <w:color w:val="000000" w:themeColor="text1"/>
          <w:sz w:val="20"/>
          <w:szCs w:val="20"/>
        </w:rPr>
      </w:pPr>
      <w:r w:rsidRPr="046D4646">
        <w:rPr>
          <w:rFonts w:ascii="Arial" w:eastAsia="Helvetica" w:hAnsi="Arial" w:cs="Arial"/>
          <w:b/>
          <w:bCs/>
          <w:color w:val="000000" w:themeColor="text1"/>
          <w:sz w:val="20"/>
          <w:szCs w:val="20"/>
          <w:lang w:val="es-MX"/>
        </w:rPr>
        <w:t>Acerca de Quálitas</w:t>
      </w:r>
    </w:p>
    <w:p w14:paraId="6272B18E" w14:textId="4016C0C6" w:rsidR="42AF7A56" w:rsidRDefault="21D377FD" w:rsidP="046D4646">
      <w:pPr>
        <w:jc w:val="both"/>
        <w:rPr>
          <w:rFonts w:ascii="Arial" w:eastAsia="Helvetica" w:hAnsi="Arial" w:cs="Arial"/>
          <w:color w:val="1155CC"/>
          <w:sz w:val="20"/>
          <w:szCs w:val="20"/>
        </w:rPr>
      </w:pPr>
      <w:r w:rsidRPr="046D4646">
        <w:rPr>
          <w:rFonts w:ascii="Arial" w:eastAsia="Helvetica" w:hAnsi="Arial" w:cs="Arial"/>
          <w:color w:val="000000" w:themeColor="text1"/>
          <w:sz w:val="20"/>
          <w:szCs w:val="20"/>
          <w:lang w:val="es-MX"/>
        </w:rPr>
        <w:t>Con 31 años de experiencia y especialización, Quálitas es la aseguradora vehicular líder en México desde 2007</w:t>
      </w:r>
      <w:r w:rsidR="00623A24" w:rsidRPr="046D4646">
        <w:rPr>
          <w:rFonts w:ascii="Arial" w:eastAsia="Helvetica" w:hAnsi="Arial" w:cs="Arial"/>
          <w:color w:val="000000" w:themeColor="text1"/>
          <w:sz w:val="20"/>
          <w:szCs w:val="20"/>
          <w:lang w:val="es-MX"/>
        </w:rPr>
        <w:t xml:space="preserve">. </w:t>
      </w:r>
      <w:r w:rsidRPr="046D4646">
        <w:rPr>
          <w:rFonts w:ascii="Arial" w:eastAsia="Helvetica" w:hAnsi="Arial" w:cs="Arial"/>
          <w:color w:val="000000" w:themeColor="text1"/>
          <w:sz w:val="20"/>
          <w:szCs w:val="20"/>
          <w:lang w:val="es-MX"/>
        </w:rPr>
        <w:t xml:space="preserve">Cuenta con la red de cobertura más grande del país y presencia a nivel internacional en Estados Unidos, El Salvador, Costa Rica, Perú y Colombia. La solidez de su modelo de negocio y excelencia en el servicio, hacen de la compañía un </w:t>
      </w:r>
      <w:r w:rsidRPr="046D4646">
        <w:rPr>
          <w:rFonts w:ascii="Arial" w:eastAsia="Helvetica" w:hAnsi="Arial" w:cs="Arial"/>
          <w:color w:val="000000" w:themeColor="text1"/>
          <w:sz w:val="20"/>
          <w:szCs w:val="20"/>
          <w:lang w:val="es-MX"/>
        </w:rPr>
        <w:lastRenderedPageBreak/>
        <w:t xml:space="preserve">referente en el sector y una opción confiable para quienes buscan protección vehicular integral. Tiene diversas certificaciones y reconocimientos, como el de “marca famosa” otorgado por el IMPI, y ocupa el lugar 25 en el ranking Kantar BrandZ sobre las marcas más valiosas de México 2025. </w:t>
      </w:r>
      <w:hyperlink r:id="rId11">
        <w:r w:rsidRPr="046D4646">
          <w:rPr>
            <w:rStyle w:val="Hipervnculo"/>
            <w:rFonts w:ascii="Arial" w:eastAsia="Helvetica" w:hAnsi="Arial" w:cs="Arial"/>
            <w:sz w:val="20"/>
            <w:szCs w:val="20"/>
            <w:lang w:val="es-MX"/>
          </w:rPr>
          <w:t>www.qualitas.com.mx</w:t>
        </w:r>
      </w:hyperlink>
      <w:r w:rsidR="626FE594" w:rsidRPr="046D4646">
        <w:rPr>
          <w:rFonts w:ascii="Arial" w:eastAsia="Helvetica" w:hAnsi="Arial" w:cs="Arial"/>
          <w:sz w:val="20"/>
          <w:szCs w:val="20"/>
          <w:lang w:val="es-MX"/>
        </w:rPr>
        <w:t xml:space="preserve"> </w:t>
      </w:r>
    </w:p>
    <w:sectPr w:rsidR="42AF7A56" w:rsidSect="00B76241">
      <w:headerReference w:type="default" r:id="rId12"/>
      <w:footerReference w:type="default" r:id="rId13"/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976BB8" w14:textId="77777777" w:rsidR="002E1990" w:rsidRDefault="002E1990">
      <w:pPr>
        <w:spacing w:after="0" w:line="240" w:lineRule="auto"/>
      </w:pPr>
      <w:r>
        <w:separator/>
      </w:r>
    </w:p>
  </w:endnote>
  <w:endnote w:type="continuationSeparator" w:id="0">
    <w:p w14:paraId="5D3B422F" w14:textId="77777777" w:rsidR="002E1990" w:rsidRDefault="002E1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42AF7A56" w14:paraId="29389846" w14:textId="77777777" w:rsidTr="42AF7A56">
      <w:trPr>
        <w:trHeight w:val="300"/>
      </w:trPr>
      <w:tc>
        <w:tcPr>
          <w:tcW w:w="3005" w:type="dxa"/>
        </w:tcPr>
        <w:p w14:paraId="0189EAFE" w14:textId="6CF49393" w:rsidR="42AF7A56" w:rsidRDefault="42AF7A56" w:rsidP="42AF7A56">
          <w:pPr>
            <w:pStyle w:val="Encabezado"/>
            <w:ind w:left="-115"/>
          </w:pPr>
        </w:p>
      </w:tc>
      <w:tc>
        <w:tcPr>
          <w:tcW w:w="3005" w:type="dxa"/>
        </w:tcPr>
        <w:p w14:paraId="1A29C832" w14:textId="093EFCFB" w:rsidR="42AF7A56" w:rsidRDefault="42AF7A56" w:rsidP="42AF7A56">
          <w:pPr>
            <w:pStyle w:val="Encabezado"/>
            <w:jc w:val="center"/>
          </w:pPr>
        </w:p>
      </w:tc>
      <w:tc>
        <w:tcPr>
          <w:tcW w:w="3005" w:type="dxa"/>
        </w:tcPr>
        <w:p w14:paraId="7FD2479D" w14:textId="209F10CE" w:rsidR="42AF7A56" w:rsidRDefault="42AF7A56" w:rsidP="42AF7A56">
          <w:pPr>
            <w:pStyle w:val="Encabezado"/>
            <w:ind w:right="-115"/>
            <w:jc w:val="right"/>
          </w:pPr>
        </w:p>
      </w:tc>
    </w:tr>
  </w:tbl>
  <w:p w14:paraId="6AFCD9EB" w14:textId="66F72267" w:rsidR="42AF7A56" w:rsidRDefault="42AF7A56" w:rsidP="42AF7A5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3DEB90" w14:textId="77777777" w:rsidR="002E1990" w:rsidRDefault="002E1990">
      <w:pPr>
        <w:spacing w:after="0" w:line="240" w:lineRule="auto"/>
      </w:pPr>
      <w:r>
        <w:separator/>
      </w:r>
    </w:p>
  </w:footnote>
  <w:footnote w:type="continuationSeparator" w:id="0">
    <w:p w14:paraId="56EA95F6" w14:textId="77777777" w:rsidR="002E1990" w:rsidRDefault="002E1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F183E5" w14:textId="55AFD2B4" w:rsidR="42AF7A56" w:rsidRDefault="42AF7A56">
    <w:r>
      <w:rPr>
        <w:noProof/>
      </w:rPr>
      <w:drawing>
        <wp:inline distT="0" distB="0" distL="0" distR="0" wp14:anchorId="350B0BB7" wp14:editId="76C034C6">
          <wp:extent cx="1485900" cy="457200"/>
          <wp:effectExtent l="0" t="0" r="0" b="0"/>
          <wp:docPr id="1038345472" name="Imagen 10383454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br/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RW3qUX9D" int2:invalidationBookmarkName="" int2:hashCode="PGg6upxY9k1dAx" int2:id="hlSa0Vbm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AF963"/>
    <w:multiLevelType w:val="hybridMultilevel"/>
    <w:tmpl w:val="1E0AAF50"/>
    <w:lvl w:ilvl="0" w:tplc="01F2F784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3ABEFE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28A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2CB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0671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8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E87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1AF9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B8E0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DA2B2E"/>
    <w:multiLevelType w:val="hybridMultilevel"/>
    <w:tmpl w:val="A134F45C"/>
    <w:lvl w:ilvl="0" w:tplc="FD6227CC">
      <w:start w:val="1"/>
      <w:numFmt w:val="decimal"/>
      <w:lvlText w:val="%1."/>
      <w:lvlJc w:val="left"/>
      <w:pPr>
        <w:ind w:left="720" w:hanging="360"/>
      </w:pPr>
    </w:lvl>
    <w:lvl w:ilvl="1" w:tplc="1690E0C0">
      <w:start w:val="1"/>
      <w:numFmt w:val="lowerLetter"/>
      <w:lvlText w:val="%2."/>
      <w:lvlJc w:val="left"/>
      <w:pPr>
        <w:ind w:left="1440" w:hanging="360"/>
      </w:pPr>
    </w:lvl>
    <w:lvl w:ilvl="2" w:tplc="B6E02F7E">
      <w:start w:val="1"/>
      <w:numFmt w:val="lowerRoman"/>
      <w:lvlText w:val="%3."/>
      <w:lvlJc w:val="right"/>
      <w:pPr>
        <w:ind w:left="2160" w:hanging="180"/>
      </w:pPr>
    </w:lvl>
    <w:lvl w:ilvl="3" w:tplc="47C6CA6A">
      <w:start w:val="1"/>
      <w:numFmt w:val="decimal"/>
      <w:lvlText w:val="%4."/>
      <w:lvlJc w:val="left"/>
      <w:pPr>
        <w:ind w:left="2880" w:hanging="360"/>
      </w:pPr>
    </w:lvl>
    <w:lvl w:ilvl="4" w:tplc="F6E43992">
      <w:start w:val="1"/>
      <w:numFmt w:val="lowerLetter"/>
      <w:lvlText w:val="%5."/>
      <w:lvlJc w:val="left"/>
      <w:pPr>
        <w:ind w:left="3600" w:hanging="360"/>
      </w:pPr>
    </w:lvl>
    <w:lvl w:ilvl="5" w:tplc="F9D06948">
      <w:start w:val="1"/>
      <w:numFmt w:val="lowerRoman"/>
      <w:lvlText w:val="%6."/>
      <w:lvlJc w:val="right"/>
      <w:pPr>
        <w:ind w:left="4320" w:hanging="180"/>
      </w:pPr>
    </w:lvl>
    <w:lvl w:ilvl="6" w:tplc="56D0E25E">
      <w:start w:val="1"/>
      <w:numFmt w:val="decimal"/>
      <w:lvlText w:val="%7."/>
      <w:lvlJc w:val="left"/>
      <w:pPr>
        <w:ind w:left="5040" w:hanging="360"/>
      </w:pPr>
    </w:lvl>
    <w:lvl w:ilvl="7" w:tplc="BC7A03F8">
      <w:start w:val="1"/>
      <w:numFmt w:val="lowerLetter"/>
      <w:lvlText w:val="%8."/>
      <w:lvlJc w:val="left"/>
      <w:pPr>
        <w:ind w:left="5760" w:hanging="360"/>
      </w:pPr>
    </w:lvl>
    <w:lvl w:ilvl="8" w:tplc="8B023A4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85C7B6"/>
    <w:multiLevelType w:val="hybridMultilevel"/>
    <w:tmpl w:val="297CC580"/>
    <w:lvl w:ilvl="0" w:tplc="3BFA396C">
      <w:start w:val="1"/>
      <w:numFmt w:val="decimal"/>
      <w:lvlText w:val="%1."/>
      <w:lvlJc w:val="left"/>
      <w:pPr>
        <w:ind w:left="720" w:hanging="360"/>
      </w:pPr>
    </w:lvl>
    <w:lvl w:ilvl="1" w:tplc="31FE5DF8">
      <w:start w:val="1"/>
      <w:numFmt w:val="lowerLetter"/>
      <w:lvlText w:val="%2."/>
      <w:lvlJc w:val="left"/>
      <w:pPr>
        <w:ind w:left="1440" w:hanging="360"/>
      </w:pPr>
    </w:lvl>
    <w:lvl w:ilvl="2" w:tplc="4F3E7CC8">
      <w:start w:val="1"/>
      <w:numFmt w:val="lowerRoman"/>
      <w:lvlText w:val="%3."/>
      <w:lvlJc w:val="right"/>
      <w:pPr>
        <w:ind w:left="2160" w:hanging="180"/>
      </w:pPr>
    </w:lvl>
    <w:lvl w:ilvl="3" w:tplc="8714ADBE">
      <w:start w:val="1"/>
      <w:numFmt w:val="decimal"/>
      <w:lvlText w:val="%4."/>
      <w:lvlJc w:val="left"/>
      <w:pPr>
        <w:ind w:left="2880" w:hanging="360"/>
      </w:pPr>
    </w:lvl>
    <w:lvl w:ilvl="4" w:tplc="EA4019D8">
      <w:start w:val="1"/>
      <w:numFmt w:val="lowerLetter"/>
      <w:lvlText w:val="%5."/>
      <w:lvlJc w:val="left"/>
      <w:pPr>
        <w:ind w:left="3600" w:hanging="360"/>
      </w:pPr>
    </w:lvl>
    <w:lvl w:ilvl="5" w:tplc="D49876B0">
      <w:start w:val="1"/>
      <w:numFmt w:val="lowerRoman"/>
      <w:lvlText w:val="%6."/>
      <w:lvlJc w:val="right"/>
      <w:pPr>
        <w:ind w:left="4320" w:hanging="180"/>
      </w:pPr>
    </w:lvl>
    <w:lvl w:ilvl="6" w:tplc="A7283C7A">
      <w:start w:val="1"/>
      <w:numFmt w:val="decimal"/>
      <w:lvlText w:val="%7."/>
      <w:lvlJc w:val="left"/>
      <w:pPr>
        <w:ind w:left="5040" w:hanging="360"/>
      </w:pPr>
    </w:lvl>
    <w:lvl w:ilvl="7" w:tplc="8AA07D96">
      <w:start w:val="1"/>
      <w:numFmt w:val="lowerLetter"/>
      <w:lvlText w:val="%8."/>
      <w:lvlJc w:val="left"/>
      <w:pPr>
        <w:ind w:left="5760" w:hanging="360"/>
      </w:pPr>
    </w:lvl>
    <w:lvl w:ilvl="8" w:tplc="4C108AA6">
      <w:start w:val="1"/>
      <w:numFmt w:val="lowerRoman"/>
      <w:lvlText w:val="%9."/>
      <w:lvlJc w:val="right"/>
      <w:pPr>
        <w:ind w:left="6480" w:hanging="180"/>
      </w:pPr>
    </w:lvl>
  </w:abstractNum>
  <w:num w:numId="1" w16cid:durableId="1716080977">
    <w:abstractNumId w:val="2"/>
  </w:num>
  <w:num w:numId="2" w16cid:durableId="1345981164">
    <w:abstractNumId w:val="1"/>
  </w:num>
  <w:num w:numId="3" w16cid:durableId="6490983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1"/>
  <w:gutterAtTop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4737BA"/>
    <w:rsid w:val="00011917"/>
    <w:rsid w:val="000838C6"/>
    <w:rsid w:val="000E714B"/>
    <w:rsid w:val="000F71E7"/>
    <w:rsid w:val="001A7DCB"/>
    <w:rsid w:val="001D1184"/>
    <w:rsid w:val="0024401A"/>
    <w:rsid w:val="00270D24"/>
    <w:rsid w:val="002B5518"/>
    <w:rsid w:val="002C47F1"/>
    <w:rsid w:val="002E1990"/>
    <w:rsid w:val="002E58B9"/>
    <w:rsid w:val="003C0730"/>
    <w:rsid w:val="00422346"/>
    <w:rsid w:val="00524123"/>
    <w:rsid w:val="005827AF"/>
    <w:rsid w:val="00623A24"/>
    <w:rsid w:val="0072059D"/>
    <w:rsid w:val="00735A72"/>
    <w:rsid w:val="00746053"/>
    <w:rsid w:val="007E31C8"/>
    <w:rsid w:val="00810F5C"/>
    <w:rsid w:val="008303D7"/>
    <w:rsid w:val="008C403D"/>
    <w:rsid w:val="008F7FDC"/>
    <w:rsid w:val="00906C43"/>
    <w:rsid w:val="0091115C"/>
    <w:rsid w:val="00927913"/>
    <w:rsid w:val="0093784D"/>
    <w:rsid w:val="00A043B0"/>
    <w:rsid w:val="00A0665C"/>
    <w:rsid w:val="00B76241"/>
    <w:rsid w:val="00BD1AC0"/>
    <w:rsid w:val="00C07462"/>
    <w:rsid w:val="00C44A4C"/>
    <w:rsid w:val="00D32604"/>
    <w:rsid w:val="00D368FD"/>
    <w:rsid w:val="00DD3790"/>
    <w:rsid w:val="00E00183"/>
    <w:rsid w:val="00E725BD"/>
    <w:rsid w:val="00E760B5"/>
    <w:rsid w:val="00EC3CDB"/>
    <w:rsid w:val="00F2662E"/>
    <w:rsid w:val="0144AB72"/>
    <w:rsid w:val="015D3F07"/>
    <w:rsid w:val="01A88B56"/>
    <w:rsid w:val="029C82E5"/>
    <w:rsid w:val="02ACB833"/>
    <w:rsid w:val="033BD356"/>
    <w:rsid w:val="03541E97"/>
    <w:rsid w:val="046D4646"/>
    <w:rsid w:val="05478FDB"/>
    <w:rsid w:val="05B72345"/>
    <w:rsid w:val="0640A83F"/>
    <w:rsid w:val="06E07673"/>
    <w:rsid w:val="06FD3A5A"/>
    <w:rsid w:val="074022A6"/>
    <w:rsid w:val="07963BD8"/>
    <w:rsid w:val="07A2D43F"/>
    <w:rsid w:val="08A03E39"/>
    <w:rsid w:val="093056EC"/>
    <w:rsid w:val="094C2F6C"/>
    <w:rsid w:val="09D7F7EE"/>
    <w:rsid w:val="0A14089F"/>
    <w:rsid w:val="0A2FF428"/>
    <w:rsid w:val="0BBD14A5"/>
    <w:rsid w:val="0D5C4DC5"/>
    <w:rsid w:val="0DC6BD30"/>
    <w:rsid w:val="0E6F27D4"/>
    <w:rsid w:val="0E7F10A7"/>
    <w:rsid w:val="0FBD21AC"/>
    <w:rsid w:val="0FFFF4C1"/>
    <w:rsid w:val="100D8B9B"/>
    <w:rsid w:val="10A06E2E"/>
    <w:rsid w:val="112AF1C4"/>
    <w:rsid w:val="1267EBEC"/>
    <w:rsid w:val="136A75DB"/>
    <w:rsid w:val="13740F97"/>
    <w:rsid w:val="137A355B"/>
    <w:rsid w:val="13CDBAE7"/>
    <w:rsid w:val="156E1040"/>
    <w:rsid w:val="15723C89"/>
    <w:rsid w:val="15C9937B"/>
    <w:rsid w:val="16401C37"/>
    <w:rsid w:val="166D7C37"/>
    <w:rsid w:val="16A8D12F"/>
    <w:rsid w:val="173A8821"/>
    <w:rsid w:val="1781A3DA"/>
    <w:rsid w:val="19024035"/>
    <w:rsid w:val="19DD3611"/>
    <w:rsid w:val="1AF90C6D"/>
    <w:rsid w:val="1C8648BD"/>
    <w:rsid w:val="1C9BBD1B"/>
    <w:rsid w:val="1CF99C28"/>
    <w:rsid w:val="1D02E78D"/>
    <w:rsid w:val="1E302DDC"/>
    <w:rsid w:val="1E6B5AA9"/>
    <w:rsid w:val="1EB72ADD"/>
    <w:rsid w:val="1EC4E3E8"/>
    <w:rsid w:val="2075B770"/>
    <w:rsid w:val="20AF299E"/>
    <w:rsid w:val="20BA94F9"/>
    <w:rsid w:val="218017ED"/>
    <w:rsid w:val="21AB9981"/>
    <w:rsid w:val="21D377FD"/>
    <w:rsid w:val="220BABD7"/>
    <w:rsid w:val="22118340"/>
    <w:rsid w:val="2225B5A3"/>
    <w:rsid w:val="22FD9F0F"/>
    <w:rsid w:val="238D0D09"/>
    <w:rsid w:val="23BBEF16"/>
    <w:rsid w:val="24BF24FF"/>
    <w:rsid w:val="24F1C04E"/>
    <w:rsid w:val="250358D9"/>
    <w:rsid w:val="254737BA"/>
    <w:rsid w:val="260E0043"/>
    <w:rsid w:val="27773C07"/>
    <w:rsid w:val="2788E60A"/>
    <w:rsid w:val="29526B30"/>
    <w:rsid w:val="29747DBB"/>
    <w:rsid w:val="29BA7E61"/>
    <w:rsid w:val="29C84B1D"/>
    <w:rsid w:val="29CA67A1"/>
    <w:rsid w:val="29E14543"/>
    <w:rsid w:val="2A191A07"/>
    <w:rsid w:val="2B94E144"/>
    <w:rsid w:val="2B9C93E6"/>
    <w:rsid w:val="2BB5BFC5"/>
    <w:rsid w:val="2C3585A2"/>
    <w:rsid w:val="2C3A254A"/>
    <w:rsid w:val="2C49DD55"/>
    <w:rsid w:val="2C65D7DF"/>
    <w:rsid w:val="2CF919BD"/>
    <w:rsid w:val="2D7DDABF"/>
    <w:rsid w:val="2D9B784E"/>
    <w:rsid w:val="2EAFF169"/>
    <w:rsid w:val="2F7F1086"/>
    <w:rsid w:val="300484D4"/>
    <w:rsid w:val="308CB153"/>
    <w:rsid w:val="3153ABC0"/>
    <w:rsid w:val="31A67DBC"/>
    <w:rsid w:val="31B03CF2"/>
    <w:rsid w:val="31FC22A3"/>
    <w:rsid w:val="322B3DAA"/>
    <w:rsid w:val="3271676B"/>
    <w:rsid w:val="33093D6F"/>
    <w:rsid w:val="336DDC3F"/>
    <w:rsid w:val="33AE8EB6"/>
    <w:rsid w:val="34AD0D01"/>
    <w:rsid w:val="358316A3"/>
    <w:rsid w:val="35AB776E"/>
    <w:rsid w:val="35F55B2A"/>
    <w:rsid w:val="361B3BE7"/>
    <w:rsid w:val="3679EEC0"/>
    <w:rsid w:val="36A2E222"/>
    <w:rsid w:val="375D5C2B"/>
    <w:rsid w:val="37D5EB43"/>
    <w:rsid w:val="37F7DB15"/>
    <w:rsid w:val="39C16375"/>
    <w:rsid w:val="39E08818"/>
    <w:rsid w:val="3AC38476"/>
    <w:rsid w:val="3B6EC2B4"/>
    <w:rsid w:val="3BCBB182"/>
    <w:rsid w:val="3BEA3C77"/>
    <w:rsid w:val="3ECC1160"/>
    <w:rsid w:val="3F9CBFC9"/>
    <w:rsid w:val="4197409A"/>
    <w:rsid w:val="41E91822"/>
    <w:rsid w:val="428491CC"/>
    <w:rsid w:val="42AF7A56"/>
    <w:rsid w:val="4315A21D"/>
    <w:rsid w:val="45253E1D"/>
    <w:rsid w:val="45280318"/>
    <w:rsid w:val="452CA528"/>
    <w:rsid w:val="455E3D9B"/>
    <w:rsid w:val="459A6DBD"/>
    <w:rsid w:val="4646D55C"/>
    <w:rsid w:val="47504D7C"/>
    <w:rsid w:val="47626CDA"/>
    <w:rsid w:val="47794C3B"/>
    <w:rsid w:val="4784394D"/>
    <w:rsid w:val="47D7F158"/>
    <w:rsid w:val="48799143"/>
    <w:rsid w:val="49DC8732"/>
    <w:rsid w:val="4A94BD85"/>
    <w:rsid w:val="4B8BA988"/>
    <w:rsid w:val="4BA491ED"/>
    <w:rsid w:val="4BE42288"/>
    <w:rsid w:val="4C6D8304"/>
    <w:rsid w:val="4C760B11"/>
    <w:rsid w:val="4D118579"/>
    <w:rsid w:val="4D3AFBD2"/>
    <w:rsid w:val="4EEDA9FD"/>
    <w:rsid w:val="4FAB968F"/>
    <w:rsid w:val="50266FD1"/>
    <w:rsid w:val="51076370"/>
    <w:rsid w:val="5158F129"/>
    <w:rsid w:val="53290376"/>
    <w:rsid w:val="53550015"/>
    <w:rsid w:val="53592D42"/>
    <w:rsid w:val="53645D74"/>
    <w:rsid w:val="54B7EE7C"/>
    <w:rsid w:val="550A7C2C"/>
    <w:rsid w:val="5533A685"/>
    <w:rsid w:val="55E65C21"/>
    <w:rsid w:val="56B932A8"/>
    <w:rsid w:val="56EFE5CD"/>
    <w:rsid w:val="575D207C"/>
    <w:rsid w:val="58000FC3"/>
    <w:rsid w:val="58D05232"/>
    <w:rsid w:val="59FAB6F4"/>
    <w:rsid w:val="5A737428"/>
    <w:rsid w:val="5B63C922"/>
    <w:rsid w:val="5B6C40FB"/>
    <w:rsid w:val="5B9CD01D"/>
    <w:rsid w:val="5BBC4EB3"/>
    <w:rsid w:val="5BD766B7"/>
    <w:rsid w:val="5E48A314"/>
    <w:rsid w:val="5E5E9C96"/>
    <w:rsid w:val="5EE61385"/>
    <w:rsid w:val="5F4267DF"/>
    <w:rsid w:val="5F47B8EF"/>
    <w:rsid w:val="5F47D06B"/>
    <w:rsid w:val="60F7E94E"/>
    <w:rsid w:val="61015EA6"/>
    <w:rsid w:val="614627DC"/>
    <w:rsid w:val="6148814A"/>
    <w:rsid w:val="61C09AC9"/>
    <w:rsid w:val="62160F50"/>
    <w:rsid w:val="626FE594"/>
    <w:rsid w:val="62958423"/>
    <w:rsid w:val="62F9C92B"/>
    <w:rsid w:val="6393DB81"/>
    <w:rsid w:val="63A6C96B"/>
    <w:rsid w:val="63D25D6D"/>
    <w:rsid w:val="641EB320"/>
    <w:rsid w:val="643A94F2"/>
    <w:rsid w:val="6575143F"/>
    <w:rsid w:val="6731CEED"/>
    <w:rsid w:val="67BBEDFD"/>
    <w:rsid w:val="69265FFA"/>
    <w:rsid w:val="6961C2D1"/>
    <w:rsid w:val="6A3C034F"/>
    <w:rsid w:val="6A43AD78"/>
    <w:rsid w:val="6A6848AD"/>
    <w:rsid w:val="6ABC4623"/>
    <w:rsid w:val="6B0FED81"/>
    <w:rsid w:val="6B5BDD3D"/>
    <w:rsid w:val="6C310BCF"/>
    <w:rsid w:val="6C71F9CE"/>
    <w:rsid w:val="6C87A64A"/>
    <w:rsid w:val="6CD74B30"/>
    <w:rsid w:val="6D32027E"/>
    <w:rsid w:val="6D5FE84D"/>
    <w:rsid w:val="6D7323E0"/>
    <w:rsid w:val="6D8758DF"/>
    <w:rsid w:val="6E79A068"/>
    <w:rsid w:val="6E7F60F8"/>
    <w:rsid w:val="6EAB56C1"/>
    <w:rsid w:val="6EE294D8"/>
    <w:rsid w:val="70436C9A"/>
    <w:rsid w:val="704D8561"/>
    <w:rsid w:val="705F6E87"/>
    <w:rsid w:val="709D9DEE"/>
    <w:rsid w:val="70C76795"/>
    <w:rsid w:val="70DA8B81"/>
    <w:rsid w:val="711CE656"/>
    <w:rsid w:val="720B77CC"/>
    <w:rsid w:val="723EF32C"/>
    <w:rsid w:val="7350F56B"/>
    <w:rsid w:val="73F99AAE"/>
    <w:rsid w:val="747BCBE0"/>
    <w:rsid w:val="74F7BC97"/>
    <w:rsid w:val="755934A9"/>
    <w:rsid w:val="75899D1E"/>
    <w:rsid w:val="7719A817"/>
    <w:rsid w:val="773A9813"/>
    <w:rsid w:val="77BAA91A"/>
    <w:rsid w:val="781CEE9A"/>
    <w:rsid w:val="792E95B4"/>
    <w:rsid w:val="792F3200"/>
    <w:rsid w:val="7970419C"/>
    <w:rsid w:val="79F7C823"/>
    <w:rsid w:val="7A70A219"/>
    <w:rsid w:val="7AE1E5EB"/>
    <w:rsid w:val="7B66BB2D"/>
    <w:rsid w:val="7BBC8853"/>
    <w:rsid w:val="7BD33B32"/>
    <w:rsid w:val="7C5FD917"/>
    <w:rsid w:val="7CF6FCD2"/>
    <w:rsid w:val="7DD6C015"/>
    <w:rsid w:val="7DFBAE8C"/>
    <w:rsid w:val="7E30930B"/>
    <w:rsid w:val="7EA15244"/>
    <w:rsid w:val="7EECA997"/>
    <w:rsid w:val="7F890FEE"/>
    <w:rsid w:val="7FCE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737BA"/>
  <w15:chartTrackingRefBased/>
  <w15:docId w15:val="{FC2F293F-64FC-427E-8A65-2A04DC0A4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42AF7A5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42AF7A56"/>
    <w:rPr>
      <w:color w:val="467886"/>
      <w:u w:val="single"/>
    </w:rPr>
  </w:style>
  <w:style w:type="paragraph" w:styleId="Encabezado">
    <w:name w:val="header"/>
    <w:basedOn w:val="Normal"/>
    <w:uiPriority w:val="99"/>
    <w:unhideWhenUsed/>
    <w:rsid w:val="42AF7A56"/>
    <w:pPr>
      <w:tabs>
        <w:tab w:val="center" w:pos="4680"/>
        <w:tab w:val="right" w:pos="9360"/>
      </w:tabs>
      <w:spacing w:after="0" w:line="240" w:lineRule="auto"/>
    </w:pPr>
  </w:style>
  <w:style w:type="paragraph" w:styleId="Piedepgina">
    <w:name w:val="footer"/>
    <w:basedOn w:val="Normal"/>
    <w:uiPriority w:val="99"/>
    <w:unhideWhenUsed/>
    <w:rsid w:val="42AF7A56"/>
    <w:pPr>
      <w:tabs>
        <w:tab w:val="center" w:pos="4680"/>
        <w:tab w:val="right" w:pos="9360"/>
      </w:tabs>
      <w:spacing w:after="0" w:line="240" w:lineRule="auto"/>
    </w:p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n">
    <w:name w:val="Revision"/>
    <w:hidden/>
    <w:uiPriority w:val="99"/>
    <w:semiHidden/>
    <w:rsid w:val="00E725BD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BD1AC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BD1AC0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BD1AC0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D1AC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D1AC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qualitas.com.mx/web/qmx/inicio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qinversionistas.qualitas.com.mx/uploads/informes/2025/trimestral/1T/mx/Reporte%20Trimestral%201T25_v8AGA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9d9b32-086f-4d1d-a400-c5b4faa4705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815F4626BCBF449E70A5F69ADCD31C" ma:contentTypeVersion="12" ma:contentTypeDescription="Create a new document." ma:contentTypeScope="" ma:versionID="6088ec18e27038dfa8072b8019885724">
  <xsd:schema xmlns:xsd="http://www.w3.org/2001/XMLSchema" xmlns:xs="http://www.w3.org/2001/XMLSchema" xmlns:p="http://schemas.microsoft.com/office/2006/metadata/properties" xmlns:ns2="549d9b32-086f-4d1d-a400-c5b4faa47054" targetNamespace="http://schemas.microsoft.com/office/2006/metadata/properties" ma:root="true" ma:fieldsID="7efe1fc8a289c9dfede51125f7f0c8e4" ns2:_="">
    <xsd:import namespace="549d9b32-086f-4d1d-a400-c5b4faa470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9d9b32-086f-4d1d-a400-c5b4faa470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2d7cad-b8c0-437e-8370-508ec018d2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8E4CAC-C1D4-4281-98CF-96083AA35F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16C8E30-594D-497F-8669-C1302592BF41}">
  <ds:schemaRefs>
    <ds:schemaRef ds:uri="http://schemas.microsoft.com/office/2006/metadata/properties"/>
    <ds:schemaRef ds:uri="http://schemas.microsoft.com/office/infopath/2007/PartnerControls"/>
    <ds:schemaRef ds:uri="549d9b32-086f-4d1d-a400-c5b4faa47054"/>
  </ds:schemaRefs>
</ds:datastoreItem>
</file>

<file path=customXml/itemProps3.xml><?xml version="1.0" encoding="utf-8"?>
<ds:datastoreItem xmlns:ds="http://schemas.openxmlformats.org/officeDocument/2006/customXml" ds:itemID="{FACFF470-5AFA-441D-BBE3-03F6851AF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9d9b32-086f-4d1d-a400-c5b4faa470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1004</Words>
  <Characters>5526</Characters>
  <Application>Microsoft Office Word</Application>
  <DocSecurity>0</DocSecurity>
  <Lines>46</Lines>
  <Paragraphs>13</Paragraphs>
  <ScaleCrop>false</ScaleCrop>
  <Company/>
  <LinksUpToDate>false</LinksUpToDate>
  <CharactersWithSpaces>6517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Víctor Manuel Aramis Sánchez Pimentel</dc:creator>
  <cp:keywords/>
  <dc:description/>
  <cp:lastModifiedBy>Larissa Moran</cp:lastModifiedBy>
  <cp:revision>33</cp:revision>
  <cp:lastPrinted>2025-05-12T17:10:00Z</cp:lastPrinted>
  <dcterms:created xsi:type="dcterms:W3CDTF">2025-04-23T21:37:00Z</dcterms:created>
  <dcterms:modified xsi:type="dcterms:W3CDTF">2025-06-10T16:04:00Z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0x01010028815F4626BCBF449E70A5F69ADCD31C</vt:lpwstr>
  </property>
  <property fmtid="{D5CDD505-2E9C-101B-9397-08002B2CF9AE}" pid="3" name="MediaServiceImageTags">
    <vt:lpwstr/>
  </property>
</Properties>
</file>