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BC3" w:rsidRDefault="00856174" w:rsidP="00B133F6">
      <w:pPr>
        <w:pStyle w:val="Heading2"/>
        <w:jc w:val="center"/>
        <w:rPr>
          <w:lang w:val="en-GB"/>
        </w:rPr>
      </w:pPr>
      <w:r>
        <w:rPr>
          <w:lang w:val="en-GB"/>
        </w:rPr>
        <w:t>INTERNAT</w:t>
      </w:r>
      <w:r w:rsidR="00B133F6">
        <w:rPr>
          <w:lang w:val="en-GB"/>
        </w:rPr>
        <w:t xml:space="preserve">IONAL HEAVYWEIGHTS </w:t>
      </w:r>
      <w:r w:rsidR="00C16BD4">
        <w:rPr>
          <w:lang w:val="en-GB"/>
        </w:rPr>
        <w:t xml:space="preserve">PAVE THE WAY TOWARDS </w:t>
      </w:r>
      <w:r w:rsidR="00C70882">
        <w:rPr>
          <w:lang w:val="en-GB"/>
        </w:rPr>
        <w:t>SUSTAINABLE</w:t>
      </w:r>
      <w:r w:rsidR="00C16BD4">
        <w:rPr>
          <w:lang w:val="en-GB"/>
        </w:rPr>
        <w:t xml:space="preserve"> CITIES </w:t>
      </w:r>
      <w:r w:rsidR="00B133F6">
        <w:rPr>
          <w:lang w:val="en-GB"/>
        </w:rPr>
        <w:t xml:space="preserve">AT THE BIG 5 SOLAR </w:t>
      </w:r>
    </w:p>
    <w:p w:rsidR="00B750B4" w:rsidRPr="00B750B4" w:rsidRDefault="00B750B4" w:rsidP="00B750B4">
      <w:pPr>
        <w:rPr>
          <w:lang w:val="en-GB"/>
        </w:rPr>
      </w:pPr>
    </w:p>
    <w:p w:rsidR="008006F5" w:rsidRPr="008006F5" w:rsidRDefault="008006F5" w:rsidP="00881AA6">
      <w:pPr>
        <w:jc w:val="both"/>
        <w:rPr>
          <w:b/>
          <w:i/>
          <w:lang w:val="en-GB"/>
        </w:rPr>
      </w:pPr>
      <w:r>
        <w:rPr>
          <w:b/>
          <w:i/>
          <w:lang w:val="en-GB"/>
        </w:rPr>
        <w:t>Leading brands</w:t>
      </w:r>
      <w:r w:rsidR="00E82605">
        <w:rPr>
          <w:b/>
          <w:i/>
          <w:lang w:val="en-GB"/>
        </w:rPr>
        <w:t xml:space="preserve"> from around the </w:t>
      </w:r>
      <w:r>
        <w:rPr>
          <w:b/>
          <w:i/>
          <w:lang w:val="en-GB"/>
        </w:rPr>
        <w:t>world prepare to gather at t</w:t>
      </w:r>
      <w:r w:rsidR="002D1F7B" w:rsidRPr="008006F5">
        <w:rPr>
          <w:b/>
          <w:i/>
          <w:lang w:val="en-GB"/>
        </w:rPr>
        <w:t>he Middle East’s only dedicated platform for solar solutions in construction</w:t>
      </w:r>
      <w:r>
        <w:rPr>
          <w:b/>
          <w:i/>
          <w:lang w:val="en-GB"/>
        </w:rPr>
        <w:t xml:space="preserve">, The Big 5 Solar. Now in its third edition, The Big 5 Solar runs at </w:t>
      </w:r>
      <w:r w:rsidRPr="008006F5">
        <w:rPr>
          <w:b/>
          <w:i/>
          <w:lang w:val="en-GB"/>
        </w:rPr>
        <w:t>Dubai World Trade Centre from 25</w:t>
      </w:r>
      <w:r w:rsidRPr="008006F5">
        <w:rPr>
          <w:b/>
          <w:i/>
          <w:vertAlign w:val="superscript"/>
          <w:lang w:val="en-GB"/>
        </w:rPr>
        <w:t>th</w:t>
      </w:r>
      <w:r w:rsidRPr="008006F5">
        <w:rPr>
          <w:b/>
          <w:i/>
          <w:lang w:val="en-GB"/>
        </w:rPr>
        <w:t xml:space="preserve"> – 26</w:t>
      </w:r>
      <w:r w:rsidRPr="008006F5">
        <w:rPr>
          <w:b/>
          <w:i/>
          <w:vertAlign w:val="superscript"/>
          <w:lang w:val="en-GB"/>
        </w:rPr>
        <w:t>th</w:t>
      </w:r>
      <w:r w:rsidRPr="008006F5">
        <w:rPr>
          <w:b/>
          <w:i/>
          <w:lang w:val="en-GB"/>
        </w:rPr>
        <w:t xml:space="preserve"> November 2019.</w:t>
      </w:r>
    </w:p>
    <w:p w:rsidR="008006F5" w:rsidRDefault="004B551F" w:rsidP="00881AA6">
      <w:pPr>
        <w:jc w:val="both"/>
        <w:rPr>
          <w:lang w:val="en-GB"/>
        </w:rPr>
      </w:pPr>
      <w:r>
        <w:rPr>
          <w:lang w:val="en-GB"/>
        </w:rPr>
        <w:t>As part of The Big 5, the largest construction event in the Middle East, The Big 5 Solar presents the ideal platform where stakeholders from the built environment can source the latest products and technologi</w:t>
      </w:r>
      <w:r w:rsidR="00365375">
        <w:rPr>
          <w:lang w:val="en-GB"/>
        </w:rPr>
        <w:t xml:space="preserve">es from the </w:t>
      </w:r>
      <w:r w:rsidR="00E82605">
        <w:rPr>
          <w:lang w:val="en-GB"/>
        </w:rPr>
        <w:t xml:space="preserve">worldwide </w:t>
      </w:r>
      <w:r w:rsidR="00365375">
        <w:rPr>
          <w:lang w:val="en-GB"/>
        </w:rPr>
        <w:t>solar industry, to hel</w:t>
      </w:r>
      <w:r w:rsidR="00C70882">
        <w:rPr>
          <w:lang w:val="en-GB"/>
        </w:rPr>
        <w:t>p incorpor</w:t>
      </w:r>
      <w:r w:rsidR="00240E93">
        <w:rPr>
          <w:lang w:val="en-GB"/>
        </w:rPr>
        <w:t>ate renewable energy</w:t>
      </w:r>
      <w:r w:rsidR="00C70882">
        <w:rPr>
          <w:lang w:val="en-GB"/>
        </w:rPr>
        <w:t xml:space="preserve"> into their designs.</w:t>
      </w:r>
    </w:p>
    <w:p w:rsidR="002D1F7B" w:rsidRDefault="00441502" w:rsidP="00856174">
      <w:pPr>
        <w:jc w:val="both"/>
        <w:rPr>
          <w:b/>
          <w:i/>
          <w:lang w:val="en-GB"/>
        </w:rPr>
      </w:pPr>
      <w:r>
        <w:rPr>
          <w:lang w:val="en-GB"/>
        </w:rPr>
        <w:t xml:space="preserve">Josine Heijmans, Portfolio Director </w:t>
      </w:r>
      <w:r w:rsidR="004B551F">
        <w:rPr>
          <w:lang w:val="en-GB"/>
        </w:rPr>
        <w:t xml:space="preserve">at dmg events comments: </w:t>
      </w:r>
      <w:r w:rsidR="004D21F6" w:rsidRPr="00365375">
        <w:rPr>
          <w:b/>
          <w:i/>
          <w:lang w:val="en-GB"/>
        </w:rPr>
        <w:t>“</w:t>
      </w:r>
      <w:r w:rsidR="00365375">
        <w:rPr>
          <w:b/>
          <w:i/>
          <w:lang w:val="en-GB"/>
        </w:rPr>
        <w:t>A</w:t>
      </w:r>
      <w:r w:rsidR="00365375" w:rsidRPr="00365375">
        <w:rPr>
          <w:b/>
          <w:i/>
          <w:lang w:val="en-GB"/>
        </w:rPr>
        <w:t>ccessibility to solar power in the region is expected to surge</w:t>
      </w:r>
      <w:r w:rsidR="00365375">
        <w:rPr>
          <w:b/>
          <w:i/>
          <w:lang w:val="en-GB"/>
        </w:rPr>
        <w:t xml:space="preserve"> over the next five years</w:t>
      </w:r>
      <w:r w:rsidR="00365375" w:rsidRPr="00365375">
        <w:rPr>
          <w:b/>
          <w:i/>
          <w:lang w:val="en-GB"/>
        </w:rPr>
        <w:t>, w</w:t>
      </w:r>
      <w:r w:rsidR="004D21F6" w:rsidRPr="00365375">
        <w:rPr>
          <w:b/>
          <w:i/>
          <w:lang w:val="en-GB"/>
        </w:rPr>
        <w:t xml:space="preserve">ith </w:t>
      </w:r>
      <w:r w:rsidR="00365375" w:rsidRPr="00365375">
        <w:rPr>
          <w:b/>
          <w:i/>
          <w:lang w:val="en-GB"/>
        </w:rPr>
        <w:t xml:space="preserve">experts reporting </w:t>
      </w:r>
      <w:r w:rsidR="00365375">
        <w:rPr>
          <w:b/>
          <w:i/>
          <w:lang w:val="en-GB"/>
        </w:rPr>
        <w:t xml:space="preserve">that Middle East countries have committed to a </w:t>
      </w:r>
      <w:r w:rsidR="004D21F6" w:rsidRPr="00365375">
        <w:rPr>
          <w:b/>
          <w:i/>
          <w:lang w:val="en-GB"/>
        </w:rPr>
        <w:t>combined value of over $30</w:t>
      </w:r>
      <w:r w:rsidR="00365375">
        <w:rPr>
          <w:b/>
          <w:i/>
          <w:lang w:val="en-GB"/>
        </w:rPr>
        <w:t xml:space="preserve">bn towards solar power projects </w:t>
      </w:r>
      <w:r w:rsidR="00C50628">
        <w:rPr>
          <w:b/>
          <w:i/>
          <w:lang w:val="en-GB"/>
        </w:rPr>
        <w:t>over that period</w:t>
      </w:r>
      <w:r w:rsidR="00365375">
        <w:rPr>
          <w:b/>
          <w:i/>
          <w:lang w:val="en-GB"/>
        </w:rPr>
        <w:t>.</w:t>
      </w:r>
    </w:p>
    <w:p w:rsidR="00240E93" w:rsidRDefault="00856174" w:rsidP="004D21F6">
      <w:pPr>
        <w:jc w:val="both"/>
        <w:rPr>
          <w:b/>
          <w:i/>
          <w:lang w:val="en-GB"/>
        </w:rPr>
      </w:pPr>
      <w:r>
        <w:rPr>
          <w:b/>
          <w:i/>
          <w:lang w:val="en-GB"/>
        </w:rPr>
        <w:t>“</w:t>
      </w:r>
      <w:r w:rsidR="00C50628">
        <w:rPr>
          <w:b/>
          <w:i/>
          <w:lang w:val="en-GB"/>
        </w:rPr>
        <w:t>This</w:t>
      </w:r>
      <w:r>
        <w:rPr>
          <w:b/>
          <w:i/>
          <w:lang w:val="en-GB"/>
        </w:rPr>
        <w:t xml:space="preserve"> positive market outlook has not gone unnoticed from major industry players abroad, and</w:t>
      </w:r>
      <w:r w:rsidR="00240E93">
        <w:rPr>
          <w:b/>
          <w:i/>
          <w:lang w:val="en-GB"/>
        </w:rPr>
        <w:t xml:space="preserve"> we are delighted to</w:t>
      </w:r>
      <w:r>
        <w:rPr>
          <w:b/>
          <w:i/>
          <w:lang w:val="en-GB"/>
        </w:rPr>
        <w:t xml:space="preserve"> report a growing interest from these brands</w:t>
      </w:r>
      <w:r w:rsidR="00240E93">
        <w:rPr>
          <w:b/>
          <w:i/>
          <w:lang w:val="en-GB"/>
        </w:rPr>
        <w:t xml:space="preserve"> </w:t>
      </w:r>
      <w:r>
        <w:rPr>
          <w:b/>
          <w:i/>
          <w:lang w:val="en-GB"/>
        </w:rPr>
        <w:t>to</w:t>
      </w:r>
      <w:r w:rsidR="00240E93">
        <w:rPr>
          <w:b/>
          <w:i/>
          <w:lang w:val="en-GB"/>
        </w:rPr>
        <w:t xml:space="preserve"> </w:t>
      </w:r>
      <w:r>
        <w:rPr>
          <w:b/>
          <w:i/>
          <w:lang w:val="en-GB"/>
        </w:rPr>
        <w:t>present</w:t>
      </w:r>
      <w:r w:rsidR="00240E93">
        <w:rPr>
          <w:b/>
          <w:i/>
          <w:lang w:val="en-GB"/>
        </w:rPr>
        <w:t xml:space="preserve"> the latest solar options</w:t>
      </w:r>
      <w:r>
        <w:rPr>
          <w:b/>
          <w:i/>
          <w:lang w:val="en-GB"/>
        </w:rPr>
        <w:t xml:space="preserve"> to </w:t>
      </w:r>
      <w:r w:rsidR="0087637A">
        <w:rPr>
          <w:b/>
          <w:i/>
          <w:lang w:val="en-GB"/>
        </w:rPr>
        <w:t xml:space="preserve">the </w:t>
      </w:r>
      <w:r>
        <w:rPr>
          <w:b/>
          <w:i/>
          <w:lang w:val="en-GB"/>
        </w:rPr>
        <w:t xml:space="preserve">Middle East </w:t>
      </w:r>
      <w:r w:rsidR="0087637A">
        <w:rPr>
          <w:b/>
          <w:i/>
          <w:lang w:val="en-GB"/>
        </w:rPr>
        <w:t>construction community</w:t>
      </w:r>
      <w:r>
        <w:rPr>
          <w:b/>
          <w:i/>
          <w:lang w:val="en-GB"/>
        </w:rPr>
        <w:t>,</w:t>
      </w:r>
      <w:r w:rsidR="00240E93">
        <w:rPr>
          <w:b/>
          <w:i/>
          <w:lang w:val="en-GB"/>
        </w:rPr>
        <w:t xml:space="preserve"> </w:t>
      </w:r>
      <w:r>
        <w:rPr>
          <w:b/>
          <w:i/>
          <w:lang w:val="en-GB"/>
        </w:rPr>
        <w:t>allowi</w:t>
      </w:r>
      <w:r w:rsidR="0087637A">
        <w:rPr>
          <w:b/>
          <w:i/>
          <w:lang w:val="en-GB"/>
        </w:rPr>
        <w:t>ng them</w:t>
      </w:r>
      <w:r w:rsidR="00240E93">
        <w:rPr>
          <w:b/>
          <w:i/>
          <w:lang w:val="en-GB"/>
        </w:rPr>
        <w:t xml:space="preserve"> to capitalize on the clean energy resource.”</w:t>
      </w:r>
    </w:p>
    <w:p w:rsidR="007215DE" w:rsidRPr="0087637A" w:rsidRDefault="0087637A" w:rsidP="0087637A">
      <w:pPr>
        <w:spacing w:after="240"/>
        <w:jc w:val="both"/>
        <w:rPr>
          <w:rFonts w:cstheme="minorHAnsi"/>
        </w:rPr>
      </w:pPr>
      <w:r>
        <w:rPr>
          <w:rFonts w:cstheme="minorHAnsi"/>
        </w:rPr>
        <w:t>The Big 5 Solar gathers industry heavyweights from the USA, South Africa, UK, China, Brazil, Japan, Saudi</w:t>
      </w:r>
      <w:r w:rsidR="000546E4">
        <w:rPr>
          <w:rFonts w:cstheme="minorHAnsi"/>
        </w:rPr>
        <w:t xml:space="preserve"> Arabia</w:t>
      </w:r>
      <w:r>
        <w:rPr>
          <w:rFonts w:cstheme="minorHAnsi"/>
        </w:rPr>
        <w:t xml:space="preserve">, India and more to showcase the </w:t>
      </w:r>
      <w:r w:rsidRPr="004D21F6">
        <w:rPr>
          <w:rFonts w:cstheme="minorHAnsi"/>
        </w:rPr>
        <w:t>latest in solar innovations for the construction industry</w:t>
      </w:r>
      <w:r>
        <w:rPr>
          <w:rFonts w:cstheme="minorHAnsi"/>
        </w:rPr>
        <w:t xml:space="preserve">. The event welcomes the likes of IBV Energy, </w:t>
      </w:r>
      <w:proofErr w:type="spellStart"/>
      <w:r w:rsidR="009C111F" w:rsidRPr="009C111F">
        <w:rPr>
          <w:rFonts w:cstheme="minorHAnsi"/>
        </w:rPr>
        <w:t>Jinko</w:t>
      </w:r>
      <w:proofErr w:type="spellEnd"/>
      <w:r w:rsidR="009C111F" w:rsidRPr="009C111F">
        <w:rPr>
          <w:rFonts w:cstheme="minorHAnsi"/>
        </w:rPr>
        <w:t xml:space="preserve"> Solar</w:t>
      </w:r>
      <w:r w:rsidR="00856174">
        <w:rPr>
          <w:rFonts w:cstheme="minorHAnsi"/>
        </w:rPr>
        <w:t>,</w:t>
      </w:r>
      <w:r w:rsidR="009C111F" w:rsidRPr="009C111F">
        <w:rPr>
          <w:rFonts w:cstheme="minorHAnsi"/>
        </w:rPr>
        <w:t xml:space="preserve"> S-5! </w:t>
      </w:r>
      <w:r w:rsidR="00856174">
        <w:rPr>
          <w:rFonts w:cstheme="minorHAnsi"/>
        </w:rPr>
        <w:t xml:space="preserve">Attachment, </w:t>
      </w:r>
      <w:proofErr w:type="spellStart"/>
      <w:r>
        <w:rPr>
          <w:rFonts w:cstheme="minorHAnsi"/>
        </w:rPr>
        <w:t>Univergy</w:t>
      </w:r>
      <w:proofErr w:type="spellEnd"/>
      <w:r>
        <w:rPr>
          <w:rFonts w:cstheme="minorHAnsi"/>
        </w:rPr>
        <w:t xml:space="preserve">, SAGIA, </w:t>
      </w:r>
      <w:proofErr w:type="spellStart"/>
      <w:r w:rsidR="009C111F" w:rsidRPr="009C111F">
        <w:rPr>
          <w:rFonts w:cstheme="minorHAnsi"/>
        </w:rPr>
        <w:t>Sunew</w:t>
      </w:r>
      <w:proofErr w:type="spellEnd"/>
      <w:r>
        <w:rPr>
          <w:rFonts w:cstheme="minorHAnsi"/>
        </w:rPr>
        <w:t xml:space="preserve">, </w:t>
      </w:r>
      <w:proofErr w:type="spellStart"/>
      <w:r w:rsidR="00856174" w:rsidRPr="009C111F">
        <w:rPr>
          <w:rFonts w:cstheme="minorHAnsi"/>
        </w:rPr>
        <w:t>Verditek</w:t>
      </w:r>
      <w:proofErr w:type="spellEnd"/>
      <w:r w:rsidR="00856174" w:rsidRPr="009C111F">
        <w:rPr>
          <w:rFonts w:cstheme="minorHAnsi"/>
        </w:rPr>
        <w:t xml:space="preserve"> PLC</w:t>
      </w:r>
      <w:r>
        <w:rPr>
          <w:rFonts w:cstheme="minorHAnsi"/>
        </w:rPr>
        <w:t xml:space="preserve"> and Godrej &amp; Boyce.</w:t>
      </w:r>
    </w:p>
    <w:p w:rsidR="00365375" w:rsidRDefault="00BF0AF8" w:rsidP="00030F42">
      <w:pPr>
        <w:pStyle w:val="NormalWeb"/>
        <w:jc w:val="both"/>
        <w:rPr>
          <w:rFonts w:asciiTheme="minorHAnsi" w:hAnsiTheme="minorHAnsi" w:cstheme="minorHAnsi"/>
          <w:sz w:val="22"/>
          <w:szCs w:val="22"/>
        </w:rPr>
      </w:pPr>
      <w:r>
        <w:rPr>
          <w:rFonts w:asciiTheme="minorHAnsi" w:hAnsiTheme="minorHAnsi" w:cstheme="minorHAnsi"/>
          <w:sz w:val="22"/>
          <w:szCs w:val="22"/>
          <w:lang w:val="en-GB"/>
        </w:rPr>
        <w:t>Exhibitors at</w:t>
      </w:r>
      <w:r w:rsidR="0087637A" w:rsidRPr="0087637A">
        <w:rPr>
          <w:rFonts w:asciiTheme="minorHAnsi" w:hAnsiTheme="minorHAnsi" w:cstheme="minorHAnsi"/>
          <w:sz w:val="22"/>
          <w:szCs w:val="22"/>
          <w:lang w:val="en-GB"/>
        </w:rPr>
        <w:t xml:space="preserve"> The Big 5 Solar </w:t>
      </w:r>
      <w:r>
        <w:rPr>
          <w:rFonts w:asciiTheme="minorHAnsi" w:hAnsiTheme="minorHAnsi" w:cstheme="minorHAnsi"/>
          <w:sz w:val="22"/>
          <w:szCs w:val="22"/>
          <w:lang w:val="en-GB"/>
        </w:rPr>
        <w:t>showcase</w:t>
      </w:r>
      <w:r w:rsidR="0087637A" w:rsidRPr="0087637A">
        <w:rPr>
          <w:rFonts w:asciiTheme="minorHAnsi" w:hAnsiTheme="minorHAnsi" w:cstheme="minorHAnsi"/>
          <w:sz w:val="22"/>
          <w:szCs w:val="22"/>
          <w:lang w:val="en-GB"/>
        </w:rPr>
        <w:t xml:space="preserve"> solar solutions </w:t>
      </w:r>
      <w:r w:rsidR="0087637A" w:rsidRPr="0087637A">
        <w:rPr>
          <w:rFonts w:asciiTheme="minorHAnsi" w:hAnsiTheme="minorHAnsi" w:cstheme="minorHAnsi"/>
          <w:sz w:val="22"/>
          <w:szCs w:val="22"/>
        </w:rPr>
        <w:t>across four of the most prominent product sectors</w:t>
      </w:r>
      <w:r w:rsidR="0087637A">
        <w:rPr>
          <w:rFonts w:asciiTheme="minorHAnsi" w:hAnsiTheme="minorHAnsi" w:cstheme="minorHAnsi"/>
          <w:sz w:val="22"/>
          <w:szCs w:val="22"/>
        </w:rPr>
        <w:t xml:space="preserve"> in the industry</w:t>
      </w:r>
      <w:r w:rsidR="00C50628">
        <w:rPr>
          <w:rFonts w:asciiTheme="minorHAnsi" w:hAnsiTheme="minorHAnsi" w:cstheme="minorHAnsi"/>
          <w:sz w:val="22"/>
          <w:szCs w:val="22"/>
        </w:rPr>
        <w:t>,</w:t>
      </w:r>
      <w:r w:rsidR="00030F42">
        <w:rPr>
          <w:rFonts w:asciiTheme="minorHAnsi" w:hAnsiTheme="minorHAnsi" w:cstheme="minorHAnsi"/>
          <w:sz w:val="22"/>
          <w:szCs w:val="22"/>
        </w:rPr>
        <w:t xml:space="preserve"> </w:t>
      </w:r>
      <w:r w:rsidR="00C50628">
        <w:rPr>
          <w:rFonts w:asciiTheme="minorHAnsi" w:hAnsiTheme="minorHAnsi" w:cstheme="minorHAnsi"/>
          <w:sz w:val="22"/>
          <w:szCs w:val="22"/>
        </w:rPr>
        <w:t>guaranteeing</w:t>
      </w:r>
      <w:r w:rsidR="00030F42">
        <w:rPr>
          <w:rFonts w:asciiTheme="minorHAnsi" w:hAnsiTheme="minorHAnsi" w:cstheme="minorHAnsi"/>
          <w:sz w:val="22"/>
          <w:szCs w:val="22"/>
        </w:rPr>
        <w:t xml:space="preserve"> availability of innovations for their build. Sectors include:</w:t>
      </w:r>
      <w:r w:rsidR="0087637A" w:rsidRPr="0087637A">
        <w:rPr>
          <w:rFonts w:asciiTheme="minorHAnsi" w:hAnsiTheme="minorHAnsi" w:cstheme="minorHAnsi"/>
          <w:sz w:val="22"/>
          <w:szCs w:val="22"/>
        </w:rPr>
        <w:t xml:space="preserve"> Solar Thermal Technologies, Energy </w:t>
      </w:r>
      <w:r w:rsidR="00030F42">
        <w:rPr>
          <w:rFonts w:asciiTheme="minorHAnsi" w:hAnsiTheme="minorHAnsi" w:cstheme="minorHAnsi"/>
          <w:color w:val="auto"/>
          <w:sz w:val="22"/>
          <w:szCs w:val="22"/>
        </w:rPr>
        <w:t xml:space="preserve">Storage, </w:t>
      </w:r>
      <w:r w:rsidR="0087637A" w:rsidRPr="0087637A">
        <w:rPr>
          <w:rFonts w:asciiTheme="minorHAnsi" w:hAnsiTheme="minorHAnsi" w:cstheme="minorHAnsi"/>
          <w:color w:val="auto"/>
          <w:sz w:val="22"/>
          <w:szCs w:val="22"/>
        </w:rPr>
        <w:t xml:space="preserve">Solar </w:t>
      </w:r>
      <w:r w:rsidR="00030F42">
        <w:rPr>
          <w:rFonts w:asciiTheme="minorHAnsi" w:hAnsiTheme="minorHAnsi" w:cstheme="minorHAnsi"/>
          <w:color w:val="auto"/>
          <w:sz w:val="22"/>
          <w:szCs w:val="22"/>
        </w:rPr>
        <w:t xml:space="preserve">Technology and Related Services, and </w:t>
      </w:r>
      <w:r w:rsidR="00030F42">
        <w:rPr>
          <w:rFonts w:asciiTheme="minorHAnsi" w:hAnsiTheme="minorHAnsi" w:cstheme="minorHAnsi"/>
          <w:sz w:val="22"/>
          <w:szCs w:val="22"/>
        </w:rPr>
        <w:t>Photovoltaics (PV).</w:t>
      </w:r>
    </w:p>
    <w:p w:rsidR="00C50628" w:rsidRPr="00C50628" w:rsidRDefault="00C50628" w:rsidP="00C50628">
      <w:pPr>
        <w:jc w:val="both"/>
        <w:rPr>
          <w:iCs/>
        </w:rPr>
      </w:pPr>
      <w:r w:rsidRPr="00C50628">
        <w:rPr>
          <w:iCs/>
        </w:rPr>
        <w:t xml:space="preserve">Producing </w:t>
      </w:r>
      <w:r>
        <w:rPr>
          <w:iCs/>
        </w:rPr>
        <w:t xml:space="preserve">PV </w:t>
      </w:r>
      <w:r w:rsidRPr="00C50628">
        <w:rPr>
          <w:iCs/>
        </w:rPr>
        <w:t xml:space="preserve">panels that weigh one tenth of a conventional </w:t>
      </w:r>
      <w:r>
        <w:rPr>
          <w:iCs/>
        </w:rPr>
        <w:t xml:space="preserve">solution, </w:t>
      </w:r>
      <w:proofErr w:type="spellStart"/>
      <w:r>
        <w:rPr>
          <w:iCs/>
        </w:rPr>
        <w:t>Verditek</w:t>
      </w:r>
      <w:proofErr w:type="spellEnd"/>
      <w:r>
        <w:rPr>
          <w:iCs/>
        </w:rPr>
        <w:t xml:space="preserve"> PLC are</w:t>
      </w:r>
      <w:r w:rsidRPr="00C50628">
        <w:rPr>
          <w:iCs/>
        </w:rPr>
        <w:t xml:space="preserve"> looking at projects </w:t>
      </w:r>
      <w:r>
        <w:rPr>
          <w:iCs/>
        </w:rPr>
        <w:t xml:space="preserve">all across the UAE, be it in </w:t>
      </w:r>
      <w:r w:rsidRPr="00C50628">
        <w:rPr>
          <w:iCs/>
        </w:rPr>
        <w:t>EV charging station</w:t>
      </w:r>
      <w:r>
        <w:rPr>
          <w:iCs/>
        </w:rPr>
        <w:t>s</w:t>
      </w:r>
      <w:r w:rsidRPr="00C50628">
        <w:rPr>
          <w:iCs/>
        </w:rPr>
        <w:t xml:space="preserve"> that can be installed in one day, </w:t>
      </w:r>
      <w:r>
        <w:rPr>
          <w:iCs/>
        </w:rPr>
        <w:t>or pool shades where generated solar energy can feed back into the facility’s power system.</w:t>
      </w:r>
      <w:bookmarkStart w:id="0" w:name="_GoBack"/>
      <w:bookmarkEnd w:id="0"/>
    </w:p>
    <w:p w:rsidR="005B4EAC" w:rsidRDefault="002D1F7B" w:rsidP="002D1F7B">
      <w:pPr>
        <w:jc w:val="both"/>
        <w:rPr>
          <w:b/>
          <w:i/>
          <w:iCs/>
        </w:rPr>
      </w:pPr>
      <w:r w:rsidRPr="00030F42">
        <w:rPr>
          <w:iCs/>
        </w:rPr>
        <w:t>Dr. Geoff Nesbitt</w:t>
      </w:r>
      <w:r w:rsidR="00030F42">
        <w:rPr>
          <w:iCs/>
        </w:rPr>
        <w:t xml:space="preserve">, </w:t>
      </w:r>
      <w:r w:rsidRPr="00030F42">
        <w:rPr>
          <w:iCs/>
        </w:rPr>
        <w:t xml:space="preserve">Chief Executive Officer at </w:t>
      </w:r>
      <w:proofErr w:type="spellStart"/>
      <w:r w:rsidRPr="00030F42">
        <w:rPr>
          <w:iCs/>
        </w:rPr>
        <w:t>Verditek</w:t>
      </w:r>
      <w:proofErr w:type="spellEnd"/>
      <w:r w:rsidRPr="00030F42">
        <w:rPr>
          <w:iCs/>
        </w:rPr>
        <w:t xml:space="preserve"> PLC comments:</w:t>
      </w:r>
      <w:r>
        <w:rPr>
          <w:i/>
          <w:iCs/>
        </w:rPr>
        <w:t xml:space="preserve"> </w:t>
      </w:r>
      <w:r>
        <w:rPr>
          <w:b/>
          <w:i/>
          <w:iCs/>
        </w:rPr>
        <w:t>“</w:t>
      </w:r>
      <w:r w:rsidR="005B4EAC">
        <w:rPr>
          <w:b/>
          <w:i/>
          <w:iCs/>
        </w:rPr>
        <w:t>Given t</w:t>
      </w:r>
      <w:r w:rsidR="00C50628">
        <w:rPr>
          <w:b/>
          <w:i/>
          <w:iCs/>
        </w:rPr>
        <w:t>he abundance of sunlight in the Middle East region</w:t>
      </w:r>
      <w:r w:rsidR="005B4EAC">
        <w:rPr>
          <w:b/>
          <w:i/>
          <w:iCs/>
        </w:rPr>
        <w:t>, we really want to let project owners know that it is safe to consider access to solar energy. Our PV is flexible, aesthetically adaptable, and is as thin as a credit card -  where it takes two adults to carry</w:t>
      </w:r>
      <w:r w:rsidR="00C16BD4">
        <w:rPr>
          <w:b/>
          <w:i/>
          <w:iCs/>
        </w:rPr>
        <w:t xml:space="preserve"> a</w:t>
      </w:r>
      <w:r w:rsidR="005B4EAC">
        <w:rPr>
          <w:b/>
          <w:i/>
          <w:iCs/>
        </w:rPr>
        <w:t xml:space="preserve"> conventional PV panel, </w:t>
      </w:r>
      <w:r w:rsidR="00C16BD4">
        <w:rPr>
          <w:b/>
          <w:i/>
          <w:iCs/>
        </w:rPr>
        <w:t>a single</w:t>
      </w:r>
      <w:r w:rsidR="005B4EAC">
        <w:rPr>
          <w:b/>
          <w:i/>
          <w:iCs/>
        </w:rPr>
        <w:t xml:space="preserve"> worker can carry two </w:t>
      </w:r>
      <w:proofErr w:type="spellStart"/>
      <w:r w:rsidR="005B4EAC">
        <w:rPr>
          <w:b/>
          <w:i/>
          <w:iCs/>
        </w:rPr>
        <w:t>Verditek</w:t>
      </w:r>
      <w:proofErr w:type="spellEnd"/>
      <w:r w:rsidR="005B4EAC">
        <w:rPr>
          <w:b/>
          <w:i/>
          <w:iCs/>
        </w:rPr>
        <w:t xml:space="preserve"> panels in </w:t>
      </w:r>
      <w:r w:rsidR="00C16BD4">
        <w:rPr>
          <w:b/>
          <w:i/>
          <w:iCs/>
        </w:rPr>
        <w:t xml:space="preserve">just </w:t>
      </w:r>
      <w:r w:rsidR="005B4EAC">
        <w:rPr>
          <w:b/>
          <w:i/>
          <w:iCs/>
        </w:rPr>
        <w:t xml:space="preserve">one hand. </w:t>
      </w:r>
    </w:p>
    <w:p w:rsidR="005B4EAC" w:rsidRDefault="005B4EAC" w:rsidP="002D1F7B">
      <w:pPr>
        <w:jc w:val="both"/>
        <w:rPr>
          <w:b/>
          <w:i/>
          <w:iCs/>
        </w:rPr>
      </w:pPr>
      <w:r>
        <w:rPr>
          <w:b/>
          <w:i/>
          <w:iCs/>
        </w:rPr>
        <w:t>There is an appetite for easy to install solar solutions in the Middle East, and we would not want to miss the chance to present our options at The Big 5 Solar in Dubai.”</w:t>
      </w:r>
    </w:p>
    <w:p w:rsidR="006948FA" w:rsidRDefault="006948FA" w:rsidP="00C50628">
      <w:pPr>
        <w:jc w:val="both"/>
        <w:rPr>
          <w:rFonts w:cstheme="minorHAnsi"/>
        </w:rPr>
      </w:pPr>
      <w:r>
        <w:rPr>
          <w:rFonts w:cstheme="minorHAnsi"/>
        </w:rPr>
        <w:t>Visitors to The Big 5 Solar can also learn more about the right sola</w:t>
      </w:r>
      <w:r w:rsidR="00443DE5">
        <w:rPr>
          <w:rFonts w:cstheme="minorHAnsi"/>
        </w:rPr>
        <w:t xml:space="preserve">r approach for their build </w:t>
      </w:r>
      <w:r>
        <w:rPr>
          <w:rFonts w:cstheme="minorHAnsi"/>
        </w:rPr>
        <w:t xml:space="preserve">throughout the free-to-attend and CPD certified </w:t>
      </w:r>
      <w:r w:rsidR="00443DE5">
        <w:rPr>
          <w:rFonts w:cstheme="minorHAnsi"/>
        </w:rPr>
        <w:t>Solar Talks. Curated by thought leaders</w:t>
      </w:r>
      <w:r w:rsidR="00C16BD4">
        <w:rPr>
          <w:rFonts w:cstheme="minorHAnsi"/>
        </w:rPr>
        <w:t>,</w:t>
      </w:r>
      <w:r w:rsidR="00443DE5">
        <w:rPr>
          <w:rFonts w:cstheme="minorHAnsi"/>
        </w:rPr>
        <w:t xml:space="preserve"> the agenda covers a range of topic</w:t>
      </w:r>
      <w:r w:rsidR="00C16BD4">
        <w:rPr>
          <w:rFonts w:cstheme="minorHAnsi"/>
        </w:rPr>
        <w:t>s such as</w:t>
      </w:r>
      <w:r w:rsidR="00443DE5">
        <w:rPr>
          <w:rFonts w:cstheme="minorHAnsi"/>
        </w:rPr>
        <w:t xml:space="preserve"> EPC Contracts in the GCC Energy Sector</w:t>
      </w:r>
      <w:r w:rsidR="00C16BD4">
        <w:rPr>
          <w:rFonts w:cstheme="minorHAnsi"/>
        </w:rPr>
        <w:t>,</w:t>
      </w:r>
      <w:r w:rsidR="00443DE5">
        <w:rPr>
          <w:rFonts w:cstheme="minorHAnsi"/>
        </w:rPr>
        <w:t xml:space="preserve"> Renewable Energy for C</w:t>
      </w:r>
      <w:r w:rsidR="00C16BD4">
        <w:rPr>
          <w:rFonts w:cstheme="minorHAnsi"/>
        </w:rPr>
        <w:t>ommercial Consumers,</w:t>
      </w:r>
      <w:r w:rsidR="00443DE5">
        <w:rPr>
          <w:rFonts w:cstheme="minorHAnsi"/>
        </w:rPr>
        <w:t xml:space="preserve"> Solar Rooftop Trends and Net Zero Building frameworks.</w:t>
      </w:r>
    </w:p>
    <w:p w:rsidR="00BF0AF8" w:rsidRPr="00BF0AF8" w:rsidRDefault="00BF0AF8" w:rsidP="00C50628">
      <w:pPr>
        <w:jc w:val="both"/>
        <w:rPr>
          <w:rFonts w:cstheme="minorHAnsi"/>
          <w:b/>
          <w:i/>
        </w:rPr>
      </w:pPr>
      <w:r w:rsidRPr="00BF0AF8">
        <w:rPr>
          <w:rFonts w:cstheme="minorHAnsi"/>
        </w:rPr>
        <w:lastRenderedPageBreak/>
        <w:t xml:space="preserve">Khalil </w:t>
      </w:r>
      <w:proofErr w:type="spellStart"/>
      <w:r w:rsidRPr="00BF0AF8">
        <w:rPr>
          <w:rFonts w:cstheme="minorHAnsi"/>
        </w:rPr>
        <w:t>Mechantaf</w:t>
      </w:r>
      <w:proofErr w:type="spellEnd"/>
      <w:r w:rsidRPr="00BF0AF8">
        <w:rPr>
          <w:rFonts w:cstheme="minorHAnsi"/>
        </w:rPr>
        <w:t>, Senior Associate, Kennedys</w:t>
      </w:r>
      <w:r>
        <w:rPr>
          <w:rFonts w:cstheme="minorHAnsi"/>
        </w:rPr>
        <w:t xml:space="preserve"> says: “</w:t>
      </w:r>
      <w:r w:rsidRPr="00BF0AF8">
        <w:rPr>
          <w:rFonts w:cstheme="minorHAnsi"/>
          <w:b/>
          <w:i/>
        </w:rPr>
        <w:t xml:space="preserve">The </w:t>
      </w:r>
      <w:r>
        <w:rPr>
          <w:rFonts w:cstheme="minorHAnsi"/>
          <w:b/>
          <w:i/>
        </w:rPr>
        <w:t>Solar T</w:t>
      </w:r>
      <w:r w:rsidRPr="00BF0AF8">
        <w:rPr>
          <w:rFonts w:cstheme="minorHAnsi"/>
          <w:b/>
          <w:i/>
        </w:rPr>
        <w:t>alks are extremely popular and usually generate an intellectual discussion over pressing issues affecting the construction market. They are freely accessible and should remain so for all construction professionals, given the benefit they bring in raising awareness and understanding on the fundamentals and latest developments in the industry.</w:t>
      </w:r>
      <w:r>
        <w:rPr>
          <w:rFonts w:cstheme="minorHAnsi"/>
          <w:b/>
          <w:i/>
        </w:rPr>
        <w:t>”</w:t>
      </w:r>
    </w:p>
    <w:p w:rsidR="00C50628" w:rsidRPr="00297488" w:rsidRDefault="00641309" w:rsidP="00C50628">
      <w:pPr>
        <w:jc w:val="both"/>
        <w:rPr>
          <w:rFonts w:cstheme="minorHAnsi"/>
          <w:lang w:val="en-GB"/>
        </w:rPr>
      </w:pPr>
      <w:r>
        <w:rPr>
          <w:rFonts w:cstheme="minorHAnsi"/>
        </w:rPr>
        <w:t xml:space="preserve">The Big 5 Solar runs alongside </w:t>
      </w:r>
      <w:r w:rsidR="00C50628" w:rsidRPr="00297488">
        <w:rPr>
          <w:rFonts w:cstheme="minorHAnsi"/>
          <w:lang w:val="en-GB"/>
        </w:rPr>
        <w:t xml:space="preserve">The Big 5, The Big 5 Heavy, Middle East Concrete, </w:t>
      </w:r>
      <w:r w:rsidR="00C50628">
        <w:rPr>
          <w:rFonts w:cstheme="minorHAnsi"/>
          <w:lang w:val="en-GB"/>
        </w:rPr>
        <w:t>HVAC R Expo,</w:t>
      </w:r>
      <w:r w:rsidR="00C50628" w:rsidRPr="00297488">
        <w:rPr>
          <w:rFonts w:cstheme="minorHAnsi"/>
          <w:lang w:val="en-GB"/>
        </w:rPr>
        <w:t xml:space="preserve"> </w:t>
      </w:r>
      <w:r w:rsidR="00C50628">
        <w:rPr>
          <w:rFonts w:cstheme="minorHAnsi"/>
          <w:lang w:val="en-GB"/>
        </w:rPr>
        <w:t xml:space="preserve">Middle East Stone, </w:t>
      </w:r>
      <w:r w:rsidR="00C50628" w:rsidRPr="00297488">
        <w:rPr>
          <w:rFonts w:cstheme="minorHAnsi"/>
          <w:lang w:val="en-GB"/>
        </w:rPr>
        <w:t xml:space="preserve">and Urban Design &amp; Landscape Expo </w:t>
      </w:r>
      <w:r w:rsidR="00C50628">
        <w:rPr>
          <w:rFonts w:cstheme="minorHAnsi"/>
          <w:lang w:val="en-GB"/>
        </w:rPr>
        <w:t xml:space="preserve">this year </w:t>
      </w:r>
      <w:r w:rsidR="00C50628" w:rsidRPr="00297488">
        <w:rPr>
          <w:rFonts w:cstheme="minorHAnsi"/>
          <w:lang w:val="en-GB"/>
        </w:rPr>
        <w:t>- together transforming Dubai World Trade Centre into the global hub for the construction industry from 25</w:t>
      </w:r>
      <w:r w:rsidR="00C50628" w:rsidRPr="003F6F5A">
        <w:rPr>
          <w:rFonts w:cstheme="minorHAnsi"/>
          <w:vertAlign w:val="superscript"/>
          <w:lang w:val="en-GB"/>
        </w:rPr>
        <w:t>th</w:t>
      </w:r>
      <w:r w:rsidR="00C50628">
        <w:rPr>
          <w:rFonts w:cstheme="minorHAnsi"/>
          <w:lang w:val="en-GB"/>
        </w:rPr>
        <w:t xml:space="preserve"> </w:t>
      </w:r>
      <w:r w:rsidR="00C50628" w:rsidRPr="00297488">
        <w:rPr>
          <w:rFonts w:cstheme="minorHAnsi"/>
          <w:lang w:val="en-GB"/>
        </w:rPr>
        <w:t>-</w:t>
      </w:r>
      <w:r w:rsidR="00C50628">
        <w:rPr>
          <w:rFonts w:cstheme="minorHAnsi"/>
          <w:lang w:val="en-GB"/>
        </w:rPr>
        <w:t xml:space="preserve"> </w:t>
      </w:r>
      <w:r w:rsidR="00C50628" w:rsidRPr="00297488">
        <w:rPr>
          <w:rFonts w:cstheme="minorHAnsi"/>
          <w:lang w:val="en-GB"/>
        </w:rPr>
        <w:t>28</w:t>
      </w:r>
      <w:r w:rsidR="00C50628" w:rsidRPr="003F6F5A">
        <w:rPr>
          <w:rFonts w:cstheme="minorHAnsi"/>
          <w:vertAlign w:val="superscript"/>
          <w:lang w:val="en-GB"/>
        </w:rPr>
        <w:t>th</w:t>
      </w:r>
      <w:r w:rsidR="00C50628">
        <w:rPr>
          <w:rFonts w:cstheme="minorHAnsi"/>
          <w:lang w:val="en-GB"/>
        </w:rPr>
        <w:t xml:space="preserve"> </w:t>
      </w:r>
      <w:r w:rsidR="00C50628" w:rsidRPr="00297488">
        <w:rPr>
          <w:rFonts w:cstheme="minorHAnsi"/>
          <w:lang w:val="en-GB"/>
        </w:rPr>
        <w:t>November 2019.</w:t>
      </w:r>
    </w:p>
    <w:p w:rsidR="00C50628" w:rsidRDefault="00C50628" w:rsidP="00C50628">
      <w:pPr>
        <w:jc w:val="both"/>
        <w:rPr>
          <w:rFonts w:cstheme="minorHAnsi"/>
          <w:lang w:val="en-GB"/>
        </w:rPr>
      </w:pPr>
      <w:r w:rsidRPr="00297488">
        <w:rPr>
          <w:rFonts w:cstheme="minorHAnsi"/>
          <w:lang w:val="en-GB"/>
        </w:rPr>
        <w:t xml:space="preserve">Register </w:t>
      </w:r>
      <w:hyperlink r:id="rId7" w:history="1">
        <w:r w:rsidRPr="00C50628">
          <w:rPr>
            <w:rStyle w:val="Hyperlink"/>
            <w:rFonts w:cstheme="minorHAnsi"/>
            <w:b/>
            <w:lang w:val="en-GB"/>
          </w:rPr>
          <w:t>HERE</w:t>
        </w:r>
      </w:hyperlink>
      <w:r w:rsidRPr="00C50628">
        <w:rPr>
          <w:rFonts w:cstheme="minorHAnsi"/>
          <w:b/>
          <w:lang w:val="en-GB"/>
        </w:rPr>
        <w:t xml:space="preserve"> </w:t>
      </w:r>
      <w:r>
        <w:rPr>
          <w:rFonts w:cstheme="minorHAnsi"/>
          <w:lang w:val="en-GB"/>
        </w:rPr>
        <w:t>for your limited time free badge.</w:t>
      </w:r>
    </w:p>
    <w:p w:rsidR="00C50628" w:rsidRDefault="00C50628" w:rsidP="00C50628">
      <w:pPr>
        <w:jc w:val="both"/>
        <w:rPr>
          <w:rFonts w:cstheme="minorHAnsi"/>
          <w:lang w:val="en-GB"/>
        </w:rPr>
      </w:pPr>
    </w:p>
    <w:p w:rsidR="00C50628" w:rsidRPr="005146C7" w:rsidRDefault="00C50628" w:rsidP="00C50628">
      <w:pPr>
        <w:jc w:val="center"/>
        <w:rPr>
          <w:rFonts w:cstheme="minorHAnsi"/>
          <w:b/>
          <w:i/>
          <w:u w:val="single"/>
          <w:lang w:val="en-GB"/>
        </w:rPr>
      </w:pPr>
      <w:r w:rsidRPr="005146C7">
        <w:rPr>
          <w:rFonts w:cstheme="minorHAnsi"/>
          <w:b/>
          <w:i/>
          <w:u w:val="single"/>
          <w:lang w:val="en-GB"/>
        </w:rPr>
        <w:t>For Press</w:t>
      </w:r>
    </w:p>
    <w:p w:rsidR="00C50628" w:rsidRPr="005146C7" w:rsidRDefault="00C50628" w:rsidP="00C50628">
      <w:pPr>
        <w:jc w:val="center"/>
        <w:rPr>
          <w:rFonts w:cstheme="minorHAnsi"/>
          <w:i/>
          <w:lang w:val="en-GB"/>
        </w:rPr>
      </w:pPr>
      <w:r w:rsidRPr="005146C7">
        <w:rPr>
          <w:rFonts w:cstheme="minorHAnsi"/>
          <w:i/>
          <w:lang w:val="en-GB"/>
        </w:rPr>
        <w:t>To know more</w:t>
      </w:r>
      <w:r>
        <w:rPr>
          <w:rFonts w:cstheme="minorHAnsi"/>
          <w:i/>
          <w:lang w:val="en-GB"/>
        </w:rPr>
        <w:t>,</w:t>
      </w:r>
      <w:r w:rsidRPr="005146C7">
        <w:rPr>
          <w:rFonts w:cstheme="minorHAnsi"/>
          <w:i/>
          <w:lang w:val="en-GB"/>
        </w:rPr>
        <w:t xml:space="preserve"> contact:</w:t>
      </w:r>
    </w:p>
    <w:tbl>
      <w:tblPr>
        <w:tblStyle w:val="TableGrid"/>
        <w:tblW w:w="45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3"/>
      </w:tblGrid>
      <w:tr w:rsidR="00C50628" w:rsidRPr="005146C7" w:rsidTr="00014DF0">
        <w:trPr>
          <w:trHeight w:val="291"/>
          <w:jc w:val="center"/>
        </w:trPr>
        <w:tc>
          <w:tcPr>
            <w:tcW w:w="4553" w:type="dxa"/>
          </w:tcPr>
          <w:p w:rsidR="00C50628" w:rsidRPr="005146C7" w:rsidRDefault="00C50628" w:rsidP="00014DF0">
            <w:pPr>
              <w:jc w:val="center"/>
              <w:rPr>
                <w:rFonts w:cstheme="minorHAnsi"/>
                <w:b/>
                <w:i/>
                <w:sz w:val="24"/>
                <w:szCs w:val="24"/>
              </w:rPr>
            </w:pPr>
            <w:r w:rsidRPr="005146C7">
              <w:rPr>
                <w:rFonts w:cstheme="minorHAnsi"/>
                <w:b/>
                <w:i/>
                <w:sz w:val="24"/>
                <w:szCs w:val="24"/>
              </w:rPr>
              <w:t>Elisha Dessurne</w:t>
            </w:r>
          </w:p>
        </w:tc>
      </w:tr>
      <w:tr w:rsidR="00C50628" w:rsidRPr="005146C7" w:rsidTr="00014DF0">
        <w:trPr>
          <w:trHeight w:val="225"/>
          <w:jc w:val="center"/>
        </w:trPr>
        <w:tc>
          <w:tcPr>
            <w:tcW w:w="4553" w:type="dxa"/>
          </w:tcPr>
          <w:p w:rsidR="00C50628" w:rsidRPr="005146C7" w:rsidRDefault="00C50628" w:rsidP="00014DF0">
            <w:pPr>
              <w:jc w:val="center"/>
              <w:rPr>
                <w:rFonts w:cstheme="minorHAnsi"/>
                <w:i/>
                <w:sz w:val="24"/>
                <w:szCs w:val="24"/>
              </w:rPr>
            </w:pPr>
            <w:r w:rsidRPr="005146C7">
              <w:rPr>
                <w:rFonts w:cstheme="minorHAnsi"/>
                <w:i/>
                <w:sz w:val="24"/>
                <w:szCs w:val="24"/>
              </w:rPr>
              <w:t>PR Executive dmg events</w:t>
            </w:r>
          </w:p>
        </w:tc>
      </w:tr>
      <w:tr w:rsidR="00C50628" w:rsidRPr="005146C7" w:rsidTr="00014DF0">
        <w:trPr>
          <w:trHeight w:val="307"/>
          <w:jc w:val="center"/>
        </w:trPr>
        <w:tc>
          <w:tcPr>
            <w:tcW w:w="4553" w:type="dxa"/>
          </w:tcPr>
          <w:p w:rsidR="00C50628" w:rsidRPr="005146C7" w:rsidRDefault="00C50628" w:rsidP="00014DF0">
            <w:pPr>
              <w:jc w:val="center"/>
              <w:rPr>
                <w:rFonts w:cstheme="minorHAnsi"/>
                <w:i/>
                <w:sz w:val="24"/>
                <w:szCs w:val="24"/>
              </w:rPr>
            </w:pPr>
            <w:r w:rsidRPr="005146C7">
              <w:rPr>
                <w:rFonts w:cstheme="minorHAnsi"/>
                <w:b/>
                <w:i/>
                <w:sz w:val="24"/>
                <w:szCs w:val="24"/>
              </w:rPr>
              <w:t xml:space="preserve">Email: </w:t>
            </w:r>
            <w:hyperlink r:id="rId8" w:history="1">
              <w:r w:rsidRPr="005146C7">
                <w:rPr>
                  <w:rFonts w:cstheme="minorHAnsi"/>
                  <w:i/>
                  <w:color w:val="0563C1" w:themeColor="hyperlink"/>
                  <w:sz w:val="24"/>
                  <w:szCs w:val="24"/>
                  <w:u w:val="single"/>
                </w:rPr>
                <w:t>elishadessurne@dmgeventsme.com</w:t>
              </w:r>
            </w:hyperlink>
          </w:p>
        </w:tc>
      </w:tr>
      <w:tr w:rsidR="00C50628" w:rsidRPr="005146C7" w:rsidTr="00014DF0">
        <w:trPr>
          <w:trHeight w:val="253"/>
          <w:jc w:val="center"/>
        </w:trPr>
        <w:tc>
          <w:tcPr>
            <w:tcW w:w="4553" w:type="dxa"/>
          </w:tcPr>
          <w:p w:rsidR="00C50628" w:rsidRPr="005146C7" w:rsidRDefault="00C50628" w:rsidP="00014DF0">
            <w:pPr>
              <w:jc w:val="center"/>
              <w:rPr>
                <w:rFonts w:cstheme="minorHAnsi"/>
                <w:i/>
                <w:color w:val="1F497D"/>
                <w:sz w:val="24"/>
                <w:szCs w:val="24"/>
              </w:rPr>
            </w:pPr>
            <w:r w:rsidRPr="005146C7">
              <w:rPr>
                <w:rFonts w:eastAsia="Times New Roman" w:cstheme="minorHAnsi"/>
                <w:b/>
                <w:bCs/>
                <w:i/>
                <w:noProof/>
                <w:color w:val="000000"/>
                <w:sz w:val="24"/>
                <w:szCs w:val="24"/>
              </w:rPr>
              <w:t>M:</w:t>
            </w:r>
            <w:r w:rsidRPr="005146C7">
              <w:rPr>
                <w:rFonts w:eastAsia="Times New Roman" w:cstheme="minorHAnsi"/>
                <w:i/>
                <w:noProof/>
                <w:color w:val="000000"/>
                <w:sz w:val="24"/>
                <w:szCs w:val="24"/>
              </w:rPr>
              <w:t xml:space="preserve"> </w:t>
            </w:r>
            <w:r w:rsidRPr="005146C7">
              <w:rPr>
                <w:i/>
                <w:sz w:val="24"/>
              </w:rPr>
              <w:t>+ 971 5 64418511</w:t>
            </w:r>
          </w:p>
        </w:tc>
      </w:tr>
    </w:tbl>
    <w:p w:rsidR="00C50628" w:rsidRPr="005146C7" w:rsidRDefault="00C50628" w:rsidP="00C50628">
      <w:pPr>
        <w:jc w:val="center"/>
        <w:rPr>
          <w:b/>
          <w:i/>
          <w:lang w:val="en-GB"/>
        </w:rPr>
      </w:pPr>
    </w:p>
    <w:p w:rsidR="00C50628" w:rsidRPr="005146C7" w:rsidRDefault="00C50628" w:rsidP="00C50628">
      <w:pPr>
        <w:jc w:val="center"/>
        <w:rPr>
          <w:i/>
          <w:lang w:val="en-GB"/>
        </w:rPr>
      </w:pPr>
      <w:r w:rsidRPr="005146C7">
        <w:rPr>
          <w:i/>
          <w:lang w:val="en-GB"/>
        </w:rPr>
        <w:t xml:space="preserve">For high-quality event images visit our newsroom: </w:t>
      </w:r>
      <w:hyperlink r:id="rId9" w:history="1">
        <w:r w:rsidRPr="00C50628">
          <w:rPr>
            <w:rStyle w:val="Hyperlink"/>
            <w:b/>
            <w:i/>
          </w:rPr>
          <w:t>https://press.thebig5solar.ae/media</w:t>
        </w:r>
      </w:hyperlink>
      <w:r>
        <w:t xml:space="preserve"> </w:t>
      </w:r>
    </w:p>
    <w:p w:rsidR="002D1F7B" w:rsidRPr="008F0EBC" w:rsidRDefault="002D1F7B" w:rsidP="002D1F7B">
      <w:pPr>
        <w:pStyle w:val="NormalWeb"/>
        <w:jc w:val="both"/>
        <w:rPr>
          <w:rFonts w:asciiTheme="minorHAnsi" w:hAnsiTheme="minorHAnsi" w:cstheme="minorHAnsi"/>
          <w:color w:val="auto"/>
          <w:sz w:val="22"/>
          <w:szCs w:val="22"/>
        </w:rPr>
      </w:pPr>
    </w:p>
    <w:p w:rsidR="002D1F7B" w:rsidRDefault="002D1F7B" w:rsidP="00881AA6">
      <w:pPr>
        <w:jc w:val="both"/>
        <w:rPr>
          <w:lang w:val="en-GB"/>
        </w:rPr>
      </w:pPr>
    </w:p>
    <w:p w:rsidR="002D1F7B" w:rsidRDefault="002D1F7B" w:rsidP="00881AA6">
      <w:pPr>
        <w:jc w:val="both"/>
        <w:rPr>
          <w:lang w:val="en-GB"/>
        </w:rPr>
      </w:pPr>
    </w:p>
    <w:p w:rsidR="002D1F7B" w:rsidRDefault="002D1F7B" w:rsidP="00881AA6">
      <w:pPr>
        <w:jc w:val="both"/>
        <w:rPr>
          <w:lang w:val="en-GB"/>
        </w:rPr>
      </w:pPr>
    </w:p>
    <w:p w:rsidR="00030F42" w:rsidRDefault="00030F42" w:rsidP="00881AA6">
      <w:pPr>
        <w:jc w:val="both"/>
        <w:rPr>
          <w:lang w:val="en-GB"/>
        </w:rPr>
      </w:pPr>
    </w:p>
    <w:p w:rsidR="00865C39" w:rsidRPr="00545657" w:rsidRDefault="00865C39" w:rsidP="00881AA6">
      <w:pPr>
        <w:jc w:val="both"/>
        <w:rPr>
          <w:lang w:val="en-GB"/>
        </w:rPr>
      </w:pPr>
    </w:p>
    <w:p w:rsidR="00131E9B" w:rsidRPr="00131E9B" w:rsidRDefault="00131E9B" w:rsidP="00131E9B">
      <w:pPr>
        <w:rPr>
          <w:lang w:val="en-GB"/>
        </w:rPr>
      </w:pPr>
    </w:p>
    <w:sectPr w:rsidR="00131E9B" w:rsidRPr="00131E9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73" w:rsidRDefault="00137473" w:rsidP="00DB5075">
      <w:pPr>
        <w:spacing w:after="0" w:line="240" w:lineRule="auto"/>
      </w:pPr>
      <w:r>
        <w:separator/>
      </w:r>
    </w:p>
  </w:endnote>
  <w:endnote w:type="continuationSeparator" w:id="0">
    <w:p w:rsidR="00137473" w:rsidRDefault="00137473" w:rsidP="00DB5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73" w:rsidRDefault="00137473" w:rsidP="00DB5075">
      <w:pPr>
        <w:spacing w:after="0" w:line="240" w:lineRule="auto"/>
      </w:pPr>
      <w:r>
        <w:separator/>
      </w:r>
    </w:p>
  </w:footnote>
  <w:footnote w:type="continuationSeparator" w:id="0">
    <w:p w:rsidR="00137473" w:rsidRDefault="00137473" w:rsidP="00DB5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075" w:rsidRPr="00DB5075" w:rsidRDefault="00DB5075">
    <w:pPr>
      <w:pStyle w:val="Header"/>
      <w:rPr>
        <w:lang w:val="en-GB"/>
      </w:rPr>
    </w:pPr>
    <w:r>
      <w:rPr>
        <w:lang w:val="en-GB"/>
      </w:rPr>
      <w:t>Preview</w:t>
    </w:r>
    <w:r w:rsidR="00FC3958">
      <w:rPr>
        <w:lang w:val="en-GB"/>
      </w:rPr>
      <w:t xml:space="preserve"> – Editorial </w:t>
    </w:r>
    <w:r>
      <w:rPr>
        <w:lang w:val="en-GB"/>
      </w:rPr>
      <w:tab/>
    </w:r>
    <w:r>
      <w:rPr>
        <w:lang w:val="en-GB"/>
      </w:rPr>
      <w:tab/>
      <w:t>The Big 5 Solar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A43FD"/>
    <w:multiLevelType w:val="hybridMultilevel"/>
    <w:tmpl w:val="74986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75"/>
    <w:rsid w:val="00025140"/>
    <w:rsid w:val="00030F42"/>
    <w:rsid w:val="000546E4"/>
    <w:rsid w:val="000C51E6"/>
    <w:rsid w:val="00131E9B"/>
    <w:rsid w:val="00137473"/>
    <w:rsid w:val="001A6B65"/>
    <w:rsid w:val="00203A99"/>
    <w:rsid w:val="00240E93"/>
    <w:rsid w:val="002D1F7B"/>
    <w:rsid w:val="00365375"/>
    <w:rsid w:val="003E6C73"/>
    <w:rsid w:val="00441502"/>
    <w:rsid w:val="00443DE5"/>
    <w:rsid w:val="00455663"/>
    <w:rsid w:val="004B551F"/>
    <w:rsid w:val="004D21F6"/>
    <w:rsid w:val="00545657"/>
    <w:rsid w:val="00552AD6"/>
    <w:rsid w:val="005B4EAC"/>
    <w:rsid w:val="005D1D60"/>
    <w:rsid w:val="00641309"/>
    <w:rsid w:val="006523D9"/>
    <w:rsid w:val="00680035"/>
    <w:rsid w:val="006948FA"/>
    <w:rsid w:val="007215DE"/>
    <w:rsid w:val="008006F5"/>
    <w:rsid w:val="00813C1B"/>
    <w:rsid w:val="00856174"/>
    <w:rsid w:val="00865C39"/>
    <w:rsid w:val="0087637A"/>
    <w:rsid w:val="00881AA6"/>
    <w:rsid w:val="00883449"/>
    <w:rsid w:val="00900789"/>
    <w:rsid w:val="00954F7F"/>
    <w:rsid w:val="00964397"/>
    <w:rsid w:val="009C111F"/>
    <w:rsid w:val="009E3CEF"/>
    <w:rsid w:val="00B068A5"/>
    <w:rsid w:val="00B133F6"/>
    <w:rsid w:val="00B454D0"/>
    <w:rsid w:val="00B71D25"/>
    <w:rsid w:val="00B750B4"/>
    <w:rsid w:val="00BF0AF8"/>
    <w:rsid w:val="00C10F33"/>
    <w:rsid w:val="00C16BD4"/>
    <w:rsid w:val="00C50628"/>
    <w:rsid w:val="00C53309"/>
    <w:rsid w:val="00C70882"/>
    <w:rsid w:val="00CF185B"/>
    <w:rsid w:val="00D40355"/>
    <w:rsid w:val="00DB5075"/>
    <w:rsid w:val="00E05C5B"/>
    <w:rsid w:val="00E139CA"/>
    <w:rsid w:val="00E82605"/>
    <w:rsid w:val="00FC3958"/>
    <w:rsid w:val="00FF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C061"/>
  <w15:chartTrackingRefBased/>
  <w15:docId w15:val="{A63AC47C-FD09-4866-A114-8C3F01D5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B50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075"/>
  </w:style>
  <w:style w:type="paragraph" w:styleId="Footer">
    <w:name w:val="footer"/>
    <w:basedOn w:val="Normal"/>
    <w:link w:val="FooterChar"/>
    <w:uiPriority w:val="99"/>
    <w:unhideWhenUsed/>
    <w:rsid w:val="00DB5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075"/>
  </w:style>
  <w:style w:type="character" w:customStyle="1" w:styleId="Heading2Char">
    <w:name w:val="Heading 2 Char"/>
    <w:basedOn w:val="DefaultParagraphFont"/>
    <w:link w:val="Heading2"/>
    <w:uiPriority w:val="9"/>
    <w:rsid w:val="00DB507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2D1F7B"/>
    <w:pPr>
      <w:spacing w:before="100" w:beforeAutospacing="1" w:after="100" w:afterAutospacing="1" w:line="270" w:lineRule="atLeast"/>
    </w:pPr>
    <w:rPr>
      <w:rFonts w:ascii="Helvetica" w:hAnsi="Helvetica" w:cs="Times New Roman"/>
      <w:color w:val="000000"/>
      <w:sz w:val="18"/>
      <w:szCs w:val="18"/>
    </w:rPr>
  </w:style>
  <w:style w:type="paragraph" w:styleId="ListParagraph">
    <w:name w:val="List Paragraph"/>
    <w:basedOn w:val="Normal"/>
    <w:uiPriority w:val="34"/>
    <w:qFormat/>
    <w:rsid w:val="009C111F"/>
    <w:pPr>
      <w:spacing w:after="0" w:line="240" w:lineRule="auto"/>
      <w:ind w:left="720"/>
    </w:pPr>
    <w:rPr>
      <w:rFonts w:ascii="Calibri" w:hAnsi="Calibri" w:cs="Times New Roman"/>
    </w:rPr>
  </w:style>
  <w:style w:type="table" w:styleId="TableGrid">
    <w:name w:val="Table Grid"/>
    <w:basedOn w:val="TableNormal"/>
    <w:uiPriority w:val="39"/>
    <w:rsid w:val="00C5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0628"/>
    <w:rPr>
      <w:color w:val="0563C1" w:themeColor="hyperlink"/>
      <w:u w:val="single"/>
    </w:rPr>
  </w:style>
  <w:style w:type="paragraph" w:styleId="BalloonText">
    <w:name w:val="Balloon Text"/>
    <w:basedOn w:val="Normal"/>
    <w:link w:val="BalloonTextChar"/>
    <w:uiPriority w:val="99"/>
    <w:semiHidden/>
    <w:unhideWhenUsed/>
    <w:rsid w:val="00C16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9703">
      <w:bodyDiv w:val="1"/>
      <w:marLeft w:val="0"/>
      <w:marRight w:val="0"/>
      <w:marTop w:val="0"/>
      <w:marBottom w:val="0"/>
      <w:divBdr>
        <w:top w:val="none" w:sz="0" w:space="0" w:color="auto"/>
        <w:left w:val="none" w:sz="0" w:space="0" w:color="auto"/>
        <w:bottom w:val="none" w:sz="0" w:space="0" w:color="auto"/>
        <w:right w:val="none" w:sz="0" w:space="0" w:color="auto"/>
      </w:divBdr>
    </w:div>
    <w:div w:id="619070077">
      <w:bodyDiv w:val="1"/>
      <w:marLeft w:val="0"/>
      <w:marRight w:val="0"/>
      <w:marTop w:val="0"/>
      <w:marBottom w:val="0"/>
      <w:divBdr>
        <w:top w:val="none" w:sz="0" w:space="0" w:color="auto"/>
        <w:left w:val="none" w:sz="0" w:space="0" w:color="auto"/>
        <w:bottom w:val="none" w:sz="0" w:space="0" w:color="auto"/>
        <w:right w:val="none" w:sz="0" w:space="0" w:color="auto"/>
      </w:divBdr>
    </w:div>
    <w:div w:id="1588659589">
      <w:bodyDiv w:val="1"/>
      <w:marLeft w:val="0"/>
      <w:marRight w:val="0"/>
      <w:marTop w:val="0"/>
      <w:marBottom w:val="0"/>
      <w:divBdr>
        <w:top w:val="none" w:sz="0" w:space="0" w:color="auto"/>
        <w:left w:val="none" w:sz="0" w:space="0" w:color="auto"/>
        <w:bottom w:val="none" w:sz="0" w:space="0" w:color="auto"/>
        <w:right w:val="none" w:sz="0" w:space="0" w:color="auto"/>
      </w:divBdr>
    </w:div>
    <w:div w:id="206506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hadessurne@dmgeventsme.com" TargetMode="External"/><Relationship Id="rId3" Type="http://schemas.openxmlformats.org/officeDocument/2006/relationships/settings" Target="settings.xml"/><Relationship Id="rId7" Type="http://schemas.openxmlformats.org/officeDocument/2006/relationships/hyperlink" Target="https://cloudme02.infosalons.biz/Reg/BIG519DU/Registration/Ingo?ShowCode=SOL&amp;eid=&amp;utm_source=google&amp;utm_medium=cpc&amp;utm_term=CN=RLSA%20|%20NB%20|%20Big%205%20Solar%202019%20|%20Visprom-SN=google&amp;utm_content=701D0000000etMOIAY&amp;utm_campaign=RLSA%20|%20NB%20|%20Big%205%20Solar%202019%20|%20Visprom&amp;_ga=2.69709712.1646470979.1570519304-1807454697.15518632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ess.thebig5solar.ae/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 Dessurne</dc:creator>
  <cp:keywords/>
  <dc:description/>
  <cp:lastModifiedBy>Elisha Dessurne</cp:lastModifiedBy>
  <cp:revision>17</cp:revision>
  <cp:lastPrinted>2019-10-09T06:08:00Z</cp:lastPrinted>
  <dcterms:created xsi:type="dcterms:W3CDTF">2019-10-06T06:52:00Z</dcterms:created>
  <dcterms:modified xsi:type="dcterms:W3CDTF">2019-10-13T10:06:00Z</dcterms:modified>
</cp:coreProperties>
</file>