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Sennheiser Office" w:hAnsi="Sennheiser Office" w:cs="Sennheiser Office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Sennheiser Office" w:hAnsi="Sennheiser Office" w:eastAsia="SimHei" w:cs="Sennheiser Office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Sennheiser Office" w:hAnsi="Sennheiser Office" w:eastAsia="SimHei" w:cs="Sennheiser Office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eumann</w:t>
      </w:r>
      <w:r>
        <w:rPr>
          <w:rFonts w:hint="default" w:ascii="Sennheiser Office" w:hAnsi="Sennheiser Office" w:cs="Sennheiser Office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诺音曼MT 48升级为沉浸式音频接口</w:t>
      </w:r>
    </w:p>
    <w:p>
      <w:pPr>
        <w:rPr>
          <w:rFonts w:hint="default" w:ascii="Sennheiser Office" w:hAnsi="Sennheiser Office" w:cs="Sennheiser Office"/>
          <w:b/>
          <w:lang w:eastAsia="zh-CN"/>
        </w:rPr>
      </w:pPr>
      <w:r>
        <w:rPr>
          <w:rFonts w:hint="default" w:ascii="Sennheiser Office" w:hAnsi="Sennheiser Office" w:eastAsia="SimHei" w:cs="Sennheiser Office"/>
          <w:b/>
          <w:lang w:eastAsia="zh-CN"/>
        </w:rPr>
        <w:t>N</w:t>
      </w:r>
      <w:r>
        <w:rPr>
          <w:rFonts w:hint="default" w:ascii="Sennheiser Office" w:hAnsi="Sennheiser Office" w:eastAsia="SimHei" w:cs="Sennheiser Office"/>
          <w:b/>
          <w:lang w:eastAsia="zh-CN"/>
        </w:rPr>
        <w:t>eumann</w:t>
      </w:r>
      <w:r>
        <w:rPr>
          <w:rFonts w:hint="default" w:ascii="Sennheiser Office" w:hAnsi="Sennheiser Office" w:cs="Sennheiser Office"/>
          <w:b/>
          <w:lang w:eastAsia="zh-CN"/>
        </w:rPr>
        <w:t>诺音曼发布Monitor Mission</w:t>
      </w:r>
    </w:p>
    <w:p>
      <w:pPr>
        <w:rPr>
          <w:rFonts w:hint="default" w:ascii="Sennheiser Office" w:hAnsi="Sennheiser Office" w:cs="Sennheiser Office"/>
          <w:lang w:val="en-US" w:eastAsia="zh-CN"/>
        </w:rPr>
      </w:pPr>
    </w:p>
    <w:p>
      <w:pPr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cs="Sennheiser Office"/>
          <w:lang w:eastAsia="zh-CN"/>
        </w:rPr>
        <w:drawing>
          <wp:inline distT="0" distB="0" distL="0" distR="0">
            <wp:extent cx="5400040" cy="3070225"/>
            <wp:effectExtent l="0" t="0" r="0" b="3175"/>
            <wp:docPr id="857427944" name="Grafik 1" descr="Ein Bild, das Elektronik, Elektronisches Gerät, Gerä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27944" name="Grafik 1" descr="Ein Bild, das Elektronik, Elektronisches Gerät, Gerät, Tisch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707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Sennheiser Office" w:hAnsi="Sennheiser Office" w:cs="Sennheiser Office"/>
          <w:lang w:val="en-US"/>
        </w:rPr>
      </w:pPr>
    </w:p>
    <w:p>
      <w:pPr>
        <w:rPr>
          <w:rFonts w:hint="default" w:ascii="Sennheiser Office" w:hAnsi="Sennheiser Office" w:eastAsia="SimHei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Sennheiser Office" w:hAnsi="Sennheiser Office" w:cs="Sennheiser Office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在NAMM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2024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上，传奇录音棚设备专家</w:t>
      </w:r>
      <w:r>
        <w:rPr>
          <w:rFonts w:hint="default" w:ascii="Sennheiser Office" w:hAnsi="Sennheiser Office" w:eastAsia="SimHei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Sennheiser Office" w:hAnsi="Sennheiser Office" w:eastAsia="SimHei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eumann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诺音曼为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去年发布的MT 48音频接口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推出一项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功能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升级——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Monitor Mission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，能够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将MT 48转变为一款可自由配置的监听控制器。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除了单声道和立体声外，Monitor Mission还能处理环绕声格式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（如5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）和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备受青睐的沉浸式音频格式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（如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杜比全景声7.1.4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。这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MT 48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开辟了一个全新的应用领域，尤其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是在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混音和母带制作</w:t>
      </w:r>
      <w:r>
        <w:rPr>
          <w:rFonts w:hint="default" w:ascii="Sennheiser Office" w:hAnsi="Sennheiser Office" w:eastAsia="宋体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方面</w:t>
      </w:r>
      <w:r>
        <w:rPr>
          <w:rFonts w:hint="default" w:ascii="Sennheiser Office" w:hAnsi="Sennheiser Office" w:cs="Sennheiser Office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rPr>
          <w:rFonts w:hint="default" w:ascii="Sennheiser Office" w:hAnsi="Sennheiser Office" w:cs="Sennheiser Office"/>
          <w:lang w:val="en-US"/>
        </w:rPr>
      </w:pPr>
    </w:p>
    <w:p>
      <w:pPr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cs="Sennheiser Office"/>
          <w:lang w:val="en-US" w:eastAsia="zh-CN"/>
        </w:rPr>
        <w:t>Monitor Mission</w:t>
      </w:r>
      <w:r>
        <w:rPr>
          <w:rFonts w:hint="default" w:ascii="Sennheiser Office" w:hAnsi="Sennheiser Office" w:eastAsia="宋体" w:cs="Sennheiser Office"/>
          <w:lang w:val="en-US" w:eastAsia="zh-CN"/>
        </w:rPr>
        <w:t>提供</w:t>
      </w:r>
      <w:r>
        <w:rPr>
          <w:rFonts w:hint="default" w:ascii="Sennheiser Office" w:hAnsi="Sennheiser Office" w:cs="Sennheiser Office"/>
          <w:lang w:val="en-US" w:eastAsia="zh-CN"/>
        </w:rPr>
        <w:t>灵活的低音管理和复杂的校准功能，可根据听音位置调整</w:t>
      </w:r>
      <w:r>
        <w:rPr>
          <w:rFonts w:hint="default" w:ascii="Sennheiser Office" w:hAnsi="Sennheiser Office" w:eastAsia="宋体" w:cs="Sennheiser Office"/>
          <w:lang w:val="en-US" w:eastAsia="zh-CN"/>
        </w:rPr>
        <w:t>音箱</w:t>
      </w:r>
      <w:r>
        <w:rPr>
          <w:rFonts w:hint="default" w:ascii="Sennheiser Office" w:hAnsi="Sennheiser Office" w:cs="Sennheiser Office"/>
          <w:lang w:val="en-US" w:eastAsia="zh-CN"/>
        </w:rPr>
        <w:t>的频率和时域特性。</w:t>
      </w:r>
      <w:r>
        <w:rPr>
          <w:rFonts w:hint="default" w:ascii="Sennheiser Office" w:hAnsi="Sennheiser Office" w:eastAsia="宋体" w:cs="Sennheiser Office"/>
          <w:lang w:val="en-US" w:eastAsia="zh-CN"/>
        </w:rPr>
        <w:t>其</w:t>
      </w:r>
      <w:r>
        <w:rPr>
          <w:rFonts w:hint="default" w:ascii="Sennheiser Office" w:hAnsi="Sennheiser Office" w:cs="Sennheiser Office"/>
          <w:lang w:val="en-US" w:eastAsia="zh-CN"/>
        </w:rPr>
        <w:t>缩混功能支持以单声道或立体声</w:t>
      </w:r>
      <w:r>
        <w:rPr>
          <w:rFonts w:hint="default" w:ascii="Sennheiser Office" w:hAnsi="Sennheiser Office" w:eastAsia="宋体" w:cs="Sennheiser Office"/>
          <w:lang w:val="en-US" w:eastAsia="zh-CN"/>
        </w:rPr>
        <w:t>模式</w:t>
      </w:r>
      <w:r>
        <w:rPr>
          <w:rFonts w:hint="default" w:ascii="Sennheiser Office" w:hAnsi="Sennheiser Office" w:cs="Sennheiser Office"/>
          <w:lang w:val="en-US" w:eastAsia="zh-CN"/>
        </w:rPr>
        <w:t>监听多声道音频。</w:t>
      </w:r>
    </w:p>
    <w:p>
      <w:pPr>
        <w:rPr>
          <w:rFonts w:hint="default" w:ascii="Sennheiser Office" w:hAnsi="Sennheiser Office" w:cs="Sennheiser Office"/>
          <w:lang w:val="en-US"/>
        </w:rPr>
      </w:pPr>
    </w:p>
    <w:p>
      <w:pPr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cs="Sennheiser Office"/>
          <w:lang w:val="en-US" w:eastAsia="zh-CN"/>
        </w:rPr>
        <w:t>Monitor Mission</w:t>
      </w:r>
      <w:r>
        <w:rPr>
          <w:rFonts w:hint="default" w:ascii="Sennheiser Office" w:hAnsi="Sennheiser Office" w:eastAsia="宋体" w:cs="Sennheiser Office"/>
          <w:lang w:val="en-US" w:eastAsia="zh-CN"/>
        </w:rPr>
        <w:t>提供多种</w:t>
      </w:r>
      <w:r>
        <w:rPr>
          <w:rFonts w:hint="default" w:ascii="Sennheiser Office" w:hAnsi="Sennheiser Office" w:cs="Sennheiser Office"/>
          <w:lang w:val="en-US" w:eastAsia="zh-CN"/>
        </w:rPr>
        <w:t>连接选项</w:t>
      </w:r>
      <w:r>
        <w:rPr>
          <w:rFonts w:hint="default" w:ascii="Sennheiser Office" w:hAnsi="Sennheiser Office" w:eastAsia="宋体" w:cs="Sennheiser Office"/>
          <w:lang w:val="en-US" w:eastAsia="zh-CN"/>
        </w:rPr>
        <w:t>，</w:t>
      </w:r>
      <w:r>
        <w:rPr>
          <w:rFonts w:hint="default" w:ascii="Sennheiser Office" w:hAnsi="Sennheiser Office" w:eastAsia="宋体" w:cs="Sennheiser Office"/>
          <w:lang w:val="en-US" w:eastAsia="zh-CN"/>
        </w:rPr>
        <w:t>支持用户</w:t>
      </w:r>
      <w:r>
        <w:rPr>
          <w:rFonts w:hint="default" w:ascii="Sennheiser Office" w:hAnsi="Sennheiser Office" w:cs="Sennheiser Office"/>
          <w:lang w:val="en-US" w:eastAsia="zh-CN"/>
        </w:rPr>
        <w:t>通过S/PDIF或ADAT以各种方式连接录音棚监听</w:t>
      </w:r>
      <w:r>
        <w:rPr>
          <w:rFonts w:hint="default" w:ascii="Sennheiser Office" w:hAnsi="Sennheiser Office" w:eastAsia="宋体" w:cs="Sennheiser Office"/>
          <w:lang w:val="en-US" w:eastAsia="zh-CN"/>
        </w:rPr>
        <w:t>音箱</w:t>
      </w:r>
      <w:r>
        <w:rPr>
          <w:rFonts w:hint="default" w:ascii="Sennheiser Office" w:hAnsi="Sennheiser Office" w:cs="Sennheiser Office"/>
          <w:lang w:val="en-US" w:eastAsia="zh-CN"/>
        </w:rPr>
        <w:t>，模拟</w:t>
      </w:r>
      <w:r>
        <w:rPr>
          <w:rFonts w:hint="default" w:ascii="Sennheiser Office" w:hAnsi="Sennheiser Office" w:eastAsia="宋体" w:cs="Sennheiser Office"/>
          <w:lang w:val="en-US" w:eastAsia="zh-CN"/>
        </w:rPr>
        <w:t>或</w:t>
      </w:r>
      <w:r>
        <w:rPr>
          <w:rFonts w:hint="default" w:ascii="Sennheiser Office" w:hAnsi="Sennheiser Office" w:cs="Sennheiser Office"/>
          <w:lang w:val="en-US" w:eastAsia="zh-CN"/>
        </w:rPr>
        <w:t>数字信号</w:t>
      </w:r>
      <w:r>
        <w:rPr>
          <w:rFonts w:hint="default" w:ascii="Sennheiser Office" w:hAnsi="Sennheiser Office" w:eastAsia="宋体" w:cs="Sennheiser Office"/>
          <w:lang w:val="en-US" w:eastAsia="zh-CN"/>
        </w:rPr>
        <w:t>均可实现</w:t>
      </w:r>
      <w:r>
        <w:rPr>
          <w:rFonts w:hint="default" w:ascii="Sennheiser Office" w:hAnsi="Sennheiser Office" w:cs="Sennheiser Office"/>
          <w:lang w:val="en-US" w:eastAsia="zh-CN"/>
        </w:rPr>
        <w:t>。它甚至能在一</w:t>
      </w:r>
      <w:r>
        <w:rPr>
          <w:rFonts w:hint="default" w:ascii="Sennheiser Office" w:hAnsi="Sennheiser Office" w:eastAsia="宋体" w:cs="Sennheiser Office"/>
          <w:lang w:val="en-US" w:eastAsia="zh-CN"/>
        </w:rPr>
        <w:t>个</w:t>
      </w:r>
      <w:r>
        <w:rPr>
          <w:rFonts w:hint="default" w:ascii="Sennheiser Office" w:hAnsi="Sennheiser Office" w:eastAsia="宋体" w:cs="Sennheiser Office"/>
          <w:lang w:val="en-US" w:eastAsia="zh-CN"/>
        </w:rPr>
        <w:t>音箱组</w:t>
      </w:r>
      <w:r>
        <w:rPr>
          <w:rFonts w:hint="default" w:ascii="Sennheiser Office" w:hAnsi="Sennheiser Office" w:cs="Sennheiser Office"/>
          <w:lang w:val="en-US" w:eastAsia="zh-CN"/>
        </w:rPr>
        <w:t>上</w:t>
      </w:r>
      <w:r>
        <w:rPr>
          <w:rFonts w:hint="default" w:ascii="Sennheiser Office" w:hAnsi="Sennheiser Office" w:eastAsia="宋体" w:cs="Sennheiser Office"/>
          <w:lang w:val="en-US" w:eastAsia="zh-CN"/>
        </w:rPr>
        <w:t>结合</w:t>
      </w:r>
      <w:r>
        <w:rPr>
          <w:rFonts w:hint="default" w:ascii="Sennheiser Office" w:hAnsi="Sennheiser Office" w:cs="Sennheiser Office"/>
          <w:lang w:val="en-US" w:eastAsia="zh-CN"/>
        </w:rPr>
        <w:t>多种连接类型。利用四路模拟监听输出和一个外部ADAT转换器，可</w:t>
      </w:r>
      <w:r>
        <w:rPr>
          <w:rFonts w:hint="default" w:ascii="Sennheiser Office" w:hAnsi="Sennheiser Office" w:eastAsia="宋体" w:cs="Sennheiser Office"/>
          <w:lang w:val="en-US" w:eastAsia="zh-CN"/>
        </w:rPr>
        <w:t>实现</w:t>
      </w:r>
      <w:r>
        <w:rPr>
          <w:rFonts w:hint="default" w:ascii="Sennheiser Office" w:hAnsi="Sennheiser Office" w:cs="Sennheiser Office"/>
          <w:lang w:val="en-US" w:eastAsia="zh-CN"/>
        </w:rPr>
        <w:t>高达7.1.4的系统。此外，内置</w:t>
      </w:r>
      <w:r>
        <w:rPr>
          <w:rFonts w:hint="default" w:ascii="Sennheiser Office" w:hAnsi="Sennheiser Office" w:eastAsia="宋体" w:cs="Sennheiser Office"/>
          <w:lang w:val="en-US" w:eastAsia="zh-CN"/>
        </w:rPr>
        <w:t>的</w:t>
      </w:r>
      <w:r>
        <w:rPr>
          <w:rFonts w:hint="default" w:ascii="Sennheiser Office" w:hAnsi="Sennheiser Office" w:cs="Sennheiser Office"/>
          <w:lang w:val="en-US" w:eastAsia="zh-CN"/>
        </w:rPr>
        <w:t>AES67接口可连接高专业</w:t>
      </w:r>
      <w:r>
        <w:rPr>
          <w:rFonts w:hint="default" w:ascii="Sennheiser Office" w:hAnsi="Sennheiser Office" w:eastAsia="宋体" w:cs="Sennheiser Office"/>
          <w:lang w:val="en-US" w:eastAsia="zh-CN"/>
        </w:rPr>
        <w:t>度</w:t>
      </w:r>
      <w:r>
        <w:rPr>
          <w:rFonts w:hint="default" w:ascii="Sennheiser Office" w:hAnsi="Sennheiser Office" w:cs="Sennheiser Office"/>
          <w:lang w:val="en-US" w:eastAsia="zh-CN"/>
        </w:rPr>
        <w:t>的多通道转换器，例如Merging Hapi MKII和/或AES67版本的诺音曼录音棚监听音箱。</w:t>
      </w:r>
      <w:r>
        <w:rPr>
          <w:rFonts w:hint="default" w:ascii="Sennheiser Office" w:hAnsi="Sennheiser Office" w:eastAsia="宋体" w:cs="Sennheiser Office"/>
          <w:lang w:val="en-US" w:eastAsia="zh-CN"/>
        </w:rPr>
        <w:t>通过这种方式</w:t>
      </w:r>
      <w:r>
        <w:rPr>
          <w:rFonts w:hint="default" w:ascii="Sennheiser Office" w:hAnsi="Sennheiser Office" w:cs="Sennheiser Office"/>
          <w:lang w:val="en-US" w:eastAsia="zh-CN"/>
        </w:rPr>
        <w:t>，</w:t>
      </w:r>
      <w:r>
        <w:rPr>
          <w:rFonts w:hint="default" w:ascii="Sennheiser Office" w:hAnsi="Sennheiser Office" w:eastAsia="宋体" w:cs="Sennheiser Office"/>
          <w:lang w:val="en-US" w:eastAsia="zh-CN"/>
        </w:rPr>
        <w:t>用户</w:t>
      </w:r>
      <w:r>
        <w:rPr>
          <w:rFonts w:hint="default" w:ascii="Sennheiser Office" w:hAnsi="Sennheiser Office" w:cs="Sennheiser Office"/>
          <w:lang w:val="en-US" w:eastAsia="zh-CN"/>
        </w:rPr>
        <w:t>几乎可以实现任意数量的通道。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cs="Sennheiser Office"/>
        </w:rPr>
        <w:drawing>
          <wp:inline distT="0" distB="0" distL="0" distR="0">
            <wp:extent cx="1755775" cy="1169670"/>
            <wp:effectExtent l="0" t="0" r="0" b="0"/>
            <wp:docPr id="709154631" name="Grafik 2" descr="Ein Bild, das Elektronik, Elektronisches Gerät, Gerät, Ka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154631" name="Grafik 2" descr="Ein Bild, das Elektronik, Elektronisches Gerät, Gerät, Kab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773" cy="121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Sennheiser Office" w:hAnsi="Sennheiser Office" w:cs="Sennheiser Office"/>
          <w:lang w:val="en-US"/>
        </w:rPr>
        <w:t xml:space="preserve"> </w:t>
      </w:r>
      <w:r>
        <w:rPr>
          <w:rFonts w:hint="default" w:ascii="Sennheiser Office" w:hAnsi="Sennheiser Office" w:cs="Sennheiser Office"/>
        </w:rPr>
        <w:drawing>
          <wp:inline distT="0" distB="0" distL="0" distR="0">
            <wp:extent cx="1771015" cy="1179830"/>
            <wp:effectExtent l="0" t="0" r="0" b="1270"/>
            <wp:docPr id="1944267849" name="Grafik 3" descr="Ein Bild, das Elektronik, Elektronisches Gerät, Gerät, Ka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67849" name="Grafik 3" descr="Ein Bild, das Elektronik, Elektronisches Gerät, Gerät, Kab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97" cy="12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Sennheiser Office" w:hAnsi="Sennheiser Office" w:cs="Sennheiser Office"/>
          <w:lang w:val="en-US"/>
        </w:rPr>
        <w:t xml:space="preserve"> </w:t>
      </w:r>
      <w:r>
        <w:rPr>
          <w:rFonts w:hint="default" w:ascii="Sennheiser Office" w:hAnsi="Sennheiser Office" w:cs="Sennheiser Office"/>
        </w:rPr>
        <w:drawing>
          <wp:inline distT="0" distB="0" distL="0" distR="0">
            <wp:extent cx="1790065" cy="1192530"/>
            <wp:effectExtent l="0" t="0" r="635" b="1270"/>
            <wp:docPr id="990467486" name="Grafik 4" descr="Ein Bild, das Elektronik, Elektronisches Gerät, Gerät, Ka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467486" name="Grafik 4" descr="Ein Bild, das Elektronik, Elektronisches Gerät, Gerät, Kab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89" cy="13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ascii="Sennheiser Office" w:hAnsi="Sennheiser Office" w:cs="Sennheiser Office"/>
          <w:lang w:val="en-US"/>
        </w:rPr>
      </w:pPr>
    </w:p>
    <w:p>
      <w:pPr>
        <w:tabs>
          <w:tab w:val="left" w:pos="284"/>
        </w:tabs>
        <w:rPr>
          <w:rFonts w:hint="default" w:ascii="Sennheiser Office" w:hAnsi="Sennheiser Office" w:eastAsia="宋体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“</w:t>
      </w:r>
      <w:r>
        <w:rPr>
          <w:rFonts w:hint="default" w:ascii="Sennheiser Office" w:hAnsi="Sennheiser Office" w:cs="Sennheiser Office"/>
          <w:lang w:val="en-US"/>
        </w:rPr>
        <w:t>Monitor Mission让MT 48</w:t>
      </w:r>
      <w:r>
        <w:rPr>
          <w:rFonts w:hint="default" w:ascii="Sennheiser Office" w:hAnsi="Sennheiser Office" w:eastAsia="宋体" w:cs="Sennheiser Office"/>
          <w:lang w:val="en-US" w:eastAsia="zh-CN"/>
        </w:rPr>
        <w:t>变</w:t>
      </w:r>
      <w:r>
        <w:rPr>
          <w:rFonts w:hint="default" w:ascii="Sennheiser Office" w:hAnsi="Sennheiser Office" w:cs="Sennheiser Office"/>
          <w:lang w:val="en-US"/>
        </w:rPr>
        <w:t>成了一款沉浸式音频接口</w:t>
      </w:r>
      <w:r>
        <w:rPr>
          <w:rFonts w:hint="default" w:ascii="Sennheiser Office" w:hAnsi="Sennheiser Office" w:eastAsia="宋体" w:cs="Sennheiser Office"/>
          <w:lang w:val="en-US" w:eastAsia="zh-CN"/>
        </w:rPr>
        <w:t>！”</w:t>
      </w:r>
      <w:r>
        <w:rPr>
          <w:rFonts w:hint="default" w:ascii="Sennheiser Office" w:hAnsi="Sennheiser Office" w:cs="Sennheiser Office"/>
          <w:lang w:val="en-US"/>
        </w:rPr>
        <w:t>产品</w:t>
      </w:r>
      <w:r>
        <w:rPr>
          <w:rFonts w:hint="default" w:ascii="Sennheiser Office" w:hAnsi="Sennheiser Office" w:eastAsia="宋体" w:cs="Sennheiser Office"/>
          <w:lang w:val="en-US" w:eastAsia="zh-CN"/>
        </w:rPr>
        <w:t>负责人</w:t>
      </w:r>
      <w:r>
        <w:rPr>
          <w:rFonts w:hint="default" w:ascii="Sennheiser Office" w:hAnsi="Sennheiser Office" w:cs="Sennheiser Office"/>
          <w:lang w:val="en-US"/>
        </w:rPr>
        <w:t>Stephan Mauer表示</w:t>
      </w:r>
      <w:r>
        <w:rPr>
          <w:rFonts w:hint="default" w:ascii="Sennheiser Office" w:hAnsi="Sennheiser Office" w:eastAsia="宋体" w:cs="Sennheiser Office"/>
          <w:lang w:val="en-US" w:eastAsia="zh-CN"/>
        </w:rPr>
        <w:t>，“</w:t>
      </w:r>
      <w:r>
        <w:rPr>
          <w:rFonts w:hint="default" w:ascii="Sennheiser Office" w:hAnsi="Sennheiser Office" w:cs="Sennheiser Office"/>
          <w:lang w:val="en-US"/>
        </w:rPr>
        <w:t>这使MT 48卓尔不群，只有其姊妹产品Merging Anubis</w:t>
      </w:r>
      <w:r>
        <w:rPr>
          <w:rFonts w:hint="default" w:ascii="Sennheiser Office" w:hAnsi="Sennheiser Office" w:eastAsia="宋体" w:cs="Sennheiser Office"/>
          <w:lang w:val="en-US" w:eastAsia="zh-CN"/>
        </w:rPr>
        <w:t>才</w:t>
      </w:r>
      <w:r>
        <w:rPr>
          <w:rFonts w:hint="default" w:ascii="Sennheiser Office" w:hAnsi="Sennheiser Office" w:cs="Sennheiser Office"/>
          <w:lang w:val="en-US"/>
        </w:rPr>
        <w:t>能与其媲美，</w:t>
      </w:r>
      <w:r>
        <w:rPr>
          <w:rFonts w:hint="default" w:ascii="Sennheiser Office" w:hAnsi="Sennheiser Office" w:eastAsia="宋体" w:cs="Sennheiser Office"/>
          <w:lang w:val="en-US" w:eastAsia="zh-CN"/>
        </w:rPr>
        <w:t>而</w:t>
      </w:r>
      <w:r>
        <w:rPr>
          <w:rFonts w:hint="default" w:ascii="Sennheiser Office" w:hAnsi="Sennheiser Office" w:cs="Sennheiser Office"/>
          <w:lang w:val="en-US"/>
        </w:rPr>
        <w:t>Monitor Mission</w:t>
      </w:r>
      <w:r>
        <w:rPr>
          <w:rFonts w:hint="default" w:ascii="Sennheiser Office" w:hAnsi="Sennheiser Office" w:eastAsia="宋体" w:cs="Sennheiser Office"/>
          <w:lang w:val="en-US" w:eastAsia="zh-CN"/>
        </w:rPr>
        <w:t>也</w:t>
      </w:r>
      <w:r>
        <w:rPr>
          <w:rFonts w:hint="default" w:ascii="Sennheiser Office" w:hAnsi="Sennheiser Office" w:cs="Sennheiser Office"/>
          <w:lang w:val="en-US"/>
        </w:rPr>
        <w:t>已通过Anubis在众多专业</w:t>
      </w:r>
      <w:r>
        <w:rPr>
          <w:rFonts w:hint="default" w:ascii="Sennheiser Office" w:hAnsi="Sennheiser Office" w:eastAsia="宋体" w:cs="Sennheiser Office"/>
          <w:lang w:val="en-US" w:eastAsia="zh-CN"/>
        </w:rPr>
        <w:t>应用</w:t>
      </w:r>
      <w:r>
        <w:rPr>
          <w:rFonts w:hint="default" w:ascii="Sennheiser Office" w:hAnsi="Sennheiser Office" w:cs="Sennheiser Office"/>
          <w:lang w:val="en-US"/>
        </w:rPr>
        <w:t>中证明了</w:t>
      </w:r>
      <w:r>
        <w:rPr>
          <w:rFonts w:hint="default" w:ascii="Sennheiser Office" w:hAnsi="Sennheiser Office" w:eastAsia="宋体" w:cs="Sennheiser Office"/>
          <w:lang w:val="en-US" w:eastAsia="zh-CN"/>
        </w:rPr>
        <w:t>自己</w:t>
      </w:r>
      <w:r>
        <w:rPr>
          <w:rFonts w:hint="default" w:ascii="Sennheiser Office" w:hAnsi="Sennheiser Office" w:cs="Sennheiser Office"/>
          <w:lang w:val="en-US"/>
        </w:rPr>
        <w:t>。</w:t>
      </w:r>
      <w:r>
        <w:rPr>
          <w:rFonts w:hint="default" w:ascii="Sennheiser Office" w:hAnsi="Sennheiser Office" w:eastAsia="宋体" w:cs="Sennheiser Office"/>
          <w:lang w:val="en-US" w:eastAsia="zh-CN"/>
        </w:rPr>
        <w:t>用户因此可以确信他们获得的是一个完美</w:t>
      </w:r>
      <w:r>
        <w:rPr>
          <w:rFonts w:hint="default" w:ascii="Sennheiser Office" w:hAnsi="Sennheiser Office" w:cs="Sennheiser Office"/>
          <w:lang w:val="en-US" w:eastAsia="zh-CN"/>
        </w:rPr>
        <w:t>的解决方案。此外，</w:t>
      </w:r>
      <w:r>
        <w:rPr>
          <w:rFonts w:hint="default" w:ascii="Sennheiser Office" w:hAnsi="Sennheiser Office" w:eastAsia="宋体" w:cs="Sennheiser Office"/>
          <w:lang w:val="en-US" w:eastAsia="zh-CN"/>
        </w:rPr>
        <w:t>对</w:t>
      </w:r>
      <w:r>
        <w:rPr>
          <w:rFonts w:hint="default" w:ascii="Sennheiser Office" w:hAnsi="Sennheiser Office" w:eastAsia="宋体" w:cs="Sennheiser Office"/>
          <w:lang w:val="en-US" w:eastAsia="zh-CN"/>
        </w:rPr>
        <w:t>各种规模的录音棚来说，</w:t>
      </w:r>
      <w:r>
        <w:rPr>
          <w:rFonts w:hint="default" w:ascii="Sennheiser Office" w:hAnsi="Sennheiser Office" w:cs="Sennheiser Office"/>
          <w:lang w:val="en-US" w:eastAsia="zh-CN"/>
        </w:rPr>
        <w:t>相较于Anubis，MT 48</w:t>
      </w:r>
      <w:r>
        <w:rPr>
          <w:rFonts w:hint="default" w:ascii="Sennheiser Office" w:hAnsi="Sennheiser Office" w:eastAsia="宋体" w:cs="Sennheiser Office"/>
          <w:lang w:val="en-US" w:eastAsia="zh-CN"/>
        </w:rPr>
        <w:t>的</w:t>
      </w:r>
      <w:r>
        <w:rPr>
          <w:rFonts w:hint="default" w:ascii="Sennheiser Office" w:hAnsi="Sennheiser Office" w:cs="Sennheiser Office"/>
          <w:lang w:val="en-US" w:eastAsia="zh-CN"/>
        </w:rPr>
        <w:t>扩展连接功能</w:t>
      </w:r>
      <w:r>
        <w:rPr>
          <w:rFonts w:hint="default" w:ascii="Sennheiser Office" w:hAnsi="Sennheiser Office" w:eastAsia="宋体" w:cs="Sennheiser Office"/>
          <w:lang w:val="en-US" w:eastAsia="zh-CN"/>
        </w:rPr>
        <w:t>使</w:t>
      </w:r>
      <w:r>
        <w:rPr>
          <w:rFonts w:hint="default" w:ascii="Sennheiser Office" w:hAnsi="Sennheiser Office" w:cs="Sennheiser Office"/>
          <w:lang w:val="en-US" w:eastAsia="zh-CN"/>
        </w:rPr>
        <w:t>沉浸式解决方案</w:t>
      </w:r>
      <w:r>
        <w:rPr>
          <w:rFonts w:hint="default" w:ascii="Sennheiser Office" w:hAnsi="Sennheiser Office" w:eastAsia="宋体" w:cs="Sennheiser Office"/>
          <w:lang w:val="en-US" w:eastAsia="zh-CN"/>
        </w:rPr>
        <w:t>更加</w:t>
      </w:r>
      <w:r>
        <w:rPr>
          <w:rFonts w:hint="default" w:ascii="Sennheiser Office" w:hAnsi="Sennheiser Office" w:cs="Sennheiser Office"/>
          <w:lang w:val="en-US" w:eastAsia="zh-CN"/>
        </w:rPr>
        <w:t>灵活和</w:t>
      </w:r>
      <w:r>
        <w:rPr>
          <w:rFonts w:hint="default" w:ascii="Sennheiser Office" w:hAnsi="Sennheiser Office" w:eastAsia="宋体" w:cs="Sennheiser Office"/>
          <w:lang w:val="en-US" w:eastAsia="zh-CN"/>
        </w:rPr>
        <w:t>实惠。MT</w:t>
      </w:r>
      <w:r>
        <w:rPr>
          <w:rFonts w:hint="default" w:ascii="Sennheiser Office" w:hAnsi="Sennheiser Office" w:eastAsia="宋体" w:cs="Sennheiser Office"/>
          <w:lang w:val="en-US" w:eastAsia="zh-CN"/>
        </w:rPr>
        <w:t xml:space="preserve"> 48</w:t>
      </w:r>
      <w:r>
        <w:rPr>
          <w:rFonts w:hint="default" w:ascii="Sennheiser Office" w:hAnsi="Sennheiser Office" w:cs="Sennheiser Office"/>
          <w:lang w:val="en-US" w:eastAsia="zh-CN"/>
        </w:rPr>
        <w:t>集成</w:t>
      </w:r>
      <w:r>
        <w:rPr>
          <w:rFonts w:hint="default" w:ascii="Sennheiser Office" w:hAnsi="Sennheiser Office" w:eastAsia="宋体" w:cs="Sennheiser Office"/>
          <w:lang w:val="en-US" w:eastAsia="zh-CN"/>
        </w:rPr>
        <w:t>了</w:t>
      </w:r>
      <w:r>
        <w:rPr>
          <w:rFonts w:hint="default" w:ascii="Sennheiser Office" w:hAnsi="Sennheiser Office" w:cs="Sennheiser Office"/>
          <w:lang w:val="en-US" w:eastAsia="zh-CN"/>
        </w:rPr>
        <w:t>AES67支持和符合</w:t>
      </w:r>
      <w:r>
        <w:rPr>
          <w:rFonts w:hint="default" w:ascii="Sennheiser Office" w:hAnsi="Sennheiser Office" w:eastAsia="宋体" w:cs="Sennheiser Office"/>
          <w:lang w:val="en-US" w:eastAsia="zh-CN"/>
        </w:rPr>
        <w:t>等级</w:t>
      </w:r>
      <w:r>
        <w:rPr>
          <w:rFonts w:hint="default" w:ascii="Sennheiser Office" w:hAnsi="Sennheiser Office" w:cs="Sennheiser Office"/>
          <w:lang w:val="en-US" w:eastAsia="zh-CN"/>
        </w:rPr>
        <w:t>标准的USB IO，是一款</w:t>
      </w:r>
      <w:r>
        <w:rPr>
          <w:rFonts w:hint="default" w:ascii="Sennheiser Office" w:hAnsi="Sennheiser Office" w:eastAsia="宋体" w:cs="Sennheiser Office"/>
          <w:lang w:val="en-US" w:eastAsia="zh-CN"/>
        </w:rPr>
        <w:t>易于</w:t>
      </w:r>
      <w:r>
        <w:rPr>
          <w:rFonts w:hint="default" w:ascii="Sennheiser Office" w:hAnsi="Sennheiser Office" w:cs="Sennheiser Office"/>
          <w:lang w:val="en-US" w:eastAsia="zh-CN"/>
        </w:rPr>
        <w:t>集成的</w:t>
      </w:r>
      <w:r>
        <w:rPr>
          <w:rFonts w:hint="default" w:ascii="Sennheiser Office" w:hAnsi="Sennheiser Office" w:eastAsia="宋体" w:cs="Sennheiser Office"/>
          <w:lang w:val="en-US" w:eastAsia="zh-CN"/>
        </w:rPr>
        <w:t>完美</w:t>
      </w:r>
      <w:r>
        <w:rPr>
          <w:rFonts w:hint="default" w:ascii="Sennheiser Office" w:hAnsi="Sennheiser Office" w:cs="Sennheiser Office"/>
          <w:lang w:val="en-US" w:eastAsia="zh-CN"/>
        </w:rPr>
        <w:t>接口。</w:t>
      </w:r>
      <w:r>
        <w:rPr>
          <w:rFonts w:hint="default" w:ascii="Sennheiser Office" w:hAnsi="Sennheiser Office" w:eastAsia="宋体" w:cs="Sennheiser Office"/>
          <w:lang w:val="en-US" w:eastAsia="zh-CN"/>
        </w:rPr>
        <w:t>”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</w:p>
    <w:p>
      <w:pPr>
        <w:tabs>
          <w:tab w:val="left" w:pos="284"/>
        </w:tabs>
        <w:rPr>
          <w:rFonts w:hint="default" w:ascii="Sennheiser Office" w:hAnsi="Sennheiser Office" w:cs="Sennheiser Office"/>
          <w:b/>
          <w:bCs/>
          <w:lang w:val="en-US"/>
        </w:rPr>
      </w:pPr>
      <w:r>
        <w:rPr>
          <w:rFonts w:hint="default" w:ascii="Sennheiser Office" w:hAnsi="Sennheiser Office" w:cs="Sennheiser Office"/>
          <w:b/>
          <w:bCs/>
          <w:lang w:val="en-US"/>
        </w:rPr>
        <w:t>价格和</w:t>
      </w:r>
      <w:r>
        <w:rPr>
          <w:rFonts w:hint="default" w:ascii="Sennheiser Office" w:hAnsi="Sennheiser Office" w:eastAsia="宋体" w:cs="Sennheiser Office"/>
          <w:b/>
          <w:bCs/>
          <w:lang w:val="en-US" w:eastAsia="zh-CN"/>
        </w:rPr>
        <w:t>货期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cs="Sennheiser Office"/>
          <w:lang w:val="en-US"/>
        </w:rPr>
        <w:t>Monitor Mission无需下载，</w:t>
      </w:r>
      <w:r>
        <w:rPr>
          <w:rFonts w:hint="default" w:ascii="Sennheiser Office" w:hAnsi="Sennheiser Office" w:eastAsia="宋体" w:cs="Sennheiser Office"/>
          <w:lang w:val="en-US" w:eastAsia="zh-CN"/>
        </w:rPr>
        <w:t>将直接</w:t>
      </w:r>
      <w:r>
        <w:rPr>
          <w:rFonts w:hint="default" w:ascii="Sennheiser Office" w:hAnsi="Sennheiser Office" w:cs="Sennheiser Office"/>
          <w:lang w:val="en-US"/>
        </w:rPr>
        <w:t>包含在二月发布的1.6.x版MT 48固件之中。Monitor Mission需通过单独的软件密钥激活。在2024年7月1日之前</w:t>
      </w:r>
      <w:r>
        <w:rPr>
          <w:rFonts w:hint="default" w:ascii="Sennheiser Office" w:hAnsi="Sennheiser Office" w:eastAsia="宋体" w:cs="Sennheiser Office"/>
          <w:lang w:val="en-US" w:eastAsia="zh-CN"/>
        </w:rPr>
        <w:t>在诺音曼官网完成</w:t>
      </w:r>
      <w:r>
        <w:rPr>
          <w:rFonts w:hint="default" w:ascii="Sennheiser Office" w:hAnsi="Sennheiser Office" w:cs="Sennheiser Office"/>
          <w:lang w:val="en-US"/>
        </w:rPr>
        <w:t>MT</w:t>
      </w:r>
      <w:r>
        <w:rPr>
          <w:rFonts w:hint="default" w:ascii="Sennheiser Office" w:hAnsi="Sennheiser Office" w:cs="Sennheiser Office"/>
          <w:lang w:val="en-US"/>
        </w:rPr>
        <w:t xml:space="preserve"> 48</w:t>
      </w:r>
      <w:r>
        <w:rPr>
          <w:rFonts w:hint="default" w:ascii="Sennheiser Office" w:hAnsi="Sennheiser Office" w:eastAsia="宋体" w:cs="Sennheiser Office"/>
          <w:lang w:val="en-US" w:eastAsia="zh-CN"/>
        </w:rPr>
        <w:t>产品</w:t>
      </w:r>
      <w:r>
        <w:rPr>
          <w:rFonts w:hint="default" w:ascii="Sennheiser Office" w:hAnsi="Sennheiser Office" w:cs="Sennheiser Office"/>
          <w:lang w:val="en-US"/>
        </w:rPr>
        <w:t>注册的用户可免费获得Monitor Mission的激活密钥。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</w:p>
    <w:p>
      <w:pPr>
        <w:tabs>
          <w:tab w:val="left" w:pos="284"/>
        </w:tabs>
        <w:rPr>
          <w:rFonts w:hint="default" w:ascii="Sennheiser Office" w:hAnsi="Sennheiser Office" w:cs="Sennheiser Office"/>
          <w:b/>
          <w:bCs/>
          <w:lang w:val="en-US"/>
        </w:rPr>
      </w:pPr>
      <w:r>
        <w:rPr>
          <w:rFonts w:hint="default" w:ascii="Sennheiser Office" w:hAnsi="Sennheiser Office" w:cs="Sennheiser Office"/>
          <w:b/>
          <w:bCs/>
          <w:lang w:val="en-US"/>
        </w:rPr>
        <w:t>更多信息：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cs="Sennheiser Office"/>
        </w:rPr>
        <w:fldChar w:fldCharType="begin"/>
      </w:r>
      <w:r>
        <w:rPr>
          <w:rFonts w:hint="default" w:ascii="Sennheiser Office" w:hAnsi="Sennheiser Office" w:cs="Sennheiser Office"/>
        </w:rPr>
        <w:instrText xml:space="preserve"> HYPERLINK "https://www.neumann.com/zh-zh/products/audio-interfaces/mt-48/" </w:instrText>
      </w:r>
      <w:r>
        <w:rPr>
          <w:rFonts w:hint="default" w:ascii="Sennheiser Office" w:hAnsi="Sennheiser Office" w:cs="Sennheiser Office"/>
        </w:rPr>
        <w:fldChar w:fldCharType="separate"/>
      </w:r>
      <w:r>
        <w:rPr>
          <w:rStyle w:val="16"/>
          <w:rFonts w:hint="default" w:ascii="Sennheiser Office" w:hAnsi="Sennheiser Office" w:cs="Sennheiser Office"/>
          <w:lang w:val="en-US"/>
        </w:rPr>
        <w:t>https://www.neumann.com/zh-zh/products/audio-interfaces/mt-48/</w:t>
      </w:r>
      <w:r>
        <w:rPr>
          <w:rStyle w:val="16"/>
          <w:rFonts w:hint="default" w:ascii="Sennheiser Office" w:hAnsi="Sennheiser Office" w:cs="Sennheiser Office"/>
          <w:lang w:val="en-US"/>
        </w:rPr>
        <w:fldChar w:fldCharType="end"/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</w:p>
    <w:p>
      <w:pPr>
        <w:tabs>
          <w:tab w:val="left" w:pos="284"/>
        </w:tabs>
        <w:rPr>
          <w:rFonts w:hint="default" w:ascii="Sennheiser Office" w:hAnsi="Sennheiser Office" w:cs="Sennheiser Office"/>
          <w:b/>
          <w:bCs/>
        </w:rPr>
      </w:pPr>
      <w:r>
        <w:rPr>
          <w:rFonts w:hint="default" w:ascii="Sennheiser Office" w:hAnsi="Sennheiser Office" w:cs="Sennheiser Office"/>
          <w:b/>
          <w:bCs/>
        </w:rPr>
        <w:t>功能特性：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将</w:t>
      </w:r>
      <w:r>
        <w:rPr>
          <w:rFonts w:hint="default" w:ascii="Sennheiser Office" w:hAnsi="Sennheiser Office" w:cs="Sennheiser Office"/>
          <w:lang w:val="en-US" w:eastAsia="zh-CN"/>
        </w:rPr>
        <w:t>MT 48</w:t>
      </w:r>
      <w:r>
        <w:rPr>
          <w:rFonts w:hint="default" w:ascii="Sennheiser Office" w:hAnsi="Sennheiser Office" w:eastAsia="宋体" w:cs="Sennheiser Office"/>
          <w:lang w:val="en-US" w:eastAsia="zh-CN"/>
        </w:rPr>
        <w:t>变成沉浸式音频接口和监听控制器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适用于单声道、立体声、环绕声和沉浸式音频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缩混，例如用于耳机播放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eastAsia="宋体" w:cs="Sennheiser Office"/>
          <w:lang w:val="en-US"/>
        </w:rPr>
        <w:t>灵活的低音管理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对所有已连接的音箱进行频率和时域的空间校准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支持遥控</w:t>
      </w:r>
      <w:r>
        <w:rPr>
          <w:rFonts w:hint="default" w:ascii="Sennheiser Office" w:hAnsi="Sennheiser Office" w:cs="Sennheiser Office"/>
          <w:lang w:val="en-US" w:eastAsia="zh-CN"/>
        </w:rPr>
        <w:t>应用</w:t>
      </w:r>
      <w:r>
        <w:rPr>
          <w:rFonts w:hint="default" w:ascii="Sennheiser Office" w:hAnsi="Sennheiser Office" w:eastAsia="宋体" w:cs="Sennheiser Office"/>
          <w:lang w:val="en-US" w:eastAsia="zh-CN"/>
        </w:rPr>
        <w:t>和网页端控制</w:t>
      </w:r>
    </w:p>
    <w:p>
      <w:pPr>
        <w:numPr>
          <w:ilvl w:val="0"/>
          <w:numId w:val="1"/>
        </w:numPr>
        <w:tabs>
          <w:tab w:val="left" w:pos="284"/>
        </w:tabs>
        <w:rPr>
          <w:rFonts w:hint="default" w:ascii="Sennheiser Office" w:hAnsi="Sennheiser Office" w:cs="Sennheiser Office"/>
          <w:lang w:val="en-US" w:eastAsia="zh-CN"/>
        </w:rPr>
      </w:pPr>
      <w:r>
        <w:rPr>
          <w:rFonts w:hint="default" w:ascii="Sennheiser Office" w:hAnsi="Sennheiser Office" w:eastAsia="宋体" w:cs="Sennheiser Office"/>
          <w:lang w:val="en-US" w:eastAsia="zh-CN"/>
        </w:rPr>
        <w:t>功能齐备、可独立运行，并且符合等级标准</w:t>
      </w:r>
    </w:p>
    <w:p>
      <w:pPr>
        <w:spacing w:line="240" w:lineRule="auto"/>
        <w:rPr>
          <w:rFonts w:hint="default" w:ascii="Sennheiser Office" w:hAnsi="Sennheiser Office" w:cs="Sennheiser Office"/>
          <w:b/>
          <w:bCs/>
          <w:lang w:val="en-US"/>
        </w:rPr>
      </w:pPr>
      <w:r>
        <w:rPr>
          <w:rFonts w:hint="default" w:ascii="Sennheiser Office" w:hAnsi="Sennheiser Office" w:cs="Sennheiser Office"/>
          <w:caps/>
          <w:color w:val="000000" w:themeColor="text1"/>
          <w:sz w:val="16"/>
          <w:szCs w:val="16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284"/>
        </w:tabs>
        <w:rPr>
          <w:rFonts w:hint="default" w:ascii="Sennheiser Office" w:hAnsi="Sennheiser Office" w:cs="Sennheiser Office"/>
          <w:b/>
          <w:bCs/>
          <w:lang w:val="en-US"/>
        </w:rPr>
      </w:pPr>
      <w:r>
        <w:rPr>
          <w:rFonts w:hint="default" w:ascii="Sennheiser Office" w:hAnsi="Sennheiser Office" w:eastAsia="宋体" w:cs="Sennheiser Office"/>
          <w:b/>
          <w:bCs/>
          <w:lang w:val="en-US"/>
        </w:rPr>
        <w:t>关于</w:t>
      </w:r>
      <w:r>
        <w:rPr>
          <w:rFonts w:hint="default" w:ascii="Sennheiser Office" w:hAnsi="Sennheiser Office" w:cs="Sennheiser Office"/>
          <w:b/>
          <w:bCs/>
          <w:lang w:val="en-US"/>
        </w:rPr>
        <w:t>Neumann</w:t>
      </w:r>
      <w:r>
        <w:rPr>
          <w:rFonts w:hint="default" w:ascii="Sennheiser Office" w:hAnsi="Sennheiser Office" w:eastAsia="宋体" w:cs="Sennheiser Office"/>
          <w:b/>
          <w:bCs/>
          <w:lang w:val="en-US"/>
        </w:rPr>
        <w:t>诺音曼</w:t>
      </w:r>
    </w:p>
    <w:p>
      <w:pPr>
        <w:tabs>
          <w:tab w:val="left" w:pos="284"/>
        </w:tabs>
        <w:rPr>
          <w:rStyle w:val="17"/>
          <w:rFonts w:hint="default" w:ascii="Sennheiser Office" w:hAnsi="Sennheiser Office" w:cs="Sennheiser Office"/>
        </w:rPr>
      </w:pPr>
      <w:r>
        <w:rPr>
          <w:rFonts w:hint="default" w:ascii="Sennheiser Office" w:hAnsi="Sennheiser Office" w:cs="Sennheiser Office"/>
          <w:lang w:val="en-US"/>
        </w:rPr>
        <w:t>Georg Neumann GmbH</w:t>
      </w:r>
      <w:r>
        <w:rPr>
          <w:rFonts w:hint="default" w:ascii="Sennheiser Office" w:hAnsi="Sennheiser Office" w:eastAsia="宋体" w:cs="Sennheiser Office"/>
          <w:lang w:val="en-US"/>
        </w:rPr>
        <w:t>，称为</w:t>
      </w:r>
      <w:r>
        <w:rPr>
          <w:rFonts w:hint="default" w:ascii="Sennheiser Office" w:hAnsi="Sennheiser Office" w:cs="Sennheiser Office"/>
          <w:lang w:val="en-US"/>
        </w:rPr>
        <w:t>Neumann.Berlin</w:t>
      </w:r>
      <w:r>
        <w:rPr>
          <w:rFonts w:hint="default" w:ascii="Sennheiser Office" w:hAnsi="Sennheiser Office" w:eastAsia="宋体" w:cs="Sennheiser Office"/>
          <w:lang w:val="en-US"/>
        </w:rPr>
        <w:t>（诺音曼），是全球领先的录音棚级音频设备制造商，打造了许多富有盛名的传奇麦克风，如</w:t>
      </w:r>
      <w:r>
        <w:rPr>
          <w:rFonts w:hint="default" w:ascii="Sennheiser Office" w:hAnsi="Sennheiser Office" w:cs="Sennheiser Office"/>
          <w:lang w:val="en-US"/>
        </w:rPr>
        <w:t>U 47, M 49, U 67</w:t>
      </w:r>
      <w:r>
        <w:rPr>
          <w:rFonts w:hint="default" w:ascii="Sennheiser Office" w:hAnsi="Sennheiser Office" w:eastAsia="宋体" w:cs="Sennheiser Office"/>
          <w:lang w:val="en-US"/>
        </w:rPr>
        <w:t>和</w:t>
      </w:r>
      <w:r>
        <w:rPr>
          <w:rFonts w:hint="default" w:ascii="Sennheiser Office" w:hAnsi="Sennheiser Office" w:cs="Sennheiser Office"/>
          <w:lang w:val="en-US"/>
        </w:rPr>
        <w:t>U 87</w:t>
      </w:r>
      <w:r>
        <w:rPr>
          <w:rFonts w:hint="default" w:ascii="Sennheiser Office" w:hAnsi="Sennheiser Office" w:eastAsia="宋体" w:cs="Sennheiser Office"/>
          <w:lang w:val="en-US"/>
        </w:rPr>
        <w:t>。诺音曼于</w:t>
      </w:r>
      <w:r>
        <w:rPr>
          <w:rFonts w:hint="default" w:ascii="Sennheiser Office" w:hAnsi="Sennheiser Office" w:cs="Sennheiser Office"/>
          <w:lang w:val="en-US"/>
        </w:rPr>
        <w:t>1928</w:t>
      </w:r>
      <w:r>
        <w:rPr>
          <w:rFonts w:hint="default" w:ascii="Sennheiser Office" w:hAnsi="Sennheiser Office" w:eastAsia="宋体" w:cs="Sennheiser Office"/>
          <w:lang w:val="en-US"/>
        </w:rPr>
        <w:t>年创建于柏林，凭借技术创新屡获国际大奖。自</w:t>
      </w:r>
      <w:r>
        <w:rPr>
          <w:rFonts w:hint="default" w:ascii="Sennheiser Office" w:hAnsi="Sennheiser Office" w:cs="Sennheiser Office"/>
          <w:lang w:val="en-US"/>
        </w:rPr>
        <w:t>2010</w:t>
      </w:r>
      <w:r>
        <w:rPr>
          <w:rFonts w:hint="default" w:ascii="Sennheiser Office" w:hAnsi="Sennheiser Office" w:eastAsia="宋体" w:cs="Sennheiser Office"/>
          <w:lang w:val="en-US"/>
        </w:rPr>
        <w:t>年，</w:t>
      </w:r>
      <w:r>
        <w:rPr>
          <w:rFonts w:hint="default" w:ascii="Sennheiser Office" w:hAnsi="Sennheiser Office" w:eastAsia="宋体" w:cs="Sennheiser Office"/>
          <w:lang w:val="en-US" w:eastAsia="zh-CN"/>
        </w:rPr>
        <w:t>在传奇扬声器创新品牌</w:t>
      </w:r>
      <w:r>
        <w:rPr>
          <w:rFonts w:hint="default" w:ascii="Sennheiser Office" w:hAnsi="Sennheiser Office" w:cs="Sennheiser Office"/>
          <w:lang w:val="en-US"/>
        </w:rPr>
        <w:t>Klein + Hummel</w:t>
      </w:r>
      <w:r>
        <w:rPr>
          <w:rFonts w:hint="default" w:ascii="Sennheiser Office" w:hAnsi="Sennheiser Office" w:eastAsia="宋体" w:cs="Sennheiser Office"/>
          <w:lang w:val="en-US" w:eastAsia="zh-CN"/>
        </w:rPr>
        <w:t>的产品基础上，</w:t>
      </w:r>
      <w:r>
        <w:rPr>
          <w:rFonts w:hint="default" w:ascii="Sennheiser Office" w:hAnsi="Sennheiser Office" w:eastAsia="宋体" w:cs="Sennheiser Office"/>
          <w:lang w:val="en-US"/>
        </w:rPr>
        <w:t>诺音曼将其在电声换能器方面的专长扩展到录音棚监听音箱市场。首支诺音曼录音棚监听耳机于</w:t>
      </w:r>
      <w:r>
        <w:rPr>
          <w:rFonts w:hint="default" w:ascii="Sennheiser Office" w:hAnsi="Sennheiser Office" w:cs="Sennheiser Office"/>
          <w:lang w:val="en-US"/>
        </w:rPr>
        <w:t>2019</w:t>
      </w:r>
      <w:r>
        <w:rPr>
          <w:rFonts w:hint="default" w:ascii="Sennheiser Office" w:hAnsi="Sennheiser Office" w:eastAsia="宋体" w:cs="Sennheiser Office"/>
          <w:lang w:val="en-US"/>
        </w:rPr>
        <w:t>年面世。自</w:t>
      </w:r>
      <w:r>
        <w:rPr>
          <w:rFonts w:hint="default" w:ascii="Sennheiser Office" w:hAnsi="Sennheiser Office" w:cs="Sennheiser Office"/>
          <w:lang w:val="en-US"/>
        </w:rPr>
        <w:t>2022</w:t>
      </w:r>
      <w:r>
        <w:rPr>
          <w:rFonts w:hint="default" w:ascii="Sennheiser Office" w:hAnsi="Sennheiser Office" w:eastAsia="宋体" w:cs="Sennheiser Office"/>
          <w:lang w:val="en-US"/>
        </w:rPr>
        <w:t>年以来，诺音曼越来越关注为现场演出提供</w:t>
      </w:r>
      <w:r>
        <w:rPr>
          <w:rFonts w:hint="default" w:ascii="Sennheiser Office" w:hAnsi="Sennheiser Office" w:eastAsia="宋体" w:cs="Sennheiser Office"/>
          <w:lang w:val="en-US" w:eastAsia="zh-CN"/>
        </w:rPr>
        <w:t>参考级</w:t>
      </w:r>
      <w:r>
        <w:rPr>
          <w:rFonts w:hint="default" w:ascii="Sennheiser Office" w:hAnsi="Sennheiser Office" w:eastAsia="宋体" w:cs="Sennheiser Office"/>
          <w:lang w:val="en-US"/>
        </w:rPr>
        <w:t>解决方案。随着首款</w:t>
      </w:r>
      <w:bookmarkStart w:id="0" w:name="_GoBack"/>
      <w:bookmarkEnd w:id="0"/>
      <w:r>
        <w:rPr>
          <w:rFonts w:hint="default" w:ascii="Sennheiser Office" w:hAnsi="Sennheiser Office" w:eastAsia="宋体" w:cs="Sennheiser Office"/>
          <w:lang w:val="en-US"/>
        </w:rPr>
        <w:t>音频接口</w:t>
      </w:r>
      <w:r>
        <w:rPr>
          <w:rFonts w:hint="default" w:ascii="Sennheiser Office" w:hAnsi="Sennheiser Office" w:cs="Sennheiser Office"/>
          <w:lang w:val="en-US"/>
        </w:rPr>
        <w:t>MT  48</w:t>
      </w:r>
      <w:r>
        <w:rPr>
          <w:rFonts w:hint="default" w:ascii="Sennheiser Office" w:hAnsi="Sennheiser Office" w:eastAsia="宋体" w:cs="Sennheiser Office"/>
          <w:lang w:val="en-US"/>
        </w:rPr>
        <w:t>的推出，以及其革新性转换器技术，诺音曼现可提供拾取和传递最佳声音所需的所有必要技术。</w:t>
      </w:r>
      <w:r>
        <w:rPr>
          <w:rFonts w:hint="default" w:ascii="Sennheiser Office" w:hAnsi="Sennheiser Office" w:cs="Sennheiser Office"/>
        </w:rPr>
        <w:t>Georg Neumann GmbH</w:t>
      </w:r>
      <w:r>
        <w:rPr>
          <w:rFonts w:hint="default" w:ascii="Sennheiser Office" w:hAnsi="Sennheiser Office" w:eastAsia="宋体" w:cs="Sennheiser Office"/>
          <w:lang w:val="en-US"/>
        </w:rPr>
        <w:t>于</w:t>
      </w:r>
      <w:r>
        <w:rPr>
          <w:rFonts w:hint="default" w:ascii="Sennheiser Office" w:hAnsi="Sennheiser Office" w:cs="Sennheiser Office"/>
        </w:rPr>
        <w:t>1991</w:t>
      </w:r>
      <w:r>
        <w:rPr>
          <w:rFonts w:hint="default" w:ascii="Sennheiser Office" w:hAnsi="Sennheiser Office" w:eastAsia="宋体" w:cs="Sennheiser Office"/>
          <w:lang w:val="en-US"/>
        </w:rPr>
        <w:t>年并入森海塞尔集团</w:t>
      </w:r>
      <w:r>
        <w:rPr>
          <w:rFonts w:hint="default" w:ascii="Sennheiser Office" w:hAnsi="Sennheiser Office" w:eastAsia="宋体" w:cs="Sennheiser Office"/>
        </w:rPr>
        <w:t>，</w:t>
      </w:r>
      <w:r>
        <w:rPr>
          <w:rFonts w:hint="default" w:ascii="Sennheiser Office" w:hAnsi="Sennheiser Office" w:eastAsia="宋体" w:cs="Sennheiser Office"/>
          <w:lang w:val="en-US"/>
        </w:rPr>
        <w:t>其产品由森海塞尔的子公司和长期贸易伙伴在全球销售。</w:t>
      </w:r>
      <w:r>
        <w:rPr>
          <w:rFonts w:hint="default" w:ascii="Sennheiser Office" w:hAnsi="Sennheiser Office" w:cs="Sennheiser Office"/>
          <w:lang w:val="en-US"/>
        </w:rPr>
        <w:fldChar w:fldCharType="begin"/>
      </w:r>
      <w:r>
        <w:rPr>
          <w:rFonts w:hint="default" w:ascii="Sennheiser Office" w:hAnsi="Sennheiser Office" w:cs="Sennheiser Office"/>
        </w:rPr>
        <w:instrText xml:space="preserve">HYPERLINK "http://www.neumann.com/"</w:instrText>
      </w:r>
      <w:r>
        <w:rPr>
          <w:rFonts w:hint="default" w:ascii="Sennheiser Office" w:hAnsi="Sennheiser Office" w:cs="Sennheiser Office"/>
          <w:lang w:val="en-US"/>
        </w:rPr>
        <w:fldChar w:fldCharType="separate"/>
      </w:r>
      <w:r>
        <w:rPr>
          <w:rStyle w:val="17"/>
          <w:rFonts w:hint="default" w:ascii="Sennheiser Office" w:hAnsi="Sennheiser Office" w:cs="Sennheiser Office"/>
        </w:rPr>
        <w:t>www.neumann.com</w:t>
      </w:r>
    </w:p>
    <w:p>
      <w:pPr>
        <w:spacing w:line="276" w:lineRule="auto"/>
        <w:rPr>
          <w:rFonts w:hint="default" w:ascii="Sennheiser Office" w:hAnsi="Sennheiser Office" w:eastAsia="宋体" w:cs="Sennheiser Office"/>
          <w:lang w:val="en-US"/>
        </w:rPr>
      </w:pPr>
      <w:r>
        <w:rPr>
          <w:rFonts w:hint="default" w:ascii="Sennheiser Office" w:hAnsi="Sennheiser Office" w:cs="Sennheiser Office"/>
          <w:lang w:val="en-US"/>
        </w:rPr>
        <w:fldChar w:fldCharType="end"/>
      </w:r>
    </w:p>
    <w:p>
      <w:pPr>
        <w:spacing w:line="276" w:lineRule="auto"/>
        <w:rPr>
          <w:rFonts w:hint="default" w:ascii="Sennheiser Office" w:hAnsi="Sennheiser Office" w:eastAsia="宋体" w:cs="Sennheiser Office"/>
          <w:lang w:val="en-US"/>
        </w:rPr>
      </w:pPr>
    </w:p>
    <w:p>
      <w:pPr>
        <w:spacing w:line="276" w:lineRule="auto"/>
        <w:rPr>
          <w:rFonts w:hint="default" w:ascii="Sennheiser Office" w:hAnsi="Sennheiser Office" w:cs="Sennheiser Office"/>
          <w:b/>
          <w:bCs/>
          <w:lang w:val="en-US"/>
        </w:rPr>
      </w:pPr>
      <w:r>
        <w:rPr>
          <w:rFonts w:hint="default" w:ascii="Sennheiser Office" w:hAnsi="Sennheiser Office" w:eastAsia="宋体" w:cs="Sennheiser Office"/>
          <w:b/>
          <w:bCs/>
          <w:lang w:val="en-US"/>
        </w:rPr>
        <w:t>大中华区新闻联络人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eastAsia="宋体" w:cs="Sennheiser Office"/>
          <w:lang w:val="en-US"/>
        </w:rPr>
        <w:t>顾彦多</w:t>
      </w:r>
      <w:r>
        <w:rPr>
          <w:rFonts w:hint="default" w:ascii="Sennheiser Office" w:hAnsi="Sennheiser Office" w:cs="Sennheiser Office"/>
          <w:lang w:val="en-US"/>
        </w:rPr>
        <w:t xml:space="preserve"> Ivy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cs="Sennheiser Office"/>
          <w:lang w:val="en-US"/>
        </w:rPr>
        <w:t>ivy.gu@sennheiser.com</w:t>
      </w:r>
    </w:p>
    <w:p>
      <w:pPr>
        <w:tabs>
          <w:tab w:val="left" w:pos="284"/>
        </w:tabs>
        <w:rPr>
          <w:rFonts w:hint="default" w:ascii="Sennheiser Office" w:hAnsi="Sennheiser Office" w:cs="Sennheiser Office"/>
          <w:lang w:val="en-US"/>
        </w:rPr>
      </w:pPr>
      <w:r>
        <w:rPr>
          <w:rFonts w:hint="default" w:ascii="Sennheiser Office" w:hAnsi="Sennheiser Office" w:cs="Sennheiser Office"/>
          <w:lang w:val="en-US"/>
        </w:rPr>
        <w:t>+86-13810674317</w:t>
      </w:r>
    </w:p>
    <w:sectPr>
      <w:headerReference r:id="rId6" w:type="first"/>
      <w:headerReference r:id="rId5" w:type="default"/>
      <w:pgSz w:w="11906" w:h="16838"/>
      <w:pgMar w:top="2754" w:right="1983" w:bottom="793" w:left="1418" w:header="629" w:footer="482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nnheiser Office">
    <w:panose1 w:val="020B0504020101010102"/>
    <w:charset w:val="00"/>
    <w:family w:val="swiss"/>
    <w:pitch w:val="default"/>
    <w:sig w:usb0="A00000AF" w:usb1="500020DB" w:usb2="00000000" w:usb3="00000000" w:csb0="00000093" w:csb1="00000000"/>
    <w:embedRegular r:id="rId1" w:fontKey="{6F2FB529-6583-D552-1871-BF6547AC2869}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  <w:embedRegular r:id="rId2" w:fontKey="{43F5D608-6940-7D3B-1871-BF655CCD4769}"/>
  </w:font>
  <w:font w:name="MS PGoth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venir Next Condensed Regular">
    <w:panose1 w:val="020B0806020202020204"/>
    <w:charset w:val="00"/>
    <w:family w:val="swiss"/>
    <w:pitch w:val="default"/>
    <w:sig w:usb0="8000002F" w:usb1="5000204A" w:usb2="00000000" w:usb3="00000000" w:csb0="0000009B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 Narrow">
    <w:panose1 w:val="020B07060202020A0204"/>
    <w:charset w:val="00"/>
    <w:family w:val="swiss"/>
    <w:pitch w:val="default"/>
    <w:sig w:usb0="00000287" w:usb1="00000800" w:usb2="00000000" w:usb3="00000000" w:csb0="2000009F" w:csb1="DFD70000"/>
  </w:font>
  <w:font w:name="SimHei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UnitPro">
    <w:altName w:val="苹方-简"/>
    <w:panose1 w:val="00000000000000000000"/>
    <w:charset w:val="00"/>
    <w:family w:val="swiss"/>
    <w:pitch w:val="default"/>
    <w:sig w:usb0="00000000" w:usb1="00000000" w:usb2="00000008" w:usb3="00000000" w:csb0="000000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ennheis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Theme="minorHAnsi" w:hAnsiTheme="minorHAnsi" w:cstheme="minorHAnsi"/>
      </w:rPr>
    </w:pPr>
    <w:r>
      <w:rPr>
        <w:rFonts w:asciiTheme="minorHAnsi" w:hAnsiTheme="minorHAnsi" w:cstheme="minorHAnsi"/>
        <w:caps w:val="0"/>
        <w:color w:val="414141" w:themeColor="accent2"/>
        <w:lang w:val="en-US" w:eastAsia="en-US"/>
        <w14:textFill>
          <w14:solidFill>
            <w14:schemeClr w14:val="accent2"/>
          </w14:solidFill>
        </w14:textFill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410" cy="694690"/>
          <wp:effectExtent l="0" t="0" r="0" b="0"/>
          <wp:wrapNone/>
          <wp:docPr id="15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PAGE  \* Arabic  \* MERGEFORMAT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NUMPAGES  \* Arabic  \* MERGEFORMAT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</w:pPr>
    <w:r>
      <w:rPr>
        <w:rFonts w:asciiTheme="minorHAnsi" w:hAnsiTheme="minorHAnsi" w:cstheme="minorHAnsi"/>
        <w:color w:val="414141" w:themeColor="accent2"/>
        <w:lang w:val="en-US"/>
        <w14:textFill>
          <w14:solidFill>
            <w14:schemeClr w14:val="accent2"/>
          </w14:solidFill>
        </w14:textFill>
      </w:rPr>
      <w:t>PR</w:t>
    </w:r>
    <w:r>
      <w:rPr>
        <w:rFonts w:asciiTheme="minorHAnsi" w:hAnsiTheme="minorHAnsi" w:cstheme="minorHAnsi"/>
        <w:caps w:val="0"/>
        <w:color w:val="414141" w:themeColor="accent2"/>
        <w:lang w:val="en-US" w:eastAsia="en-US"/>
        <w14:textFill>
          <w14:solidFill>
            <w14:schemeClr w14:val="accent2"/>
          </w14:solidFill>
        </w14:textFill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410" cy="694690"/>
          <wp:effectExtent l="0" t="0" r="0" b="0"/>
          <wp:wrapNone/>
          <wp:docPr id="16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414141" w:themeColor="accent2"/>
        <w:lang w:val="en-US"/>
        <w14:textFill>
          <w14:solidFill>
            <w14:schemeClr w14:val="accent2"/>
          </w14:solidFill>
        </w14:textFill>
      </w:rPr>
      <w:t>ESSS RELEASE</w:t>
    </w:r>
  </w:p>
  <w:p>
    <w:pPr>
      <w:pStyle w:val="10"/>
      <w:rPr>
        <w:rFonts w:ascii="UnitPro" w:hAnsi="UnitPro" w:cs="UnitPro"/>
        <w:color w:val="414141" w:themeColor="accent2"/>
        <w14:textFill>
          <w14:solidFill>
            <w14:schemeClr w14:val="accent2"/>
          </w14:solidFill>
        </w14:textFill>
      </w:rPr>
    </w:pP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fldChar w:fldCharType="begin"/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instrText xml:space="preserve"> PAGE  \* Arabic  \* MERGEFORMAT </w:instrText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fldChar w:fldCharType="separate"/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t>1</w:t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fldChar w:fldCharType="end"/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t>/</w:t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fldChar w:fldCharType="begin"/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instrText xml:space="preserve"> NUMPAGES  \* Arabic  \* MERGEFORMAT </w:instrText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fldChar w:fldCharType="separate"/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t>2</w:t>
    </w:r>
    <w:r>
      <w:rPr>
        <w:rFonts w:asciiTheme="minorHAnsi" w:hAnsiTheme="minorHAnsi" w:cstheme="minorHAnsi"/>
        <w:color w:val="414141" w:themeColor="accent2"/>
        <w14:textFill>
          <w14:solidFill>
            <w14:schemeClr w14:val="accent2"/>
          </w14:solidFill>
        </w14:textFill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E0081"/>
    <w:multiLevelType w:val="multilevel"/>
    <w:tmpl w:val="128E00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TrueType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9"/>
    <w:rsid w:val="00000EC1"/>
    <w:rsid w:val="00001A5F"/>
    <w:rsid w:val="00003FE8"/>
    <w:rsid w:val="000049C8"/>
    <w:rsid w:val="00005543"/>
    <w:rsid w:val="00006027"/>
    <w:rsid w:val="00006FA8"/>
    <w:rsid w:val="000177F5"/>
    <w:rsid w:val="0002699E"/>
    <w:rsid w:val="00027F42"/>
    <w:rsid w:val="00031F2A"/>
    <w:rsid w:val="00032C98"/>
    <w:rsid w:val="00032E96"/>
    <w:rsid w:val="00033182"/>
    <w:rsid w:val="00036334"/>
    <w:rsid w:val="000401EB"/>
    <w:rsid w:val="00043993"/>
    <w:rsid w:val="00051C8E"/>
    <w:rsid w:val="00052E12"/>
    <w:rsid w:val="00055E12"/>
    <w:rsid w:val="0006186F"/>
    <w:rsid w:val="000808FD"/>
    <w:rsid w:val="000810DE"/>
    <w:rsid w:val="000834F5"/>
    <w:rsid w:val="00087835"/>
    <w:rsid w:val="000922DA"/>
    <w:rsid w:val="0009516E"/>
    <w:rsid w:val="000A1F2B"/>
    <w:rsid w:val="000A5CAD"/>
    <w:rsid w:val="000A6BD0"/>
    <w:rsid w:val="000C036D"/>
    <w:rsid w:val="000C32C3"/>
    <w:rsid w:val="000C5D49"/>
    <w:rsid w:val="000D0839"/>
    <w:rsid w:val="000D49C1"/>
    <w:rsid w:val="000D66DA"/>
    <w:rsid w:val="000E091A"/>
    <w:rsid w:val="000E3661"/>
    <w:rsid w:val="000E4907"/>
    <w:rsid w:val="000E6D9B"/>
    <w:rsid w:val="000F18C2"/>
    <w:rsid w:val="000F4E31"/>
    <w:rsid w:val="000F7E1C"/>
    <w:rsid w:val="001064F7"/>
    <w:rsid w:val="001107BC"/>
    <w:rsid w:val="001146A2"/>
    <w:rsid w:val="0011643F"/>
    <w:rsid w:val="00127E5C"/>
    <w:rsid w:val="001303C5"/>
    <w:rsid w:val="00135FD2"/>
    <w:rsid w:val="0014028C"/>
    <w:rsid w:val="00146AAF"/>
    <w:rsid w:val="001470B4"/>
    <w:rsid w:val="00150A8E"/>
    <w:rsid w:val="00154CF8"/>
    <w:rsid w:val="001550C9"/>
    <w:rsid w:val="0015795B"/>
    <w:rsid w:val="00157C98"/>
    <w:rsid w:val="00162582"/>
    <w:rsid w:val="00166A53"/>
    <w:rsid w:val="00174D2F"/>
    <w:rsid w:val="0017502A"/>
    <w:rsid w:val="0018021E"/>
    <w:rsid w:val="001812CF"/>
    <w:rsid w:val="001823DC"/>
    <w:rsid w:val="00184E77"/>
    <w:rsid w:val="001869E9"/>
    <w:rsid w:val="00187E45"/>
    <w:rsid w:val="00192915"/>
    <w:rsid w:val="001A3791"/>
    <w:rsid w:val="001A4037"/>
    <w:rsid w:val="001A6703"/>
    <w:rsid w:val="001B05C7"/>
    <w:rsid w:val="001B3A46"/>
    <w:rsid w:val="001C0401"/>
    <w:rsid w:val="001C47B2"/>
    <w:rsid w:val="001C5518"/>
    <w:rsid w:val="001D0CC3"/>
    <w:rsid w:val="001D3C55"/>
    <w:rsid w:val="001E6BD7"/>
    <w:rsid w:val="001E7FAE"/>
    <w:rsid w:val="001F0467"/>
    <w:rsid w:val="001F11A0"/>
    <w:rsid w:val="001F275C"/>
    <w:rsid w:val="001F7D5F"/>
    <w:rsid w:val="0020279E"/>
    <w:rsid w:val="00202FC5"/>
    <w:rsid w:val="002053BA"/>
    <w:rsid w:val="00210EFD"/>
    <w:rsid w:val="002119DE"/>
    <w:rsid w:val="00213C61"/>
    <w:rsid w:val="0021549B"/>
    <w:rsid w:val="0022377B"/>
    <w:rsid w:val="00227AB1"/>
    <w:rsid w:val="002349EF"/>
    <w:rsid w:val="00234E97"/>
    <w:rsid w:val="002354A9"/>
    <w:rsid w:val="00240551"/>
    <w:rsid w:val="00243C61"/>
    <w:rsid w:val="00245058"/>
    <w:rsid w:val="00245201"/>
    <w:rsid w:val="0024754D"/>
    <w:rsid w:val="002611B4"/>
    <w:rsid w:val="002622BB"/>
    <w:rsid w:val="00262CA7"/>
    <w:rsid w:val="00266FEB"/>
    <w:rsid w:val="002744A8"/>
    <w:rsid w:val="00275C2D"/>
    <w:rsid w:val="002767F9"/>
    <w:rsid w:val="002801FC"/>
    <w:rsid w:val="00280534"/>
    <w:rsid w:val="002828FD"/>
    <w:rsid w:val="0028523D"/>
    <w:rsid w:val="002919D0"/>
    <w:rsid w:val="002938E4"/>
    <w:rsid w:val="00293F7D"/>
    <w:rsid w:val="002949AA"/>
    <w:rsid w:val="00297733"/>
    <w:rsid w:val="002A0B37"/>
    <w:rsid w:val="002A192D"/>
    <w:rsid w:val="002A7771"/>
    <w:rsid w:val="002B0A16"/>
    <w:rsid w:val="002B3932"/>
    <w:rsid w:val="002B60A1"/>
    <w:rsid w:val="002C227C"/>
    <w:rsid w:val="002C4934"/>
    <w:rsid w:val="002C629A"/>
    <w:rsid w:val="002C69B6"/>
    <w:rsid w:val="002C6BE7"/>
    <w:rsid w:val="002C7546"/>
    <w:rsid w:val="002D26EF"/>
    <w:rsid w:val="002D2D00"/>
    <w:rsid w:val="002D31C9"/>
    <w:rsid w:val="002E1B40"/>
    <w:rsid w:val="002F7F4D"/>
    <w:rsid w:val="00301CB7"/>
    <w:rsid w:val="003057A0"/>
    <w:rsid w:val="00305CC3"/>
    <w:rsid w:val="0031061F"/>
    <w:rsid w:val="00311826"/>
    <w:rsid w:val="00311D5F"/>
    <w:rsid w:val="00312A53"/>
    <w:rsid w:val="003154D6"/>
    <w:rsid w:val="00315E38"/>
    <w:rsid w:val="00334743"/>
    <w:rsid w:val="00336916"/>
    <w:rsid w:val="00343734"/>
    <w:rsid w:val="00343A56"/>
    <w:rsid w:val="003442F6"/>
    <w:rsid w:val="00347232"/>
    <w:rsid w:val="00350C01"/>
    <w:rsid w:val="00351AEC"/>
    <w:rsid w:val="00353973"/>
    <w:rsid w:val="00353B0F"/>
    <w:rsid w:val="00353BFD"/>
    <w:rsid w:val="003545D5"/>
    <w:rsid w:val="003613D5"/>
    <w:rsid w:val="00361B06"/>
    <w:rsid w:val="00362CAF"/>
    <w:rsid w:val="00367FEB"/>
    <w:rsid w:val="0037085E"/>
    <w:rsid w:val="0037315F"/>
    <w:rsid w:val="00374A88"/>
    <w:rsid w:val="0037587A"/>
    <w:rsid w:val="00375D35"/>
    <w:rsid w:val="00376FB3"/>
    <w:rsid w:val="00380098"/>
    <w:rsid w:val="00382963"/>
    <w:rsid w:val="00386CBB"/>
    <w:rsid w:val="00393969"/>
    <w:rsid w:val="00393996"/>
    <w:rsid w:val="00395731"/>
    <w:rsid w:val="00397338"/>
    <w:rsid w:val="003A3466"/>
    <w:rsid w:val="003B0027"/>
    <w:rsid w:val="003B0AE2"/>
    <w:rsid w:val="003B3645"/>
    <w:rsid w:val="003B39A1"/>
    <w:rsid w:val="003B4760"/>
    <w:rsid w:val="003B4F13"/>
    <w:rsid w:val="003C141C"/>
    <w:rsid w:val="003C165F"/>
    <w:rsid w:val="003C16E7"/>
    <w:rsid w:val="003D1F2D"/>
    <w:rsid w:val="003D3678"/>
    <w:rsid w:val="003D4D60"/>
    <w:rsid w:val="003D698D"/>
    <w:rsid w:val="003D792B"/>
    <w:rsid w:val="003E26D1"/>
    <w:rsid w:val="003E7BFF"/>
    <w:rsid w:val="00400525"/>
    <w:rsid w:val="00401154"/>
    <w:rsid w:val="004057F0"/>
    <w:rsid w:val="00410A68"/>
    <w:rsid w:val="00410DD4"/>
    <w:rsid w:val="0041111F"/>
    <w:rsid w:val="00421B9B"/>
    <w:rsid w:val="00421D89"/>
    <w:rsid w:val="00431E4D"/>
    <w:rsid w:val="00436C1A"/>
    <w:rsid w:val="0044297D"/>
    <w:rsid w:val="00443762"/>
    <w:rsid w:val="00445773"/>
    <w:rsid w:val="00446FB3"/>
    <w:rsid w:val="00451C28"/>
    <w:rsid w:val="0045388A"/>
    <w:rsid w:val="00454EB2"/>
    <w:rsid w:val="00460BF9"/>
    <w:rsid w:val="004620AA"/>
    <w:rsid w:val="00462EDE"/>
    <w:rsid w:val="004638C8"/>
    <w:rsid w:val="0046468F"/>
    <w:rsid w:val="004649EB"/>
    <w:rsid w:val="00467AE2"/>
    <w:rsid w:val="00471F51"/>
    <w:rsid w:val="00474914"/>
    <w:rsid w:val="00485B54"/>
    <w:rsid w:val="00485E2F"/>
    <w:rsid w:val="00486DA8"/>
    <w:rsid w:val="0048726C"/>
    <w:rsid w:val="00491BAC"/>
    <w:rsid w:val="0049211B"/>
    <w:rsid w:val="004930B5"/>
    <w:rsid w:val="0049718C"/>
    <w:rsid w:val="004A13FC"/>
    <w:rsid w:val="004A18E8"/>
    <w:rsid w:val="004A1EC2"/>
    <w:rsid w:val="004A3713"/>
    <w:rsid w:val="004A402E"/>
    <w:rsid w:val="004A46A4"/>
    <w:rsid w:val="004B0A2B"/>
    <w:rsid w:val="004B22D2"/>
    <w:rsid w:val="004B55D3"/>
    <w:rsid w:val="004B5803"/>
    <w:rsid w:val="004B7CE3"/>
    <w:rsid w:val="004C32C6"/>
    <w:rsid w:val="004C425C"/>
    <w:rsid w:val="004D6CCE"/>
    <w:rsid w:val="004E3C5C"/>
    <w:rsid w:val="004F0141"/>
    <w:rsid w:val="004F3796"/>
    <w:rsid w:val="004F721A"/>
    <w:rsid w:val="00500A75"/>
    <w:rsid w:val="00507188"/>
    <w:rsid w:val="00507C89"/>
    <w:rsid w:val="005173D6"/>
    <w:rsid w:val="005250F0"/>
    <w:rsid w:val="00530E48"/>
    <w:rsid w:val="00532511"/>
    <w:rsid w:val="00532FF8"/>
    <w:rsid w:val="005354BF"/>
    <w:rsid w:val="0055283C"/>
    <w:rsid w:val="00555CB2"/>
    <w:rsid w:val="00563124"/>
    <w:rsid w:val="00566061"/>
    <w:rsid w:val="00566C47"/>
    <w:rsid w:val="00570171"/>
    <w:rsid w:val="005711D0"/>
    <w:rsid w:val="0057535C"/>
    <w:rsid w:val="00575884"/>
    <w:rsid w:val="00582A3B"/>
    <w:rsid w:val="00583FA1"/>
    <w:rsid w:val="00590A9A"/>
    <w:rsid w:val="00593B57"/>
    <w:rsid w:val="005A6C4A"/>
    <w:rsid w:val="005A7B03"/>
    <w:rsid w:val="005B0B81"/>
    <w:rsid w:val="005B0D2E"/>
    <w:rsid w:val="005B28FD"/>
    <w:rsid w:val="005B4459"/>
    <w:rsid w:val="005B553B"/>
    <w:rsid w:val="005C35A8"/>
    <w:rsid w:val="005C492C"/>
    <w:rsid w:val="005C6232"/>
    <w:rsid w:val="005C6B3A"/>
    <w:rsid w:val="005C78F1"/>
    <w:rsid w:val="005E05CE"/>
    <w:rsid w:val="005E29BC"/>
    <w:rsid w:val="005E7014"/>
    <w:rsid w:val="005E77A0"/>
    <w:rsid w:val="005F2F1F"/>
    <w:rsid w:val="006004B9"/>
    <w:rsid w:val="00603D0C"/>
    <w:rsid w:val="006044F5"/>
    <w:rsid w:val="00613BFA"/>
    <w:rsid w:val="00615A9E"/>
    <w:rsid w:val="00616F42"/>
    <w:rsid w:val="00621111"/>
    <w:rsid w:val="0062485C"/>
    <w:rsid w:val="00625B11"/>
    <w:rsid w:val="00627C37"/>
    <w:rsid w:val="00630C82"/>
    <w:rsid w:val="00632633"/>
    <w:rsid w:val="0063294F"/>
    <w:rsid w:val="00633C4E"/>
    <w:rsid w:val="00634DA6"/>
    <w:rsid w:val="00635799"/>
    <w:rsid w:val="006419E7"/>
    <w:rsid w:val="006428F7"/>
    <w:rsid w:val="00644DEA"/>
    <w:rsid w:val="00654FA4"/>
    <w:rsid w:val="0066161C"/>
    <w:rsid w:val="00663617"/>
    <w:rsid w:val="006655D2"/>
    <w:rsid w:val="00671D29"/>
    <w:rsid w:val="006746D3"/>
    <w:rsid w:val="00690501"/>
    <w:rsid w:val="006A34D9"/>
    <w:rsid w:val="006A6042"/>
    <w:rsid w:val="006B1E7A"/>
    <w:rsid w:val="006B350F"/>
    <w:rsid w:val="006C0A91"/>
    <w:rsid w:val="006C343F"/>
    <w:rsid w:val="006C377C"/>
    <w:rsid w:val="006C393E"/>
    <w:rsid w:val="006C4144"/>
    <w:rsid w:val="006C5CE1"/>
    <w:rsid w:val="006D2617"/>
    <w:rsid w:val="006D33FC"/>
    <w:rsid w:val="006D45CF"/>
    <w:rsid w:val="006E15A8"/>
    <w:rsid w:val="007061F6"/>
    <w:rsid w:val="007069FD"/>
    <w:rsid w:val="007074A3"/>
    <w:rsid w:val="00711419"/>
    <w:rsid w:val="00714530"/>
    <w:rsid w:val="00714A7F"/>
    <w:rsid w:val="007164FB"/>
    <w:rsid w:val="00716CA2"/>
    <w:rsid w:val="00730659"/>
    <w:rsid w:val="007314B3"/>
    <w:rsid w:val="007330F5"/>
    <w:rsid w:val="007356C0"/>
    <w:rsid w:val="00735A9F"/>
    <w:rsid w:val="00737521"/>
    <w:rsid w:val="00740E2A"/>
    <w:rsid w:val="00743192"/>
    <w:rsid w:val="00745BA5"/>
    <w:rsid w:val="007506CE"/>
    <w:rsid w:val="0075278A"/>
    <w:rsid w:val="00756526"/>
    <w:rsid w:val="00761E5A"/>
    <w:rsid w:val="00766C9C"/>
    <w:rsid w:val="007676A2"/>
    <w:rsid w:val="00773590"/>
    <w:rsid w:val="00780031"/>
    <w:rsid w:val="00781D40"/>
    <w:rsid w:val="007904C2"/>
    <w:rsid w:val="0079791B"/>
    <w:rsid w:val="007A2F98"/>
    <w:rsid w:val="007A5E9A"/>
    <w:rsid w:val="007A6246"/>
    <w:rsid w:val="007B3825"/>
    <w:rsid w:val="007B383C"/>
    <w:rsid w:val="007B792D"/>
    <w:rsid w:val="007C00CC"/>
    <w:rsid w:val="007C1FBF"/>
    <w:rsid w:val="007C3958"/>
    <w:rsid w:val="007C4AA1"/>
    <w:rsid w:val="007C6E88"/>
    <w:rsid w:val="007C70A4"/>
    <w:rsid w:val="007D7435"/>
    <w:rsid w:val="007E012D"/>
    <w:rsid w:val="007E72A1"/>
    <w:rsid w:val="007F03AE"/>
    <w:rsid w:val="007F1132"/>
    <w:rsid w:val="007F69D3"/>
    <w:rsid w:val="0080053D"/>
    <w:rsid w:val="00800616"/>
    <w:rsid w:val="008012AD"/>
    <w:rsid w:val="00801395"/>
    <w:rsid w:val="00802D53"/>
    <w:rsid w:val="008035B6"/>
    <w:rsid w:val="00811D3F"/>
    <w:rsid w:val="008121CB"/>
    <w:rsid w:val="008162C3"/>
    <w:rsid w:val="00817348"/>
    <w:rsid w:val="00823229"/>
    <w:rsid w:val="008248D9"/>
    <w:rsid w:val="00825292"/>
    <w:rsid w:val="008338B3"/>
    <w:rsid w:val="00833C76"/>
    <w:rsid w:val="00835141"/>
    <w:rsid w:val="00843EBF"/>
    <w:rsid w:val="00846F74"/>
    <w:rsid w:val="00852BC5"/>
    <w:rsid w:val="00855777"/>
    <w:rsid w:val="0086488B"/>
    <w:rsid w:val="00866639"/>
    <w:rsid w:val="008666EB"/>
    <w:rsid w:val="00870785"/>
    <w:rsid w:val="00872B58"/>
    <w:rsid w:val="00872BB0"/>
    <w:rsid w:val="00872BC1"/>
    <w:rsid w:val="00873F7B"/>
    <w:rsid w:val="0087688A"/>
    <w:rsid w:val="008808AA"/>
    <w:rsid w:val="00882174"/>
    <w:rsid w:val="008824FF"/>
    <w:rsid w:val="00891275"/>
    <w:rsid w:val="00893874"/>
    <w:rsid w:val="00893898"/>
    <w:rsid w:val="00894938"/>
    <w:rsid w:val="0089518B"/>
    <w:rsid w:val="008A0966"/>
    <w:rsid w:val="008A306F"/>
    <w:rsid w:val="008A4B75"/>
    <w:rsid w:val="008B1710"/>
    <w:rsid w:val="008B336B"/>
    <w:rsid w:val="008C1C03"/>
    <w:rsid w:val="008C26FE"/>
    <w:rsid w:val="008C3C29"/>
    <w:rsid w:val="008C4077"/>
    <w:rsid w:val="008C55EA"/>
    <w:rsid w:val="008C6634"/>
    <w:rsid w:val="008C7F85"/>
    <w:rsid w:val="008D12F5"/>
    <w:rsid w:val="008E0E73"/>
    <w:rsid w:val="008E2C38"/>
    <w:rsid w:val="008E3091"/>
    <w:rsid w:val="008E3863"/>
    <w:rsid w:val="008E6239"/>
    <w:rsid w:val="008E68B3"/>
    <w:rsid w:val="008E7194"/>
    <w:rsid w:val="008F137C"/>
    <w:rsid w:val="008F1B03"/>
    <w:rsid w:val="008F3CC0"/>
    <w:rsid w:val="008F5204"/>
    <w:rsid w:val="008F67CE"/>
    <w:rsid w:val="008F796A"/>
    <w:rsid w:val="00902035"/>
    <w:rsid w:val="00903A21"/>
    <w:rsid w:val="00910242"/>
    <w:rsid w:val="00910CFB"/>
    <w:rsid w:val="00911532"/>
    <w:rsid w:val="00912197"/>
    <w:rsid w:val="0091364D"/>
    <w:rsid w:val="00913E70"/>
    <w:rsid w:val="0091722D"/>
    <w:rsid w:val="0091796F"/>
    <w:rsid w:val="00921758"/>
    <w:rsid w:val="009232E9"/>
    <w:rsid w:val="00927812"/>
    <w:rsid w:val="009300D2"/>
    <w:rsid w:val="009302D1"/>
    <w:rsid w:val="009327C5"/>
    <w:rsid w:val="00933C79"/>
    <w:rsid w:val="00934CEC"/>
    <w:rsid w:val="00940BBB"/>
    <w:rsid w:val="00945A95"/>
    <w:rsid w:val="00945EDC"/>
    <w:rsid w:val="00946244"/>
    <w:rsid w:val="0094700A"/>
    <w:rsid w:val="00950223"/>
    <w:rsid w:val="00950933"/>
    <w:rsid w:val="0095228D"/>
    <w:rsid w:val="00954E1A"/>
    <w:rsid w:val="00957D7D"/>
    <w:rsid w:val="00961899"/>
    <w:rsid w:val="009635C9"/>
    <w:rsid w:val="00977989"/>
    <w:rsid w:val="00980325"/>
    <w:rsid w:val="00984E01"/>
    <w:rsid w:val="00987D0E"/>
    <w:rsid w:val="00991B3F"/>
    <w:rsid w:val="0099477D"/>
    <w:rsid w:val="0099594C"/>
    <w:rsid w:val="009A798D"/>
    <w:rsid w:val="009B2536"/>
    <w:rsid w:val="009B2A4F"/>
    <w:rsid w:val="009B547D"/>
    <w:rsid w:val="009B5606"/>
    <w:rsid w:val="009B5E3E"/>
    <w:rsid w:val="009B6181"/>
    <w:rsid w:val="009B701F"/>
    <w:rsid w:val="009C1B13"/>
    <w:rsid w:val="009C1D53"/>
    <w:rsid w:val="009C33D4"/>
    <w:rsid w:val="009C3628"/>
    <w:rsid w:val="009C5491"/>
    <w:rsid w:val="009C6672"/>
    <w:rsid w:val="009D0EAD"/>
    <w:rsid w:val="009D0F27"/>
    <w:rsid w:val="009E221C"/>
    <w:rsid w:val="009E3C1C"/>
    <w:rsid w:val="009E6009"/>
    <w:rsid w:val="009E71F2"/>
    <w:rsid w:val="009F37BB"/>
    <w:rsid w:val="00A02855"/>
    <w:rsid w:val="00A05282"/>
    <w:rsid w:val="00A10121"/>
    <w:rsid w:val="00A10C4A"/>
    <w:rsid w:val="00A1309C"/>
    <w:rsid w:val="00A152AD"/>
    <w:rsid w:val="00A17779"/>
    <w:rsid w:val="00A20B43"/>
    <w:rsid w:val="00A22F27"/>
    <w:rsid w:val="00A22FA5"/>
    <w:rsid w:val="00A23FD8"/>
    <w:rsid w:val="00A24E64"/>
    <w:rsid w:val="00A2523F"/>
    <w:rsid w:val="00A348A2"/>
    <w:rsid w:val="00A35E1E"/>
    <w:rsid w:val="00A42F9D"/>
    <w:rsid w:val="00A44927"/>
    <w:rsid w:val="00A45AF0"/>
    <w:rsid w:val="00A51553"/>
    <w:rsid w:val="00A6247D"/>
    <w:rsid w:val="00A7020B"/>
    <w:rsid w:val="00A70D7D"/>
    <w:rsid w:val="00A721E5"/>
    <w:rsid w:val="00A725B6"/>
    <w:rsid w:val="00A76A65"/>
    <w:rsid w:val="00A801AE"/>
    <w:rsid w:val="00A803D0"/>
    <w:rsid w:val="00A86D48"/>
    <w:rsid w:val="00A91C60"/>
    <w:rsid w:val="00A9240E"/>
    <w:rsid w:val="00A93519"/>
    <w:rsid w:val="00A93FF5"/>
    <w:rsid w:val="00A947EE"/>
    <w:rsid w:val="00A959CE"/>
    <w:rsid w:val="00A96558"/>
    <w:rsid w:val="00A9668E"/>
    <w:rsid w:val="00AA0134"/>
    <w:rsid w:val="00AA34C7"/>
    <w:rsid w:val="00AA37A8"/>
    <w:rsid w:val="00AB4AA2"/>
    <w:rsid w:val="00AB6634"/>
    <w:rsid w:val="00AC14BC"/>
    <w:rsid w:val="00AC1CBF"/>
    <w:rsid w:val="00AD4B83"/>
    <w:rsid w:val="00AD595C"/>
    <w:rsid w:val="00AE0C26"/>
    <w:rsid w:val="00AE22E8"/>
    <w:rsid w:val="00AE51D7"/>
    <w:rsid w:val="00AE5652"/>
    <w:rsid w:val="00B02778"/>
    <w:rsid w:val="00B02823"/>
    <w:rsid w:val="00B03ACF"/>
    <w:rsid w:val="00B05C34"/>
    <w:rsid w:val="00B10B1E"/>
    <w:rsid w:val="00B12A36"/>
    <w:rsid w:val="00B12BF8"/>
    <w:rsid w:val="00B143E1"/>
    <w:rsid w:val="00B2011D"/>
    <w:rsid w:val="00B212A7"/>
    <w:rsid w:val="00B31624"/>
    <w:rsid w:val="00B31E8E"/>
    <w:rsid w:val="00B4634B"/>
    <w:rsid w:val="00B51303"/>
    <w:rsid w:val="00B539E3"/>
    <w:rsid w:val="00B53AE9"/>
    <w:rsid w:val="00B61B25"/>
    <w:rsid w:val="00B70692"/>
    <w:rsid w:val="00B70A10"/>
    <w:rsid w:val="00B76C6C"/>
    <w:rsid w:val="00B8122B"/>
    <w:rsid w:val="00B97EA0"/>
    <w:rsid w:val="00BA09F7"/>
    <w:rsid w:val="00BA1D72"/>
    <w:rsid w:val="00BA698C"/>
    <w:rsid w:val="00BA6E2E"/>
    <w:rsid w:val="00BB2808"/>
    <w:rsid w:val="00BB76E8"/>
    <w:rsid w:val="00BB7EEE"/>
    <w:rsid w:val="00BC01FF"/>
    <w:rsid w:val="00BC0AA9"/>
    <w:rsid w:val="00BC13F5"/>
    <w:rsid w:val="00BC230C"/>
    <w:rsid w:val="00BC30EA"/>
    <w:rsid w:val="00BD4724"/>
    <w:rsid w:val="00BE1B81"/>
    <w:rsid w:val="00BE31F0"/>
    <w:rsid w:val="00BE3406"/>
    <w:rsid w:val="00BE36E4"/>
    <w:rsid w:val="00BE584E"/>
    <w:rsid w:val="00BE5EA1"/>
    <w:rsid w:val="00BE7925"/>
    <w:rsid w:val="00BF00EF"/>
    <w:rsid w:val="00BF081E"/>
    <w:rsid w:val="00BF131D"/>
    <w:rsid w:val="00BF537B"/>
    <w:rsid w:val="00BF6469"/>
    <w:rsid w:val="00BF6D7D"/>
    <w:rsid w:val="00BF72CE"/>
    <w:rsid w:val="00C02E3C"/>
    <w:rsid w:val="00C0455F"/>
    <w:rsid w:val="00C06949"/>
    <w:rsid w:val="00C1352F"/>
    <w:rsid w:val="00C14E95"/>
    <w:rsid w:val="00C16D4F"/>
    <w:rsid w:val="00C204F2"/>
    <w:rsid w:val="00C21489"/>
    <w:rsid w:val="00C21CFC"/>
    <w:rsid w:val="00C3446D"/>
    <w:rsid w:val="00C35680"/>
    <w:rsid w:val="00C464FE"/>
    <w:rsid w:val="00C46C81"/>
    <w:rsid w:val="00C509C3"/>
    <w:rsid w:val="00C52529"/>
    <w:rsid w:val="00C568C3"/>
    <w:rsid w:val="00C5746D"/>
    <w:rsid w:val="00C61AE2"/>
    <w:rsid w:val="00C64E81"/>
    <w:rsid w:val="00C659C8"/>
    <w:rsid w:val="00C66FBA"/>
    <w:rsid w:val="00C72D62"/>
    <w:rsid w:val="00C73CCB"/>
    <w:rsid w:val="00C74764"/>
    <w:rsid w:val="00C74B51"/>
    <w:rsid w:val="00C76121"/>
    <w:rsid w:val="00C82199"/>
    <w:rsid w:val="00C82305"/>
    <w:rsid w:val="00C8346A"/>
    <w:rsid w:val="00C90C90"/>
    <w:rsid w:val="00C927B8"/>
    <w:rsid w:val="00C929F2"/>
    <w:rsid w:val="00C92F6C"/>
    <w:rsid w:val="00C964A3"/>
    <w:rsid w:val="00CA0FFA"/>
    <w:rsid w:val="00CA1EB9"/>
    <w:rsid w:val="00CA4D2F"/>
    <w:rsid w:val="00CB3C42"/>
    <w:rsid w:val="00CB708D"/>
    <w:rsid w:val="00CC2ED0"/>
    <w:rsid w:val="00CC6FA2"/>
    <w:rsid w:val="00CD1B50"/>
    <w:rsid w:val="00CD20D6"/>
    <w:rsid w:val="00CD2505"/>
    <w:rsid w:val="00CE03F5"/>
    <w:rsid w:val="00CE4195"/>
    <w:rsid w:val="00CE58AE"/>
    <w:rsid w:val="00CE5986"/>
    <w:rsid w:val="00CF26E7"/>
    <w:rsid w:val="00CF2CE6"/>
    <w:rsid w:val="00CF338D"/>
    <w:rsid w:val="00CF66F6"/>
    <w:rsid w:val="00D04433"/>
    <w:rsid w:val="00D10DA4"/>
    <w:rsid w:val="00D1188F"/>
    <w:rsid w:val="00D1289A"/>
    <w:rsid w:val="00D12AB9"/>
    <w:rsid w:val="00D130A7"/>
    <w:rsid w:val="00D145F9"/>
    <w:rsid w:val="00D179A5"/>
    <w:rsid w:val="00D33BCC"/>
    <w:rsid w:val="00D34397"/>
    <w:rsid w:val="00D344F3"/>
    <w:rsid w:val="00D34FB2"/>
    <w:rsid w:val="00D40824"/>
    <w:rsid w:val="00D42629"/>
    <w:rsid w:val="00D43A74"/>
    <w:rsid w:val="00D50DF5"/>
    <w:rsid w:val="00D525E9"/>
    <w:rsid w:val="00D549D8"/>
    <w:rsid w:val="00D54E6A"/>
    <w:rsid w:val="00D62407"/>
    <w:rsid w:val="00D64556"/>
    <w:rsid w:val="00D664D5"/>
    <w:rsid w:val="00D702B9"/>
    <w:rsid w:val="00D7098D"/>
    <w:rsid w:val="00D7160B"/>
    <w:rsid w:val="00D71ED4"/>
    <w:rsid w:val="00D7470D"/>
    <w:rsid w:val="00D76E5F"/>
    <w:rsid w:val="00D839EA"/>
    <w:rsid w:val="00D91234"/>
    <w:rsid w:val="00D9317B"/>
    <w:rsid w:val="00D95866"/>
    <w:rsid w:val="00DA1385"/>
    <w:rsid w:val="00DB10DB"/>
    <w:rsid w:val="00DB2515"/>
    <w:rsid w:val="00DB5521"/>
    <w:rsid w:val="00DB58D0"/>
    <w:rsid w:val="00DB6224"/>
    <w:rsid w:val="00DB6648"/>
    <w:rsid w:val="00DC5B64"/>
    <w:rsid w:val="00DE17AA"/>
    <w:rsid w:val="00DE1849"/>
    <w:rsid w:val="00DE1922"/>
    <w:rsid w:val="00DE43B5"/>
    <w:rsid w:val="00DF20C4"/>
    <w:rsid w:val="00E000F6"/>
    <w:rsid w:val="00E03696"/>
    <w:rsid w:val="00E102D4"/>
    <w:rsid w:val="00E12CE2"/>
    <w:rsid w:val="00E15665"/>
    <w:rsid w:val="00E162FE"/>
    <w:rsid w:val="00E22720"/>
    <w:rsid w:val="00E243F0"/>
    <w:rsid w:val="00E24C18"/>
    <w:rsid w:val="00E306C3"/>
    <w:rsid w:val="00E31B4F"/>
    <w:rsid w:val="00E320EB"/>
    <w:rsid w:val="00E321F1"/>
    <w:rsid w:val="00E3345E"/>
    <w:rsid w:val="00E3792C"/>
    <w:rsid w:val="00E40E0B"/>
    <w:rsid w:val="00E44C31"/>
    <w:rsid w:val="00E46D95"/>
    <w:rsid w:val="00E560CE"/>
    <w:rsid w:val="00E70B1B"/>
    <w:rsid w:val="00E73767"/>
    <w:rsid w:val="00E77C32"/>
    <w:rsid w:val="00E854C0"/>
    <w:rsid w:val="00E85A95"/>
    <w:rsid w:val="00E87357"/>
    <w:rsid w:val="00E87532"/>
    <w:rsid w:val="00E92CD0"/>
    <w:rsid w:val="00E93487"/>
    <w:rsid w:val="00E93B07"/>
    <w:rsid w:val="00E9767C"/>
    <w:rsid w:val="00EA06DF"/>
    <w:rsid w:val="00EA0A05"/>
    <w:rsid w:val="00EA3FEC"/>
    <w:rsid w:val="00EB1AB5"/>
    <w:rsid w:val="00EB2534"/>
    <w:rsid w:val="00EB396A"/>
    <w:rsid w:val="00EB3AC2"/>
    <w:rsid w:val="00EB5F2A"/>
    <w:rsid w:val="00EB7EB2"/>
    <w:rsid w:val="00EC4C96"/>
    <w:rsid w:val="00EC50FC"/>
    <w:rsid w:val="00ED0051"/>
    <w:rsid w:val="00ED0FF3"/>
    <w:rsid w:val="00ED16B0"/>
    <w:rsid w:val="00ED230F"/>
    <w:rsid w:val="00ED32E8"/>
    <w:rsid w:val="00ED42D1"/>
    <w:rsid w:val="00EE3DCA"/>
    <w:rsid w:val="00EE5757"/>
    <w:rsid w:val="00EE71C7"/>
    <w:rsid w:val="00F0249F"/>
    <w:rsid w:val="00F028AA"/>
    <w:rsid w:val="00F071F4"/>
    <w:rsid w:val="00F075DF"/>
    <w:rsid w:val="00F10793"/>
    <w:rsid w:val="00F1180C"/>
    <w:rsid w:val="00F12827"/>
    <w:rsid w:val="00F15A15"/>
    <w:rsid w:val="00F20FE1"/>
    <w:rsid w:val="00F26C71"/>
    <w:rsid w:val="00F3053A"/>
    <w:rsid w:val="00F426AF"/>
    <w:rsid w:val="00F4341D"/>
    <w:rsid w:val="00F45A48"/>
    <w:rsid w:val="00F45D82"/>
    <w:rsid w:val="00F52E52"/>
    <w:rsid w:val="00F56D0E"/>
    <w:rsid w:val="00F612D5"/>
    <w:rsid w:val="00F6556E"/>
    <w:rsid w:val="00F7209B"/>
    <w:rsid w:val="00F745BA"/>
    <w:rsid w:val="00F7549B"/>
    <w:rsid w:val="00F76ECC"/>
    <w:rsid w:val="00F77A48"/>
    <w:rsid w:val="00F821CC"/>
    <w:rsid w:val="00F832AE"/>
    <w:rsid w:val="00F94FC0"/>
    <w:rsid w:val="00F96C33"/>
    <w:rsid w:val="00FA0FA1"/>
    <w:rsid w:val="00FA1442"/>
    <w:rsid w:val="00FA353C"/>
    <w:rsid w:val="00FA4739"/>
    <w:rsid w:val="00FB2B6D"/>
    <w:rsid w:val="00FB3795"/>
    <w:rsid w:val="00FC4251"/>
    <w:rsid w:val="00FC65B8"/>
    <w:rsid w:val="00FC663A"/>
    <w:rsid w:val="00FD0DF3"/>
    <w:rsid w:val="00FE42AF"/>
    <w:rsid w:val="00FE4B83"/>
    <w:rsid w:val="00FF001B"/>
    <w:rsid w:val="00FF1119"/>
    <w:rsid w:val="00FF7B39"/>
    <w:rsid w:val="79EE86DD"/>
    <w:rsid w:val="BD143D84"/>
    <w:rsid w:val="E6578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Sennheiser Office" w:hAnsi="Sennheiser Office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nhideWhenUsed="0" w:uiPriority="0" w:name="List 2"/>
    <w:lsdException w:uiPriority="0" w:name="List 3"/>
    <w:lsdException w:uiPriority="0" w:name="List 4"/>
    <w:lsdException w:uiPriority="0" w:name="List 5"/>
    <w:lsdException w:uiPriority="0" w:semiHidden="0" w:name="List Bullet 2"/>
    <w:lsdException w:uiPriority="0" w:name="List Bullet 3"/>
    <w:lsdException w:uiPriority="0" w:name="List Bullet 4"/>
    <w:lsdException w:uiPriority="0" w:semiHidden="0" w:name="List Bullet 5"/>
    <w:lsdException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semiHidden="0" w:name="Body Text 3"/>
    <w:lsdException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Sennheiser Office" w:hAnsi="Sennheiser Office" w:eastAsia="Sennheiser Office" w:cs="Times New Roman"/>
      <w:lang w:val="de-DE" w:eastAsia="de-DE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b/>
      <w:caps/>
      <w:color w:val="0095D5"/>
      <w:lang w:eastAsia="zh-CN"/>
    </w:rPr>
  </w:style>
  <w:style w:type="paragraph" w:styleId="3">
    <w:name w:val="heading 2"/>
    <w:basedOn w:val="1"/>
    <w:next w:val="1"/>
    <w:link w:val="25"/>
    <w:qFormat/>
    <w:uiPriority w:val="9"/>
    <w:pPr>
      <w:outlineLvl w:val="1"/>
    </w:pPr>
    <w:rPr>
      <w:b/>
      <w:lang w:eastAsia="zh-CN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40" w:line="240" w:lineRule="auto"/>
      <w:outlineLvl w:val="2"/>
    </w:pPr>
    <w:rPr>
      <w:rFonts w:asciiTheme="majorHAnsi" w:hAnsiTheme="majorHAnsi" w:eastAsiaTheme="majorEastAsia" w:cstheme="majorBidi"/>
      <w:color w:val="823F0F" w:themeColor="accent1" w:themeShade="80"/>
      <w:kern w:val="2"/>
      <w:sz w:val="24"/>
      <w:szCs w:val="24"/>
      <w:lang w:eastAsia="en-US"/>
      <w14:ligatures w14:val="standardContextual"/>
    </w:rPr>
  </w:style>
  <w:style w:type="paragraph" w:styleId="5">
    <w:name w:val="heading 4"/>
    <w:basedOn w:val="1"/>
    <w:next w:val="1"/>
    <w:link w:val="4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C35F17" w:themeColor="accent1" w:themeShade="BF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35"/>
    <w:pPr>
      <w:spacing w:line="210" w:lineRule="atLeast"/>
    </w:pPr>
    <w:rPr>
      <w:sz w:val="15"/>
    </w:rPr>
  </w:style>
  <w:style w:type="paragraph" w:styleId="7">
    <w:name w:val="annotation text"/>
    <w:basedOn w:val="1"/>
    <w:link w:val="29"/>
    <w:qFormat/>
    <w:uiPriority w:val="0"/>
    <w:rPr>
      <w:lang w:val="zh-CN"/>
    </w:rPr>
  </w:style>
  <w:style w:type="paragraph" w:styleId="8">
    <w:name w:val="Balloon Text"/>
    <w:basedOn w:val="1"/>
    <w:link w:val="31"/>
    <w:qFormat/>
    <w:uiPriority w:val="0"/>
    <w:pPr>
      <w:spacing w:line="240" w:lineRule="auto"/>
    </w:pPr>
    <w:rPr>
      <w:rFonts w:ascii="Arial" w:hAnsi="Arial"/>
      <w:szCs w:val="18"/>
      <w:lang w:val="zh-CN"/>
    </w:rPr>
  </w:style>
  <w:style w:type="paragraph" w:styleId="9">
    <w:name w:val="footer"/>
    <w:basedOn w:val="1"/>
    <w:link w:val="20"/>
    <w:unhideWhenUsed/>
    <w:qFormat/>
    <w:uiPriority w:val="99"/>
    <w:pPr>
      <w:spacing w:line="180" w:lineRule="atLeast"/>
    </w:pPr>
    <w:rPr>
      <w:sz w:val="12"/>
      <w:lang w:eastAsia="zh-CN"/>
    </w:rPr>
  </w:style>
  <w:style w:type="paragraph" w:styleId="10">
    <w:name w:val="header"/>
    <w:basedOn w:val="1"/>
    <w:link w:val="19"/>
    <w:unhideWhenUsed/>
    <w:qFormat/>
    <w:uiPriority w:val="99"/>
    <w:pPr>
      <w:spacing w:line="195" w:lineRule="atLeast"/>
      <w:ind w:right="-1737"/>
      <w:jc w:val="right"/>
    </w:pPr>
    <w:rPr>
      <w:caps/>
      <w:spacing w:val="12"/>
      <w:sz w:val="15"/>
      <w:lang w:eastAsia="zh-CN"/>
    </w:rPr>
  </w:style>
  <w:style w:type="paragraph" w:styleId="11">
    <w:name w:val="Title"/>
    <w:basedOn w:val="1"/>
    <w:next w:val="1"/>
    <w:link w:val="22"/>
    <w:qFormat/>
    <w:uiPriority w:val="10"/>
    <w:pPr>
      <w:spacing w:before="440" w:after="200"/>
      <w:contextualSpacing/>
    </w:pPr>
    <w:rPr>
      <w:sz w:val="24"/>
      <w:lang w:eastAsia="zh-CN"/>
    </w:rPr>
  </w:style>
  <w:style w:type="paragraph" w:styleId="12">
    <w:name w:val="annotation subject"/>
    <w:basedOn w:val="7"/>
    <w:next w:val="7"/>
    <w:link w:val="30"/>
    <w:qFormat/>
    <w:uiPriority w:val="0"/>
    <w:rPr>
      <w:b/>
      <w:bCs/>
    </w:rPr>
  </w:style>
  <w:style w:type="table" w:styleId="14">
    <w:name w:val="Table Grid"/>
    <w:basedOn w:val="1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semiHidden/>
    <w:unhideWhenUsed/>
    <w:qFormat/>
    <w:uiPriority w:val="0"/>
    <w:rPr>
      <w:color w:val="00000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5"/>
    <w:unhideWhenUsed/>
    <w:qFormat/>
    <w:uiPriority w:val="99"/>
    <w:rPr>
      <w:color w:val="000000"/>
      <w:u w:val="single"/>
    </w:rPr>
  </w:style>
  <w:style w:type="character" w:styleId="18">
    <w:name w:val="annotation reference"/>
    <w:qFormat/>
    <w:uiPriority w:val="0"/>
    <w:rPr>
      <w:sz w:val="16"/>
      <w:szCs w:val="16"/>
    </w:rPr>
  </w:style>
  <w:style w:type="character" w:customStyle="1" w:styleId="19">
    <w:name w:val="页眉 字符"/>
    <w:link w:val="10"/>
    <w:qFormat/>
    <w:uiPriority w:val="99"/>
    <w:rPr>
      <w:caps/>
      <w:spacing w:val="12"/>
      <w:sz w:val="15"/>
      <w:lang w:val="en-GB"/>
    </w:rPr>
  </w:style>
  <w:style w:type="character" w:customStyle="1" w:styleId="20">
    <w:name w:val="页脚 字符"/>
    <w:link w:val="9"/>
    <w:qFormat/>
    <w:uiPriority w:val="99"/>
    <w:rPr>
      <w:sz w:val="12"/>
      <w:lang w:val="en-GB"/>
    </w:rPr>
  </w:style>
  <w:style w:type="paragraph" w:customStyle="1" w:styleId="21">
    <w:name w:val="Info"/>
    <w:basedOn w:val="1"/>
    <w:qFormat/>
    <w:uiPriority w:val="0"/>
    <w:pPr>
      <w:spacing w:line="180" w:lineRule="atLeast"/>
    </w:pPr>
    <w:rPr>
      <w:sz w:val="12"/>
    </w:rPr>
  </w:style>
  <w:style w:type="character" w:customStyle="1" w:styleId="22">
    <w:name w:val="标题 字符"/>
    <w:link w:val="11"/>
    <w:qFormat/>
    <w:uiPriority w:val="10"/>
    <w:rPr>
      <w:sz w:val="24"/>
      <w:lang w:val="en-GB"/>
    </w:rPr>
  </w:style>
  <w:style w:type="character" w:customStyle="1" w:styleId="23">
    <w:name w:val="标题 1 字符"/>
    <w:link w:val="2"/>
    <w:qFormat/>
    <w:uiPriority w:val="9"/>
    <w:rPr>
      <w:b/>
      <w:caps/>
      <w:color w:val="0095D5"/>
      <w:sz w:val="18"/>
      <w:lang w:val="en-GB"/>
    </w:rPr>
  </w:style>
  <w:style w:type="paragraph" w:customStyle="1" w:styleId="24">
    <w:name w:val="Marginal note"/>
    <w:basedOn w:val="1"/>
    <w:qFormat/>
    <w:uiPriority w:val="0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25">
    <w:name w:val="标题 2 字符"/>
    <w:link w:val="3"/>
    <w:qFormat/>
    <w:uiPriority w:val="9"/>
    <w:rPr>
      <w:b/>
      <w:sz w:val="18"/>
      <w:lang w:val="en-GB"/>
    </w:rPr>
  </w:style>
  <w:style w:type="paragraph" w:customStyle="1" w:styleId="26">
    <w:name w:val="Contact"/>
    <w:basedOn w:val="1"/>
    <w:qFormat/>
    <w:uiPriority w:val="0"/>
    <w:pPr>
      <w:tabs>
        <w:tab w:val="left" w:pos="4111"/>
      </w:tabs>
      <w:spacing w:line="210" w:lineRule="atLeast"/>
    </w:pPr>
    <w:rPr>
      <w:sz w:val="15"/>
    </w:rPr>
  </w:style>
  <w:style w:type="paragraph" w:customStyle="1" w:styleId="27">
    <w:name w:val="Embargo"/>
    <w:basedOn w:val="1"/>
    <w:qFormat/>
    <w:uiPriority w:val="0"/>
    <w:pPr>
      <w:spacing w:after="240"/>
    </w:pPr>
    <w:rPr>
      <w:b/>
      <w:color w:val="FF0A14"/>
    </w:rPr>
  </w:style>
  <w:style w:type="paragraph" w:customStyle="1" w:styleId="28">
    <w:name w:val="About"/>
    <w:basedOn w:val="1"/>
    <w:qFormat/>
    <w:uiPriority w:val="0"/>
    <w:pPr>
      <w:spacing w:line="240" w:lineRule="auto"/>
    </w:pPr>
  </w:style>
  <w:style w:type="character" w:customStyle="1" w:styleId="29">
    <w:name w:val="批注文字 字符"/>
    <w:link w:val="7"/>
    <w:qFormat/>
    <w:uiPriority w:val="0"/>
    <w:rPr>
      <w:lang w:eastAsia="en-US"/>
    </w:rPr>
  </w:style>
  <w:style w:type="character" w:customStyle="1" w:styleId="30">
    <w:name w:val="批注主题 字符"/>
    <w:link w:val="12"/>
    <w:qFormat/>
    <w:uiPriority w:val="0"/>
    <w:rPr>
      <w:b/>
      <w:bCs/>
      <w:lang w:eastAsia="en-US"/>
    </w:rPr>
  </w:style>
  <w:style w:type="character" w:customStyle="1" w:styleId="31">
    <w:name w:val="批注框文本 字符"/>
    <w:link w:val="8"/>
    <w:qFormat/>
    <w:uiPriority w:val="0"/>
    <w:rPr>
      <w:rFonts w:ascii="Arial" w:hAnsi="Arial" w:cs="Segoe UI"/>
      <w:sz w:val="18"/>
      <w:szCs w:val="18"/>
      <w:lang w:eastAsia="en-US"/>
    </w:rPr>
  </w:style>
  <w:style w:type="paragraph" w:customStyle="1" w:styleId="32">
    <w:name w:val="Neumann Tabelle 9 pt"/>
    <w:basedOn w:val="1"/>
    <w:qFormat/>
    <w:uiPriority w:val="0"/>
    <w:pPr>
      <w:spacing w:line="240" w:lineRule="auto"/>
    </w:pPr>
    <w:rPr>
      <w:rFonts w:ascii="Avenir Next Condensed Regular" w:hAnsi="Avenir Next Condensed Regular" w:eastAsia="MS Mincho"/>
      <w:sz w:val="18"/>
      <w:szCs w:val="18"/>
      <w:lang w:val="en-US"/>
    </w:rPr>
  </w:style>
  <w:style w:type="character" w:customStyle="1" w:styleId="33">
    <w:name w:val="apple-converted-space"/>
    <w:basedOn w:val="15"/>
    <w:qFormat/>
    <w:uiPriority w:val="0"/>
  </w:style>
  <w:style w:type="paragraph" w:customStyle="1" w:styleId="34">
    <w:name w:val="p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5">
    <w:name w:val="p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36">
    <w:name w:val="Nicht aufgelöste Erwähnung1"/>
    <w:basedOn w:val="15"/>
    <w:qFormat/>
    <w:uiPriority w:val="0"/>
    <w:rPr>
      <w:color w:val="605E5C"/>
      <w:shd w:val="clear" w:color="auto" w:fill="E1DFDD"/>
    </w:rPr>
  </w:style>
  <w:style w:type="paragraph" w:customStyle="1" w:styleId="37">
    <w:name w:val="Bildunterschrift Hau"/>
    <w:basedOn w:val="1"/>
    <w:qFormat/>
    <w:uiPriority w:val="0"/>
    <w:pPr>
      <w:spacing w:line="240" w:lineRule="auto"/>
    </w:pPr>
    <w:rPr>
      <w:rFonts w:ascii="Arial Narrow" w:hAnsi="Arial Narrow" w:eastAsia="MS Mincho"/>
      <w:b/>
      <w:szCs w:val="24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0">
    <w:name w:val="修订1"/>
    <w:hidden/>
    <w:semiHidden/>
    <w:qFormat/>
    <w:uiPriority w:val="0"/>
    <w:rPr>
      <w:rFonts w:ascii="Sennheiser Office" w:hAnsi="Sennheiser Office" w:eastAsia="Sennheiser Office" w:cs="Times New Roman"/>
      <w:lang w:val="de-DE" w:eastAsia="de-DE" w:bidi="ar-SA"/>
    </w:rPr>
  </w:style>
  <w:style w:type="character" w:customStyle="1" w:styleId="41">
    <w:name w:val="_selection_1nkea_19"/>
    <w:basedOn w:val="15"/>
    <w:qFormat/>
    <w:uiPriority w:val="0"/>
  </w:style>
  <w:style w:type="character" w:customStyle="1" w:styleId="42">
    <w:name w:val="标题 3 字符"/>
    <w:basedOn w:val="15"/>
    <w:link w:val="4"/>
    <w:qFormat/>
    <w:uiPriority w:val="9"/>
    <w:rPr>
      <w:rFonts w:asciiTheme="majorHAnsi" w:hAnsiTheme="majorHAnsi" w:eastAsiaTheme="majorEastAsia" w:cstheme="majorBidi"/>
      <w:color w:val="823F0F" w:themeColor="accent1" w:themeShade="80"/>
      <w:kern w:val="2"/>
      <w:sz w:val="24"/>
      <w:szCs w:val="24"/>
      <w:lang w:eastAsia="en-US"/>
      <w14:ligatures w14:val="standardContextual"/>
    </w:rPr>
  </w:style>
  <w:style w:type="character" w:customStyle="1" w:styleId="43">
    <w:name w:val="标题 4 字符"/>
    <w:basedOn w:val="15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C35F17" w:themeColor="accent1" w:themeShade="BF"/>
    </w:rPr>
  </w:style>
  <w:style w:type="paragraph" w:customStyle="1" w:styleId="44">
    <w:name w:val="Revision"/>
    <w:hidden/>
    <w:unhideWhenUsed/>
    <w:qFormat/>
    <w:uiPriority w:val="99"/>
    <w:rPr>
      <w:rFonts w:ascii="Sennheiser Office" w:hAnsi="Sennheiser Office" w:eastAsia="Sennheiser Office" w:cs="Times New Roman"/>
      <w:lang w:val="de-DE" w:eastAsia="de-DE" w:bidi="ar-SA"/>
    </w:rPr>
  </w:style>
  <w:style w:type="character" w:customStyle="1" w:styleId="45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Sennheiser electronic GmbH &amp; Co. KG</Company>
  <Pages>3</Pages>
  <Words>1108</Words>
  <Characters>781</Characters>
  <Lines>6</Lines>
  <Paragraphs>3</Paragraphs>
  <TotalTime>65</TotalTime>
  <ScaleCrop>false</ScaleCrop>
  <LinksUpToDate>false</LinksUpToDate>
  <CharactersWithSpaces>1886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2024-02-04T15:28:00Z</dcterms:created>
  <dc:creator>Sennheiser electronic GmbH &amp; Co. KG</dc:creator>
  <cp:lastModifiedBy>八千</cp:lastModifiedBy>
  <cp:lastPrinted>2023-03-11T03:27:00Z</cp:lastPrinted>
  <dcterms:modified xsi:type="dcterms:W3CDTF">2024-02-04T19:12:23Z</dcterms:modified>
  <dc:title>Press Release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0x01010043D058ECC382CD4CAC2899AFBA913D8E</vt:lpwstr>
  </property>
  <property fmtid="{D5CDD505-2E9C-101B-9397-08002B2CF9AE}" pid="3" name="MediaServiceImageTags">
    <vt:lpwstr/>
  </property>
  <property fmtid="{D5CDD505-2E9C-101B-9397-08002B2CF9AE}" pid="4" name="KSOProductBuildVer">
    <vt:lpwstr>2052-6.2.0.8299</vt:lpwstr>
  </property>
  <property fmtid="{D5CDD505-2E9C-101B-9397-08002B2CF9AE}" pid="5" name="ICV">
    <vt:lpwstr>7C84F94362DD73D11771BF65C5D4534D_43</vt:lpwstr>
  </property>
</Properties>
</file>