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F53F98" w:rsidRDefault="00465980" w:rsidP="000F5B21">
      <w:pPr>
        <w:ind w:right="-574"/>
        <w:jc w:val="right"/>
        <w:rPr>
          <w:rFonts w:asciiTheme="minorHAnsi" w:hAnsiTheme="minorHAnsi" w:cstheme="minorHAnsi"/>
          <w:bCs/>
        </w:rPr>
      </w:pPr>
      <w:r w:rsidRPr="00F53F98">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78DDD36" w:rsidR="00EE38E2" w:rsidRPr="00F53F98" w:rsidRDefault="00B63566" w:rsidP="000F5B21">
      <w:pPr>
        <w:rPr>
          <w:rFonts w:asciiTheme="minorHAnsi" w:hAnsiTheme="minorHAnsi" w:cstheme="minorHAnsi"/>
          <w:sz w:val="22"/>
          <w:szCs w:val="22"/>
        </w:rPr>
      </w:pPr>
      <w:r w:rsidRPr="00F53F98">
        <w:rPr>
          <w:rFonts w:asciiTheme="minorHAnsi" w:hAnsiTheme="minorHAnsi"/>
          <w:sz w:val="22"/>
        </w:rPr>
        <w:t>10 de fevereiro de 2025</w:t>
      </w:r>
    </w:p>
    <w:p w14:paraId="3EB58FD5" w14:textId="77777777" w:rsidR="00C050A7" w:rsidRPr="00F53F98" w:rsidRDefault="00C050A7" w:rsidP="000F5B21">
      <w:pPr>
        <w:jc w:val="center"/>
        <w:rPr>
          <w:rFonts w:asciiTheme="minorHAnsi" w:hAnsiTheme="minorHAnsi" w:cstheme="minorHAnsi"/>
          <w:b/>
        </w:rPr>
      </w:pPr>
    </w:p>
    <w:p w14:paraId="4E9CC43B" w14:textId="4F91875E" w:rsidR="00217621" w:rsidRPr="00F53F98" w:rsidRDefault="00BE52F1" w:rsidP="000F5B21">
      <w:pPr>
        <w:jc w:val="center"/>
        <w:rPr>
          <w:rFonts w:asciiTheme="minorHAnsi" w:hAnsiTheme="minorHAnsi" w:cstheme="minorHAnsi"/>
          <w:b/>
        </w:rPr>
      </w:pPr>
      <w:r w:rsidRPr="00F53F98">
        <w:rPr>
          <w:rFonts w:asciiTheme="minorHAnsi" w:hAnsiTheme="minorHAnsi"/>
          <w:b/>
        </w:rPr>
        <w:t>COMUNICADO À IMPRENSA</w:t>
      </w:r>
    </w:p>
    <w:p w14:paraId="17AD0C8B" w14:textId="77777777" w:rsidR="00CB2949" w:rsidRPr="00F53F98" w:rsidRDefault="00CB2949" w:rsidP="000F5B21">
      <w:pPr>
        <w:jc w:val="center"/>
        <w:rPr>
          <w:rFonts w:asciiTheme="minorHAnsi" w:hAnsiTheme="minorHAnsi" w:cstheme="minorHAnsi"/>
          <w:b/>
          <w:sz w:val="32"/>
          <w:szCs w:val="32"/>
        </w:rPr>
      </w:pPr>
    </w:p>
    <w:p w14:paraId="587F8F90" w14:textId="77777777" w:rsidR="008B3014" w:rsidRPr="00F53F98" w:rsidRDefault="008B3014" w:rsidP="000F5B21">
      <w:pPr>
        <w:jc w:val="center"/>
        <w:rPr>
          <w:rFonts w:asciiTheme="minorHAnsi" w:hAnsiTheme="minorHAnsi" w:cstheme="minorHAnsi"/>
          <w:b/>
          <w:sz w:val="32"/>
          <w:szCs w:val="32"/>
        </w:rPr>
      </w:pPr>
      <w:r w:rsidRPr="00F53F98">
        <w:rPr>
          <w:rFonts w:asciiTheme="minorHAnsi" w:hAnsiTheme="minorHAnsi"/>
          <w:b/>
          <w:sz w:val="32"/>
        </w:rPr>
        <w:t>Novo aquecedor elétrico aproxima a Arla Foods Ingredients</w:t>
      </w:r>
    </w:p>
    <w:p w14:paraId="3C90B6C4" w14:textId="3F7957B0" w:rsidR="002D77D8" w:rsidRPr="00F53F98" w:rsidRDefault="008B3014" w:rsidP="000F5B21">
      <w:pPr>
        <w:jc w:val="center"/>
        <w:rPr>
          <w:rFonts w:asciiTheme="minorHAnsi" w:hAnsiTheme="minorHAnsi" w:cstheme="minorHAnsi"/>
          <w:b/>
          <w:sz w:val="32"/>
          <w:szCs w:val="32"/>
        </w:rPr>
      </w:pPr>
      <w:r w:rsidRPr="00F53F98">
        <w:rPr>
          <w:rFonts w:asciiTheme="minorHAnsi" w:hAnsiTheme="minorHAnsi"/>
          <w:b/>
          <w:sz w:val="32"/>
        </w:rPr>
        <w:t xml:space="preserve"> das metas de redução de carbono</w:t>
      </w:r>
    </w:p>
    <w:p w14:paraId="693D1A2C" w14:textId="77777777" w:rsidR="0034601F" w:rsidRPr="00F53F98" w:rsidRDefault="0034601F" w:rsidP="000F5B21">
      <w:pPr>
        <w:rPr>
          <w:b/>
          <w:bCs/>
          <w:sz w:val="28"/>
          <w:szCs w:val="28"/>
        </w:rPr>
      </w:pPr>
    </w:p>
    <w:p w14:paraId="5988BCD6" w14:textId="13450101" w:rsidR="0072336A" w:rsidRPr="00F53F98" w:rsidRDefault="00E04D10" w:rsidP="000F5B21">
      <w:pPr>
        <w:rPr>
          <w:rFonts w:asciiTheme="minorHAnsi" w:hAnsiTheme="minorHAnsi" w:cstheme="minorBidi"/>
          <w:sz w:val="22"/>
          <w:szCs w:val="22"/>
        </w:rPr>
      </w:pPr>
      <w:r w:rsidRPr="00F53F98">
        <w:rPr>
          <w:rFonts w:asciiTheme="minorHAnsi" w:hAnsiTheme="minorHAnsi"/>
          <w:sz w:val="22"/>
        </w:rPr>
        <w:t>A Arla Foods Ingredients deu mais um grande passo em sua jornada de redução de CO2 com a instalação de um aquecedor elétrico em sua maior planta de produção.</w:t>
      </w:r>
    </w:p>
    <w:p w14:paraId="20DFBA6C" w14:textId="77777777" w:rsidR="00D930A2" w:rsidRPr="00F53F98" w:rsidRDefault="00D930A2" w:rsidP="000F5B21">
      <w:pPr>
        <w:rPr>
          <w:rFonts w:asciiTheme="minorHAnsi" w:hAnsiTheme="minorHAnsi" w:cstheme="minorBidi"/>
          <w:sz w:val="22"/>
          <w:szCs w:val="22"/>
        </w:rPr>
      </w:pPr>
    </w:p>
    <w:p w14:paraId="5ED94F4E" w14:textId="6BB1192B" w:rsidR="007E5199" w:rsidRPr="00F53F98" w:rsidRDefault="009901A2" w:rsidP="00AD3B0D">
      <w:pPr>
        <w:rPr>
          <w:rFonts w:asciiTheme="minorHAnsi" w:hAnsiTheme="minorHAnsi" w:cstheme="minorBidi"/>
          <w:sz w:val="22"/>
          <w:szCs w:val="22"/>
        </w:rPr>
      </w:pPr>
      <w:r w:rsidRPr="00F53F98">
        <w:rPr>
          <w:rFonts w:asciiTheme="minorHAnsi" w:hAnsiTheme="minorHAnsi"/>
          <w:sz w:val="22"/>
        </w:rPr>
        <w:t xml:space="preserve">O novo </w:t>
      </w:r>
      <w:r w:rsidRPr="008E28AF">
        <w:rPr>
          <w:rFonts w:asciiTheme="minorHAnsi" w:hAnsiTheme="minorHAnsi"/>
          <w:i/>
          <w:iCs/>
          <w:sz w:val="22"/>
        </w:rPr>
        <w:t>e-boiler</w:t>
      </w:r>
      <w:r w:rsidRPr="00F53F98">
        <w:rPr>
          <w:rFonts w:asciiTheme="minorHAnsi" w:hAnsiTheme="minorHAnsi"/>
          <w:sz w:val="22"/>
        </w:rPr>
        <w:t xml:space="preserve"> é o maior da empresa e o primeiro na planta de processamento de soro de leite Danmark Protein em Videbaek. Estima-se que ele reduzirá as emissões anuais de CO2e (CO2 equivalente) em 3.500 toneladas, um número que será ainda mais elevado quando o equipamento estiver totalmente operacional.</w:t>
      </w:r>
    </w:p>
    <w:p w14:paraId="2CCE4E1F" w14:textId="77777777" w:rsidR="00172805" w:rsidRPr="00F53F98" w:rsidRDefault="00172805" w:rsidP="00AD3B0D">
      <w:pPr>
        <w:rPr>
          <w:rFonts w:asciiTheme="minorHAnsi" w:hAnsiTheme="minorHAnsi" w:cstheme="minorBidi"/>
          <w:sz w:val="22"/>
          <w:szCs w:val="22"/>
        </w:rPr>
      </w:pPr>
    </w:p>
    <w:p w14:paraId="348D0985" w14:textId="3984FF04" w:rsidR="00172805" w:rsidRPr="00F53F98" w:rsidRDefault="00204EEB" w:rsidP="00AD3B0D">
      <w:pPr>
        <w:rPr>
          <w:rFonts w:asciiTheme="minorHAnsi" w:hAnsiTheme="minorHAnsi" w:cstheme="minorBidi"/>
          <w:sz w:val="22"/>
          <w:szCs w:val="22"/>
        </w:rPr>
      </w:pPr>
      <w:r w:rsidRPr="00F53F98">
        <w:rPr>
          <w:rFonts w:asciiTheme="minorHAnsi" w:hAnsiTheme="minorHAnsi"/>
          <w:sz w:val="22"/>
        </w:rPr>
        <w:t xml:space="preserve">Trocar o gás pela eletricidade de fontes renováveis está no coração da ambiciosa estratégia de redução de carbono da Arla Foods Ingredients. No ano passado, </w:t>
      </w:r>
      <w:r w:rsidR="00402494">
        <w:rPr>
          <w:rFonts w:asciiTheme="minorHAnsi" w:hAnsiTheme="minorHAnsi"/>
          <w:sz w:val="22"/>
        </w:rPr>
        <w:t>a empresa anunciou</w:t>
      </w:r>
      <w:r w:rsidRPr="00F53F98">
        <w:rPr>
          <w:rFonts w:asciiTheme="minorHAnsi" w:hAnsiTheme="minorHAnsi"/>
          <w:sz w:val="22"/>
        </w:rPr>
        <w:t xml:space="preserve"> um investimento de € 32 milhões em uma instalação de bomba de calor elétrica que está programada para entrar em operação neste ano. Todas as plantas da Arla Foods Ingredients na Europa estão no caminho para operar com eletricidade 100% de fontes renováveis até o final de 2025.</w:t>
      </w:r>
    </w:p>
    <w:p w14:paraId="571FEFBC" w14:textId="77777777" w:rsidR="00261871" w:rsidRPr="00F53F98" w:rsidRDefault="00261871" w:rsidP="000F5B21">
      <w:pPr>
        <w:rPr>
          <w:rFonts w:asciiTheme="minorHAnsi" w:hAnsiTheme="minorHAnsi" w:cstheme="minorBidi"/>
          <w:sz w:val="22"/>
          <w:szCs w:val="22"/>
        </w:rPr>
      </w:pPr>
    </w:p>
    <w:p w14:paraId="5B858F58" w14:textId="3E38158B" w:rsidR="00261871" w:rsidRPr="00F53F98" w:rsidRDefault="00261871" w:rsidP="000F5B21">
      <w:pPr>
        <w:rPr>
          <w:rFonts w:asciiTheme="minorHAnsi" w:hAnsiTheme="minorHAnsi" w:cstheme="minorBidi"/>
          <w:sz w:val="22"/>
          <w:szCs w:val="22"/>
        </w:rPr>
      </w:pPr>
      <w:r w:rsidRPr="00F53F98">
        <w:rPr>
          <w:rFonts w:asciiTheme="minorHAnsi" w:hAnsiTheme="minorHAnsi"/>
          <w:sz w:val="22"/>
        </w:rPr>
        <w:t>Instalado em um edifício que anteriormente tinha uma turbina de gás, o novo aquecedor elétrico terá uma capacidade de fornecimento de 16 megawatts (o equivalente a 8 mil chaleiras elétricas domésticas) e assumir</w:t>
      </w:r>
      <w:r w:rsidR="00402494">
        <w:rPr>
          <w:rFonts w:asciiTheme="minorHAnsi" w:hAnsiTheme="minorHAnsi"/>
          <w:sz w:val="22"/>
        </w:rPr>
        <w:t>á</w:t>
      </w:r>
      <w:r w:rsidRPr="00F53F98">
        <w:rPr>
          <w:rFonts w:asciiTheme="minorHAnsi" w:hAnsiTheme="minorHAnsi"/>
          <w:sz w:val="22"/>
        </w:rPr>
        <w:t xml:space="preserve"> o trabalho de dois aquecedores a gás. Ele produzirá vapor para atender às necessidades de alta temperatura das torres de secagem por atomização da instalação, que são usadas para criar ingredientes de soro de leite em pó.</w:t>
      </w:r>
    </w:p>
    <w:p w14:paraId="2CDBDCF5" w14:textId="77777777" w:rsidR="00A866F8" w:rsidRPr="00F53F98" w:rsidRDefault="00A866F8" w:rsidP="000F5B21">
      <w:pPr>
        <w:rPr>
          <w:rFonts w:asciiTheme="minorHAnsi" w:hAnsiTheme="minorHAnsi" w:cstheme="minorBidi"/>
          <w:sz w:val="22"/>
          <w:szCs w:val="22"/>
        </w:rPr>
      </w:pPr>
    </w:p>
    <w:p w14:paraId="4A52D3D2" w14:textId="7FE81906" w:rsidR="00A866F8" w:rsidRPr="00F53F98" w:rsidRDefault="008A0C65" w:rsidP="00A866F8">
      <w:pPr>
        <w:rPr>
          <w:rFonts w:asciiTheme="minorHAnsi" w:hAnsiTheme="minorHAnsi" w:cstheme="minorBidi"/>
          <w:sz w:val="22"/>
          <w:szCs w:val="22"/>
        </w:rPr>
      </w:pPr>
      <w:r w:rsidRPr="00F53F98">
        <w:rPr>
          <w:rFonts w:asciiTheme="minorHAnsi" w:hAnsiTheme="minorHAnsi"/>
          <w:sz w:val="22"/>
        </w:rPr>
        <w:t>A meta geral da Arla Foods Ingredients é reduzir as emissões de gases de efeito estufa de escopo 1 e 2* nas suas operações em 42% entre 2015 e 2030, embora, se for considerado o crescimento previsto, o valor que precisará ser atingido estará mais próximo de 80%. As reduções resultantes do novo aquecedor representarão cerca de 5% desses esforços.</w:t>
      </w:r>
    </w:p>
    <w:p w14:paraId="0E2CB9CF" w14:textId="77777777" w:rsidR="00F6425F" w:rsidRPr="00F53F98" w:rsidRDefault="00F6425F" w:rsidP="00A866F8">
      <w:pPr>
        <w:rPr>
          <w:rFonts w:asciiTheme="minorHAnsi" w:hAnsiTheme="minorHAnsi" w:cstheme="minorBidi"/>
          <w:sz w:val="22"/>
          <w:szCs w:val="22"/>
        </w:rPr>
      </w:pPr>
    </w:p>
    <w:p w14:paraId="2538A9F1" w14:textId="74A2BE34" w:rsidR="00F6425F" w:rsidRPr="00F53F98" w:rsidRDefault="009F4DA1" w:rsidP="00A866F8">
      <w:pPr>
        <w:rPr>
          <w:rFonts w:asciiTheme="minorHAnsi" w:hAnsiTheme="minorHAnsi" w:cstheme="minorBidi"/>
          <w:sz w:val="22"/>
          <w:szCs w:val="22"/>
        </w:rPr>
      </w:pPr>
      <w:r w:rsidRPr="00F53F98">
        <w:rPr>
          <w:rFonts w:asciiTheme="minorHAnsi" w:hAnsiTheme="minorHAnsi"/>
          <w:sz w:val="22"/>
        </w:rPr>
        <w:t xml:space="preserve">As medidas que estão sendo tomadas pela Arla Foods Ingredients contribuirão de forma significativa para as metas de clima estabelecidas por sua matriz, o grupo Arla Foods. </w:t>
      </w:r>
      <w:r w:rsidR="00C96D65">
        <w:rPr>
          <w:rFonts w:asciiTheme="minorHAnsi" w:hAnsiTheme="minorHAnsi"/>
          <w:sz w:val="22"/>
        </w:rPr>
        <w:t>A empresa está</w:t>
      </w:r>
      <w:r w:rsidRPr="00F53F98">
        <w:rPr>
          <w:rFonts w:asciiTheme="minorHAnsi" w:hAnsiTheme="minorHAnsi"/>
          <w:sz w:val="22"/>
        </w:rPr>
        <w:t xml:space="preserve"> trabalhando para reduzir as emissões de escopo 1 e 2* em 63% entre 2015 e 2030, uma meta que foi aprovada pela Science-Based Targets Initiative, considerando-a consistente com as reduções necessárias para limitar o aquecimento global a 1,5 °C.</w:t>
      </w:r>
    </w:p>
    <w:p w14:paraId="480844A5" w14:textId="5D187E41" w:rsidR="00E04D10" w:rsidRPr="00F53F98" w:rsidRDefault="00E04D10" w:rsidP="000F5B21">
      <w:pPr>
        <w:rPr>
          <w:rFonts w:asciiTheme="minorHAnsi" w:hAnsiTheme="minorHAnsi" w:cstheme="minorBidi"/>
          <w:sz w:val="22"/>
          <w:szCs w:val="22"/>
        </w:rPr>
      </w:pPr>
    </w:p>
    <w:p w14:paraId="56092F7A" w14:textId="5873D275" w:rsidR="00573F7E" w:rsidRPr="00F53F98" w:rsidRDefault="00E51E27" w:rsidP="000F5B21">
      <w:pPr>
        <w:rPr>
          <w:rFonts w:asciiTheme="minorHAnsi" w:hAnsiTheme="minorHAnsi" w:cstheme="minorBidi"/>
          <w:sz w:val="22"/>
          <w:szCs w:val="22"/>
        </w:rPr>
      </w:pPr>
      <w:r w:rsidRPr="00F53F98">
        <w:rPr>
          <w:rFonts w:asciiTheme="minorHAnsi" w:hAnsiTheme="minorHAnsi"/>
          <w:sz w:val="22"/>
        </w:rPr>
        <w:t xml:space="preserve">Thomas Lauritsen, Global Sustainability Manager na Arla Foods Ingredients, disse: "A eletrificação dos processos que têm um consumo intensivo de energia é essencial para alcançar nossas metas ambiciosas de clima, ao mesmo tempo em que atendemos à demanda crescente por ingredientes de soro de leite de alta qualidade. Essa é a iniciativa mais recente em nossa </w:t>
      </w:r>
      <w:r w:rsidRPr="00F53F98">
        <w:rPr>
          <w:rFonts w:asciiTheme="minorHAnsi" w:hAnsiTheme="minorHAnsi"/>
          <w:sz w:val="22"/>
        </w:rPr>
        <w:lastRenderedPageBreak/>
        <w:t xml:space="preserve">jornada em direção a um futuro de carbono </w:t>
      </w:r>
      <w:r w:rsidRPr="00C96D65">
        <w:rPr>
          <w:rFonts w:asciiTheme="minorHAnsi" w:hAnsiTheme="minorHAnsi"/>
          <w:i/>
          <w:iCs/>
          <w:sz w:val="22"/>
        </w:rPr>
        <w:t>net zero</w:t>
      </w:r>
      <w:r w:rsidRPr="00F53F98">
        <w:rPr>
          <w:rFonts w:asciiTheme="minorHAnsi" w:hAnsiTheme="minorHAnsi"/>
          <w:sz w:val="22"/>
        </w:rPr>
        <w:t xml:space="preserve"> e um elemento essencial d</w:t>
      </w:r>
      <w:r w:rsidR="00697323">
        <w:rPr>
          <w:rFonts w:asciiTheme="minorHAnsi" w:hAnsiTheme="minorHAnsi"/>
          <w:sz w:val="22"/>
        </w:rPr>
        <w:t>o</w:t>
      </w:r>
      <w:r w:rsidRPr="00F53F98">
        <w:rPr>
          <w:rFonts w:asciiTheme="minorHAnsi" w:hAnsiTheme="minorHAnsi"/>
          <w:sz w:val="22"/>
        </w:rPr>
        <w:t xml:space="preserve"> nosso compromisso </w:t>
      </w:r>
      <w:r w:rsidR="00697323">
        <w:rPr>
          <w:rFonts w:asciiTheme="minorHAnsi" w:hAnsiTheme="minorHAnsi"/>
          <w:sz w:val="22"/>
        </w:rPr>
        <w:t>de</w:t>
      </w:r>
      <w:r w:rsidRPr="00F53F98">
        <w:rPr>
          <w:rFonts w:asciiTheme="minorHAnsi" w:hAnsiTheme="minorHAnsi"/>
          <w:sz w:val="22"/>
        </w:rPr>
        <w:t xml:space="preserve"> eliminar o uso de gás natural para produção energética. É improvável que esse será nosso último aquecedor elétrico. Estamos vendo um enorme potencial para essa tecnologia em outras plantas de produção de ingredientes em pó."</w:t>
      </w:r>
    </w:p>
    <w:p w14:paraId="15B28DB5" w14:textId="77777777" w:rsidR="00754C00" w:rsidRPr="00F53F98" w:rsidRDefault="00754C00" w:rsidP="000F5B21">
      <w:pPr>
        <w:rPr>
          <w:rFonts w:asciiTheme="minorHAnsi" w:hAnsiTheme="minorHAnsi" w:cstheme="minorBidi"/>
          <w:sz w:val="22"/>
          <w:szCs w:val="22"/>
        </w:rPr>
      </w:pPr>
    </w:p>
    <w:p w14:paraId="6FC189C2" w14:textId="350C2E37" w:rsidR="00754C00" w:rsidRPr="00F53F98" w:rsidRDefault="00754C00" w:rsidP="005D4973">
      <w:pPr>
        <w:rPr>
          <w:rFonts w:asciiTheme="minorHAnsi" w:hAnsiTheme="minorHAnsi" w:cstheme="minorBidi"/>
          <w:sz w:val="22"/>
          <w:szCs w:val="22"/>
        </w:rPr>
      </w:pPr>
      <w:r w:rsidRPr="00F53F98">
        <w:rPr>
          <w:rFonts w:asciiTheme="minorHAnsi" w:hAnsiTheme="minorHAnsi"/>
          <w:sz w:val="22"/>
        </w:rPr>
        <w:t>*As emissões de escopo 1 são relacionadas a atividades sob controle direto da empresa, incluindo emissões de plantas de produção. As emissões de escopo 2 são emissões indiretas causadas pela energia usada pela empresa.</w:t>
      </w:r>
    </w:p>
    <w:p w14:paraId="1180584B" w14:textId="77777777" w:rsidR="002C2C21" w:rsidRPr="00F53F98" w:rsidRDefault="002C2C21" w:rsidP="000F5B21">
      <w:pPr>
        <w:rPr>
          <w:rFonts w:asciiTheme="minorHAnsi" w:hAnsiTheme="minorHAnsi" w:cstheme="minorBidi"/>
          <w:sz w:val="22"/>
          <w:szCs w:val="22"/>
        </w:rPr>
      </w:pPr>
    </w:p>
    <w:p w14:paraId="251E24D2" w14:textId="7FE7E1D8" w:rsidR="00833A01" w:rsidRPr="00F53F98" w:rsidRDefault="00833A01" w:rsidP="000F5B21">
      <w:pPr>
        <w:rPr>
          <w:rFonts w:asciiTheme="minorHAnsi" w:hAnsiTheme="minorHAnsi" w:cstheme="minorHAnsi"/>
          <w:sz w:val="22"/>
          <w:szCs w:val="22"/>
        </w:rPr>
      </w:pPr>
      <w:r w:rsidRPr="00F53F98">
        <w:rPr>
          <w:rFonts w:asciiTheme="minorHAnsi" w:hAnsiTheme="minorHAnsi"/>
          <w:b/>
          <w:sz w:val="22"/>
        </w:rPr>
        <w:t>Para mais informações, entre em contato:</w:t>
      </w:r>
    </w:p>
    <w:p w14:paraId="10774790" w14:textId="763B15F7" w:rsidR="00833A01" w:rsidRPr="00F53F98" w:rsidRDefault="002A69BA" w:rsidP="000F5B21">
      <w:pPr>
        <w:rPr>
          <w:rFonts w:asciiTheme="minorHAnsi" w:hAnsiTheme="minorHAnsi" w:cstheme="minorHAnsi"/>
          <w:sz w:val="22"/>
          <w:szCs w:val="22"/>
        </w:rPr>
      </w:pPr>
      <w:r w:rsidRPr="00F53F98">
        <w:rPr>
          <w:rFonts w:asciiTheme="minorHAnsi" w:hAnsiTheme="minorHAnsi"/>
          <w:sz w:val="22"/>
        </w:rPr>
        <w:t>Steve Harman, Ingredient Communications</w:t>
      </w:r>
    </w:p>
    <w:p w14:paraId="4B01066D" w14:textId="7F3D2640" w:rsidR="00833A01" w:rsidRPr="00F53F98" w:rsidRDefault="00833A01" w:rsidP="000F5B21">
      <w:pPr>
        <w:rPr>
          <w:rFonts w:asciiTheme="minorHAnsi" w:hAnsiTheme="minorHAnsi" w:cstheme="minorHAnsi"/>
          <w:sz w:val="22"/>
          <w:szCs w:val="22"/>
        </w:rPr>
      </w:pPr>
      <w:r w:rsidRPr="00F53F98">
        <w:rPr>
          <w:rFonts w:asciiTheme="minorHAnsi" w:hAnsiTheme="minorHAnsi"/>
          <w:sz w:val="22"/>
        </w:rPr>
        <w:t xml:space="preserve">Tel: +44 (0)7538 118079 | E-mail: </w:t>
      </w:r>
      <w:hyperlink r:id="rId14" w:history="1">
        <w:r w:rsidRPr="00F53F98">
          <w:rPr>
            <w:rStyle w:val="Hyperlink"/>
            <w:rFonts w:asciiTheme="minorHAnsi" w:hAnsiTheme="minorHAnsi"/>
            <w:sz w:val="22"/>
          </w:rPr>
          <w:t>steve@ingredientcommunications.com</w:t>
        </w:r>
      </w:hyperlink>
    </w:p>
    <w:p w14:paraId="45DF594F" w14:textId="77777777" w:rsidR="00EE460F" w:rsidRPr="00F53F98" w:rsidRDefault="00EE460F" w:rsidP="000F5B21">
      <w:pPr>
        <w:rPr>
          <w:rFonts w:asciiTheme="minorHAnsi" w:hAnsiTheme="minorHAnsi" w:cstheme="minorHAnsi"/>
          <w:sz w:val="22"/>
          <w:szCs w:val="22"/>
        </w:rPr>
      </w:pPr>
    </w:p>
    <w:p w14:paraId="3AA042B6" w14:textId="13E3A639" w:rsidR="00833A01" w:rsidRPr="00F53F98" w:rsidRDefault="058C1191" w:rsidP="000F5B21">
      <w:pPr>
        <w:rPr>
          <w:rFonts w:asciiTheme="minorHAnsi" w:hAnsiTheme="minorHAnsi" w:cstheme="minorHAnsi"/>
          <w:bCs/>
          <w:sz w:val="22"/>
          <w:szCs w:val="22"/>
        </w:rPr>
      </w:pPr>
      <w:r w:rsidRPr="00F53F98">
        <w:rPr>
          <w:rFonts w:asciiTheme="minorHAnsi" w:hAnsiTheme="minorHAnsi"/>
          <w:b/>
          <w:sz w:val="22"/>
        </w:rPr>
        <w:t>Sobre a Arla Foods Ingredients</w:t>
      </w:r>
      <w:r w:rsidRPr="00F53F98">
        <w:rPr>
          <w:rFonts w:asciiTheme="minorHAnsi" w:hAnsiTheme="minorHAnsi"/>
        </w:rPr>
        <w:br/>
      </w:r>
      <w:r w:rsidRPr="00F53F98">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F53F98" w:rsidRDefault="00A248EC" w:rsidP="000F5B21">
      <w:pPr>
        <w:rPr>
          <w:rFonts w:asciiTheme="minorHAnsi" w:hAnsiTheme="minorHAnsi" w:cstheme="minorHAnsi"/>
          <w:bCs/>
          <w:sz w:val="22"/>
          <w:szCs w:val="22"/>
        </w:rPr>
      </w:pPr>
    </w:p>
    <w:p w14:paraId="25D62AB8" w14:textId="724A98A1" w:rsidR="00833A01" w:rsidRPr="00F53F98" w:rsidRDefault="0144EF2D" w:rsidP="000F5B21">
      <w:pPr>
        <w:rPr>
          <w:rFonts w:asciiTheme="minorHAnsi" w:hAnsiTheme="minorHAnsi" w:cstheme="minorHAnsi"/>
          <w:bCs/>
          <w:sz w:val="22"/>
          <w:szCs w:val="22"/>
        </w:rPr>
      </w:pPr>
      <w:r w:rsidRPr="00F53F98">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F53F98" w:rsidRDefault="00A248EC" w:rsidP="000F5B21">
      <w:pPr>
        <w:rPr>
          <w:rFonts w:asciiTheme="minorHAnsi" w:hAnsiTheme="minorHAnsi" w:cstheme="minorHAnsi"/>
          <w:bCs/>
          <w:sz w:val="22"/>
          <w:szCs w:val="22"/>
        </w:rPr>
      </w:pPr>
    </w:p>
    <w:p w14:paraId="149C03C9" w14:textId="12B6E30F" w:rsidR="00833A01" w:rsidRPr="00F53F98" w:rsidRDefault="0144EF2D" w:rsidP="000F5B21">
      <w:pPr>
        <w:rPr>
          <w:rFonts w:asciiTheme="minorHAnsi" w:hAnsiTheme="minorHAnsi" w:cstheme="minorHAnsi"/>
          <w:bCs/>
          <w:sz w:val="22"/>
          <w:szCs w:val="22"/>
        </w:rPr>
      </w:pPr>
      <w:r w:rsidRPr="00F53F98">
        <w:rPr>
          <w:rFonts w:asciiTheme="minorHAnsi" w:hAnsiTheme="minorHAnsi"/>
          <w:sz w:val="22"/>
        </w:rPr>
        <w:t>Cinco razões para nos escolher:</w:t>
      </w:r>
    </w:p>
    <w:p w14:paraId="0461C2F4" w14:textId="00918276" w:rsidR="00833A01" w:rsidRPr="00F53F98" w:rsidRDefault="0144EF2D" w:rsidP="000F5B21">
      <w:pPr>
        <w:pStyle w:val="PargrafodaLista"/>
        <w:numPr>
          <w:ilvl w:val="0"/>
          <w:numId w:val="8"/>
        </w:numPr>
        <w:rPr>
          <w:rFonts w:asciiTheme="minorHAnsi" w:hAnsiTheme="minorHAnsi" w:cstheme="minorHAnsi"/>
          <w:bCs/>
          <w:sz w:val="22"/>
          <w:szCs w:val="22"/>
        </w:rPr>
      </w:pPr>
      <w:r w:rsidRPr="00F53F98">
        <w:rPr>
          <w:rFonts w:asciiTheme="minorHAnsi" w:hAnsiTheme="minorHAnsi"/>
          <w:sz w:val="22"/>
        </w:rPr>
        <w:t>Nossa paixão pela melhoria da nutrição.</w:t>
      </w:r>
    </w:p>
    <w:p w14:paraId="22350ADE" w14:textId="517DB9AC" w:rsidR="00833A01" w:rsidRPr="00F53F98" w:rsidRDefault="0144EF2D" w:rsidP="000F5B21">
      <w:pPr>
        <w:pStyle w:val="PargrafodaLista"/>
        <w:numPr>
          <w:ilvl w:val="0"/>
          <w:numId w:val="8"/>
        </w:numPr>
        <w:rPr>
          <w:rFonts w:asciiTheme="minorHAnsi" w:hAnsiTheme="minorHAnsi" w:cstheme="minorHAnsi"/>
          <w:bCs/>
          <w:sz w:val="22"/>
          <w:szCs w:val="22"/>
        </w:rPr>
      </w:pPr>
      <w:r w:rsidRPr="00F53F98">
        <w:rPr>
          <w:rFonts w:asciiTheme="minorHAnsi" w:hAnsiTheme="minorHAnsi"/>
          <w:sz w:val="22"/>
        </w:rPr>
        <w:t>Inovamos ao conectar os melhores.</w:t>
      </w:r>
    </w:p>
    <w:p w14:paraId="280A3287" w14:textId="63C6F640" w:rsidR="00833A01" w:rsidRPr="00F53F98" w:rsidRDefault="0144EF2D" w:rsidP="000F5B21">
      <w:pPr>
        <w:pStyle w:val="PargrafodaLista"/>
        <w:numPr>
          <w:ilvl w:val="0"/>
          <w:numId w:val="8"/>
        </w:numPr>
        <w:rPr>
          <w:rFonts w:asciiTheme="minorHAnsi" w:hAnsiTheme="minorHAnsi" w:cstheme="minorHAnsi"/>
          <w:bCs/>
          <w:sz w:val="22"/>
          <w:szCs w:val="22"/>
        </w:rPr>
      </w:pPr>
      <w:r w:rsidRPr="00F53F98">
        <w:rPr>
          <w:rFonts w:asciiTheme="minorHAnsi" w:hAnsiTheme="minorHAnsi"/>
          <w:sz w:val="22"/>
        </w:rPr>
        <w:t>Dominamos a descoberta e o fornecimento.</w:t>
      </w:r>
    </w:p>
    <w:p w14:paraId="2E56D00D" w14:textId="26C6285B" w:rsidR="00833A01" w:rsidRPr="00F53F98" w:rsidRDefault="0144EF2D" w:rsidP="000F5B21">
      <w:pPr>
        <w:pStyle w:val="PargrafodaLista"/>
        <w:numPr>
          <w:ilvl w:val="0"/>
          <w:numId w:val="8"/>
        </w:numPr>
        <w:rPr>
          <w:rFonts w:asciiTheme="minorHAnsi" w:hAnsiTheme="minorHAnsi" w:cstheme="minorHAnsi"/>
          <w:bCs/>
          <w:sz w:val="22"/>
          <w:szCs w:val="22"/>
        </w:rPr>
      </w:pPr>
      <w:r w:rsidRPr="00F53F98">
        <w:rPr>
          <w:rFonts w:asciiTheme="minorHAnsi" w:hAnsiTheme="minorHAnsi"/>
          <w:sz w:val="22"/>
        </w:rPr>
        <w:t>Desenvolvemos parcerias fortes e duradouras.</w:t>
      </w:r>
    </w:p>
    <w:p w14:paraId="476E89DF" w14:textId="510828B3" w:rsidR="00833A01" w:rsidRPr="00F53F98" w:rsidRDefault="0144EF2D" w:rsidP="000F5B21">
      <w:pPr>
        <w:pStyle w:val="PargrafodaLista"/>
        <w:numPr>
          <w:ilvl w:val="0"/>
          <w:numId w:val="8"/>
        </w:numPr>
        <w:rPr>
          <w:rFonts w:asciiTheme="minorHAnsi" w:hAnsiTheme="minorHAnsi" w:cstheme="minorHAnsi"/>
          <w:bCs/>
          <w:sz w:val="22"/>
          <w:szCs w:val="22"/>
        </w:rPr>
      </w:pPr>
      <w:r w:rsidRPr="00F53F98">
        <w:rPr>
          <w:rFonts w:asciiTheme="minorHAnsi" w:hAnsiTheme="minorHAnsi"/>
          <w:sz w:val="22"/>
        </w:rPr>
        <w:t xml:space="preserve">Temos compromisso com a sustentabilidade. </w:t>
      </w:r>
    </w:p>
    <w:p w14:paraId="45C0811F" w14:textId="5A50CA08" w:rsidR="00833A01" w:rsidRPr="00F53F98" w:rsidRDefault="0144EF2D" w:rsidP="000F5B21">
      <w:pPr>
        <w:rPr>
          <w:rFonts w:asciiTheme="minorHAnsi" w:hAnsiTheme="minorHAnsi" w:cstheme="minorHAnsi"/>
          <w:bCs/>
          <w:sz w:val="22"/>
          <w:szCs w:val="22"/>
        </w:rPr>
      </w:pPr>
      <w:r w:rsidRPr="00F53F98">
        <w:rPr>
          <w:rFonts w:asciiTheme="minorHAnsi" w:hAnsiTheme="minorHAnsi"/>
          <w:sz w:val="22"/>
        </w:rPr>
        <w:t xml:space="preserve"> </w:t>
      </w:r>
    </w:p>
    <w:p w14:paraId="3A9F7BDF" w14:textId="77777777" w:rsidR="006E6E87" w:rsidRPr="00F53F98" w:rsidRDefault="006E6E87" w:rsidP="006E6E87">
      <w:pPr>
        <w:rPr>
          <w:rFonts w:asciiTheme="minorHAnsi" w:hAnsiTheme="minorHAnsi" w:cstheme="minorHAnsi"/>
          <w:bCs/>
          <w:sz w:val="22"/>
          <w:szCs w:val="22"/>
        </w:rPr>
      </w:pPr>
      <w:r w:rsidRPr="00F53F98">
        <w:rPr>
          <w:rFonts w:asciiTheme="minorHAnsi" w:hAnsiTheme="minorHAnsi"/>
          <w:sz w:val="22"/>
        </w:rPr>
        <w:t xml:space="preserve">Com matriz na Dinamarca, a Arla Foods Ingredients é uma subsidiária 100% de propriedade da Arla Foods. </w:t>
      </w:r>
    </w:p>
    <w:p w14:paraId="135FFEFB" w14:textId="77777777" w:rsidR="006E6E87" w:rsidRPr="00F53F98" w:rsidRDefault="006E6E87" w:rsidP="006E6E87">
      <w:pPr>
        <w:rPr>
          <w:rFonts w:asciiTheme="minorHAnsi" w:hAnsiTheme="minorHAnsi" w:cstheme="minorHAnsi"/>
          <w:bCs/>
          <w:sz w:val="22"/>
          <w:szCs w:val="22"/>
        </w:rPr>
      </w:pPr>
    </w:p>
    <w:p w14:paraId="64C5A09F" w14:textId="77777777" w:rsidR="006E6E87" w:rsidRPr="00F53F98" w:rsidRDefault="006E6E87" w:rsidP="006E6E87">
      <w:pPr>
        <w:rPr>
          <w:rStyle w:val="Hyperlink"/>
          <w:color w:val="auto"/>
        </w:rPr>
      </w:pPr>
      <w:hyperlink r:id="rId15" w:history="1">
        <w:r w:rsidRPr="00F53F98">
          <w:rPr>
            <w:rStyle w:val="Hyperlink"/>
            <w:rFonts w:asciiTheme="minorHAnsi" w:hAnsiTheme="minorHAnsi"/>
            <w:color w:val="auto"/>
            <w:sz w:val="22"/>
          </w:rPr>
          <w:t>https://www.arlafoodsingredients.com/</w:t>
        </w:r>
      </w:hyperlink>
    </w:p>
    <w:p w14:paraId="0CAFF1DF" w14:textId="77777777" w:rsidR="006E6E87" w:rsidRPr="00F53F98" w:rsidRDefault="006E6E87" w:rsidP="006E6E87">
      <w:pPr>
        <w:rPr>
          <w:rFonts w:asciiTheme="minorHAnsi" w:hAnsiTheme="minorHAnsi" w:cstheme="minorHAnsi"/>
          <w:b/>
          <w:bCs/>
          <w:sz w:val="22"/>
          <w:szCs w:val="22"/>
        </w:rPr>
      </w:pPr>
      <w:r w:rsidRPr="00F53F98">
        <w:rPr>
          <w:rFonts w:asciiTheme="minorHAnsi" w:hAnsiTheme="minorHAnsi"/>
          <w:sz w:val="22"/>
        </w:rPr>
        <w:t> </w:t>
      </w:r>
    </w:p>
    <w:p w14:paraId="54DEA006" w14:textId="77777777" w:rsidR="006E6E87" w:rsidRPr="00F53F98" w:rsidRDefault="006E6E87" w:rsidP="006E6E87">
      <w:pPr>
        <w:rPr>
          <w:rFonts w:asciiTheme="minorHAnsi" w:hAnsiTheme="minorHAnsi" w:cstheme="minorHAnsi"/>
          <w:b/>
          <w:bCs/>
          <w:sz w:val="22"/>
          <w:szCs w:val="22"/>
        </w:rPr>
      </w:pPr>
      <w:r w:rsidRPr="00F53F98">
        <w:rPr>
          <w:rFonts w:asciiTheme="minorHAnsi" w:hAnsiTheme="minorHAnsi"/>
          <w:b/>
          <w:sz w:val="22"/>
        </w:rPr>
        <w:t>LinkedIn</w:t>
      </w:r>
    </w:p>
    <w:p w14:paraId="7BADDFDE" w14:textId="77777777" w:rsidR="006E6E87" w:rsidRPr="00F53F98" w:rsidRDefault="006E6E87" w:rsidP="006E6E87">
      <w:pPr>
        <w:rPr>
          <w:rFonts w:asciiTheme="minorHAnsi" w:hAnsiTheme="minorHAnsi" w:cstheme="minorHAnsi"/>
          <w:bCs/>
          <w:sz w:val="22"/>
          <w:szCs w:val="22"/>
        </w:rPr>
      </w:pPr>
      <w:hyperlink r:id="rId16" w:history="1">
        <w:r w:rsidRPr="00F53F98">
          <w:rPr>
            <w:rStyle w:val="Hyperlink"/>
            <w:rFonts w:asciiTheme="minorHAnsi" w:hAnsiTheme="minorHAnsi"/>
            <w:color w:val="auto"/>
            <w:sz w:val="22"/>
          </w:rPr>
          <w:t>http://www.linkedin.com/company/arla-foods-ingredients</w:t>
        </w:r>
      </w:hyperlink>
    </w:p>
    <w:p w14:paraId="587231BF" w14:textId="77777777" w:rsidR="006E6E87" w:rsidRPr="00F53F98" w:rsidRDefault="006E6E87" w:rsidP="006E6E87">
      <w:pPr>
        <w:rPr>
          <w:rFonts w:asciiTheme="minorHAnsi" w:hAnsiTheme="minorHAnsi" w:cstheme="minorHAnsi"/>
          <w:bCs/>
          <w:sz w:val="22"/>
          <w:szCs w:val="22"/>
        </w:rPr>
      </w:pPr>
    </w:p>
    <w:p w14:paraId="2FEB4E05" w14:textId="77777777" w:rsidR="006E6E87" w:rsidRPr="00F53F98" w:rsidRDefault="006E6E87" w:rsidP="006E6E87">
      <w:pPr>
        <w:rPr>
          <w:rFonts w:asciiTheme="minorHAnsi" w:hAnsiTheme="minorHAnsi" w:cstheme="minorHAnsi"/>
          <w:b/>
          <w:bCs/>
          <w:sz w:val="22"/>
          <w:szCs w:val="22"/>
        </w:rPr>
      </w:pPr>
      <w:r w:rsidRPr="00F53F98">
        <w:rPr>
          <w:rFonts w:asciiTheme="minorHAnsi" w:hAnsiTheme="minorHAnsi"/>
          <w:b/>
          <w:sz w:val="22"/>
        </w:rPr>
        <w:t>LinkedIn (América Latina)</w:t>
      </w:r>
    </w:p>
    <w:p w14:paraId="711CE34A" w14:textId="77777777" w:rsidR="006E6E87" w:rsidRPr="00F53F98" w:rsidRDefault="006E6E87" w:rsidP="006E6E87">
      <w:pPr>
        <w:rPr>
          <w:rFonts w:asciiTheme="minorHAnsi" w:hAnsiTheme="minorHAnsi" w:cstheme="minorHAnsi"/>
          <w:sz w:val="22"/>
          <w:szCs w:val="22"/>
        </w:rPr>
      </w:pPr>
      <w:hyperlink r:id="rId17" w:history="1">
        <w:r w:rsidRPr="00F53F98">
          <w:rPr>
            <w:rStyle w:val="Hyperlink"/>
            <w:rFonts w:asciiTheme="minorHAnsi" w:hAnsiTheme="minorHAnsi"/>
            <w:color w:val="auto"/>
            <w:sz w:val="22"/>
          </w:rPr>
          <w:t>https://www.linkedin.com/showcase/arla-foods-ingredients-latin-america/</w:t>
        </w:r>
      </w:hyperlink>
    </w:p>
    <w:p w14:paraId="7C48870A" w14:textId="77777777" w:rsidR="006E6E87" w:rsidRPr="00F53F98" w:rsidRDefault="006E6E87" w:rsidP="006E6E87">
      <w:pPr>
        <w:rPr>
          <w:rFonts w:asciiTheme="minorHAnsi" w:hAnsiTheme="minorHAnsi" w:cstheme="minorHAnsi"/>
          <w:sz w:val="22"/>
          <w:szCs w:val="22"/>
        </w:rPr>
      </w:pPr>
    </w:p>
    <w:p w14:paraId="05717FE6" w14:textId="77777777" w:rsidR="006E6E87" w:rsidRPr="00F53F98" w:rsidRDefault="006E6E87" w:rsidP="006E6E87">
      <w:pPr>
        <w:rPr>
          <w:rFonts w:asciiTheme="minorHAnsi" w:hAnsiTheme="minorHAnsi" w:cstheme="minorHAnsi"/>
          <w:b/>
          <w:bCs/>
          <w:sz w:val="22"/>
          <w:szCs w:val="22"/>
        </w:rPr>
      </w:pPr>
      <w:r w:rsidRPr="00F53F98">
        <w:rPr>
          <w:rFonts w:asciiTheme="minorHAnsi" w:hAnsiTheme="minorHAnsi"/>
          <w:b/>
          <w:sz w:val="22"/>
        </w:rPr>
        <w:t>LinkedIn (China)</w:t>
      </w:r>
    </w:p>
    <w:p w14:paraId="6E44585E" w14:textId="77777777" w:rsidR="006E6E87" w:rsidRPr="00F53F98" w:rsidRDefault="006E6E87" w:rsidP="006E6E87">
      <w:pPr>
        <w:rPr>
          <w:rFonts w:asciiTheme="minorHAnsi" w:hAnsiTheme="minorHAnsi" w:cstheme="minorHAnsi"/>
          <w:bCs/>
          <w:sz w:val="22"/>
          <w:szCs w:val="22"/>
          <w:u w:val="single"/>
        </w:rPr>
      </w:pPr>
      <w:r w:rsidRPr="00F53F98">
        <w:rPr>
          <w:rFonts w:asciiTheme="minorHAnsi" w:hAnsiTheme="minorHAnsi"/>
          <w:sz w:val="22"/>
          <w:u w:val="single"/>
        </w:rPr>
        <w:t>https://www.linkedin.com/showcase/arla-foods-ingredients-china/</w:t>
      </w:r>
    </w:p>
    <w:p w14:paraId="279250A2" w14:textId="09C5E355" w:rsidR="00BF5BBD" w:rsidRPr="00F53F98" w:rsidRDefault="00BF5BBD" w:rsidP="000F5B21">
      <w:pPr>
        <w:rPr>
          <w:rFonts w:asciiTheme="minorHAnsi" w:hAnsiTheme="minorHAnsi" w:cstheme="minorHAnsi"/>
          <w:sz w:val="22"/>
          <w:szCs w:val="22"/>
          <w:u w:val="single"/>
        </w:rPr>
      </w:pPr>
    </w:p>
    <w:sectPr w:rsidR="00BF5BBD" w:rsidRPr="00F53F98">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DA5F" w14:textId="77777777" w:rsidR="003E38BA" w:rsidRDefault="003E38BA" w:rsidP="008C5920">
      <w:r>
        <w:separator/>
      </w:r>
    </w:p>
  </w:endnote>
  <w:endnote w:type="continuationSeparator" w:id="0">
    <w:p w14:paraId="46FFEB81" w14:textId="77777777" w:rsidR="003E38BA" w:rsidRDefault="003E38BA" w:rsidP="008C5920">
      <w:r>
        <w:continuationSeparator/>
      </w:r>
    </w:p>
  </w:endnote>
  <w:endnote w:type="continuationNotice" w:id="1">
    <w:p w14:paraId="40E74664" w14:textId="77777777" w:rsidR="003E38BA" w:rsidRDefault="003E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Cabealho"/>
            <w:ind w:left="-115"/>
          </w:pPr>
        </w:p>
      </w:tc>
      <w:tc>
        <w:tcPr>
          <w:tcW w:w="2880" w:type="dxa"/>
        </w:tcPr>
        <w:p w14:paraId="5D3CF8C6" w14:textId="2091371D" w:rsidR="5A8F63B4" w:rsidRDefault="5A8F63B4" w:rsidP="00E3137D">
          <w:pPr>
            <w:pStyle w:val="Cabealho"/>
            <w:jc w:val="center"/>
          </w:pPr>
        </w:p>
      </w:tc>
      <w:tc>
        <w:tcPr>
          <w:tcW w:w="2880" w:type="dxa"/>
        </w:tcPr>
        <w:p w14:paraId="49B8102D" w14:textId="420DC1E8" w:rsidR="5A8F63B4" w:rsidRDefault="5A8F63B4" w:rsidP="00E3137D">
          <w:pPr>
            <w:pStyle w:val="Cabealho"/>
            <w:ind w:right="-115"/>
            <w:jc w:val="right"/>
          </w:pPr>
        </w:p>
      </w:tc>
    </w:tr>
  </w:tbl>
  <w:p w14:paraId="6C1B06C0" w14:textId="28791315" w:rsidR="5A8F63B4" w:rsidRDefault="5A8F63B4" w:rsidP="00E313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178E" w14:textId="77777777" w:rsidR="003E38BA" w:rsidRDefault="003E38BA" w:rsidP="008C5920">
      <w:r>
        <w:separator/>
      </w:r>
    </w:p>
  </w:footnote>
  <w:footnote w:type="continuationSeparator" w:id="0">
    <w:p w14:paraId="60E06614" w14:textId="77777777" w:rsidR="003E38BA" w:rsidRDefault="003E38BA" w:rsidP="008C5920">
      <w:r>
        <w:continuationSeparator/>
      </w:r>
    </w:p>
  </w:footnote>
  <w:footnote w:type="continuationNotice" w:id="1">
    <w:p w14:paraId="1FB4C66A" w14:textId="77777777" w:rsidR="003E38BA" w:rsidRDefault="003E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Cabealho"/>
            <w:ind w:left="-115"/>
          </w:pPr>
        </w:p>
      </w:tc>
      <w:tc>
        <w:tcPr>
          <w:tcW w:w="2880" w:type="dxa"/>
        </w:tcPr>
        <w:p w14:paraId="08491450" w14:textId="2737ED7F" w:rsidR="5A8F63B4" w:rsidRDefault="5A8F63B4" w:rsidP="00E3137D">
          <w:pPr>
            <w:pStyle w:val="Cabealho"/>
            <w:jc w:val="center"/>
          </w:pPr>
        </w:p>
      </w:tc>
      <w:tc>
        <w:tcPr>
          <w:tcW w:w="2880" w:type="dxa"/>
        </w:tcPr>
        <w:p w14:paraId="00531648" w14:textId="72A478EC" w:rsidR="5A8F63B4" w:rsidRDefault="5A8F63B4" w:rsidP="00E3137D">
          <w:pPr>
            <w:pStyle w:val="Cabealho"/>
            <w:ind w:right="-115"/>
            <w:jc w:val="right"/>
          </w:pPr>
        </w:p>
      </w:tc>
    </w:tr>
  </w:tbl>
  <w:p w14:paraId="55049954" w14:textId="65D3267D" w:rsidR="5A8F63B4" w:rsidRDefault="5A8F63B4" w:rsidP="00E313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178546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7C2"/>
    <w:rsid w:val="00076855"/>
    <w:rsid w:val="00076B0A"/>
    <w:rsid w:val="00076DA8"/>
    <w:rsid w:val="00076DD9"/>
    <w:rsid w:val="00077473"/>
    <w:rsid w:val="0007748F"/>
    <w:rsid w:val="000806FE"/>
    <w:rsid w:val="000823DC"/>
    <w:rsid w:val="00082956"/>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B7A"/>
    <w:rsid w:val="0010317E"/>
    <w:rsid w:val="00103935"/>
    <w:rsid w:val="001042E4"/>
    <w:rsid w:val="00104CA7"/>
    <w:rsid w:val="00104EBE"/>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22D"/>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01A"/>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686"/>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04E3"/>
    <w:rsid w:val="0031101F"/>
    <w:rsid w:val="00311504"/>
    <w:rsid w:val="00311D0B"/>
    <w:rsid w:val="003127F0"/>
    <w:rsid w:val="0031329E"/>
    <w:rsid w:val="0031447D"/>
    <w:rsid w:val="003145E3"/>
    <w:rsid w:val="00314A56"/>
    <w:rsid w:val="00314AB9"/>
    <w:rsid w:val="00315761"/>
    <w:rsid w:val="00315CEE"/>
    <w:rsid w:val="003207BC"/>
    <w:rsid w:val="00320ADA"/>
    <w:rsid w:val="00321A13"/>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0A6"/>
    <w:rsid w:val="003E0441"/>
    <w:rsid w:val="003E10E0"/>
    <w:rsid w:val="003E1663"/>
    <w:rsid w:val="003E1758"/>
    <w:rsid w:val="003E179D"/>
    <w:rsid w:val="003E1BC0"/>
    <w:rsid w:val="003E1C97"/>
    <w:rsid w:val="003E2550"/>
    <w:rsid w:val="003E2A8C"/>
    <w:rsid w:val="003E2D4B"/>
    <w:rsid w:val="003E316D"/>
    <w:rsid w:val="003E330E"/>
    <w:rsid w:val="003E335C"/>
    <w:rsid w:val="003E38BA"/>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19"/>
    <w:rsid w:val="003F7E51"/>
    <w:rsid w:val="0040022F"/>
    <w:rsid w:val="004002E9"/>
    <w:rsid w:val="004003A0"/>
    <w:rsid w:val="00400485"/>
    <w:rsid w:val="00400D3D"/>
    <w:rsid w:val="004018C1"/>
    <w:rsid w:val="00401908"/>
    <w:rsid w:val="00402355"/>
    <w:rsid w:val="00402494"/>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843"/>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3FF"/>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52FA"/>
    <w:rsid w:val="005E5374"/>
    <w:rsid w:val="005E5399"/>
    <w:rsid w:val="005E56BC"/>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323"/>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1F7E"/>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7E0"/>
    <w:rsid w:val="00754B26"/>
    <w:rsid w:val="00754C00"/>
    <w:rsid w:val="00754D55"/>
    <w:rsid w:val="0075521A"/>
    <w:rsid w:val="007557E7"/>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429"/>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6F7C"/>
    <w:rsid w:val="00847050"/>
    <w:rsid w:val="00847B9D"/>
    <w:rsid w:val="00851186"/>
    <w:rsid w:val="00851847"/>
    <w:rsid w:val="0085213E"/>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014"/>
    <w:rsid w:val="008B3213"/>
    <w:rsid w:val="008B3AF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8AF"/>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3F02"/>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697"/>
    <w:rsid w:val="00A06B7A"/>
    <w:rsid w:val="00A078CB"/>
    <w:rsid w:val="00A10120"/>
    <w:rsid w:val="00A109A0"/>
    <w:rsid w:val="00A10C66"/>
    <w:rsid w:val="00A112D1"/>
    <w:rsid w:val="00A1162C"/>
    <w:rsid w:val="00A119E2"/>
    <w:rsid w:val="00A12522"/>
    <w:rsid w:val="00A12910"/>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4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4C8"/>
    <w:rsid w:val="00B14E99"/>
    <w:rsid w:val="00B15109"/>
    <w:rsid w:val="00B15509"/>
    <w:rsid w:val="00B15C77"/>
    <w:rsid w:val="00B15D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972"/>
    <w:rsid w:val="00B30ECF"/>
    <w:rsid w:val="00B310A1"/>
    <w:rsid w:val="00B312A3"/>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2096"/>
    <w:rsid w:val="00C52295"/>
    <w:rsid w:val="00C52756"/>
    <w:rsid w:val="00C52F60"/>
    <w:rsid w:val="00C53339"/>
    <w:rsid w:val="00C53591"/>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6D65"/>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1D1E"/>
    <w:rsid w:val="00CD2C07"/>
    <w:rsid w:val="00CD2C54"/>
    <w:rsid w:val="00CD2CA8"/>
    <w:rsid w:val="00CD31EA"/>
    <w:rsid w:val="00CD388F"/>
    <w:rsid w:val="00CD3B88"/>
    <w:rsid w:val="00CD3EDC"/>
    <w:rsid w:val="00CD42F0"/>
    <w:rsid w:val="00CD5207"/>
    <w:rsid w:val="00CD54DE"/>
    <w:rsid w:val="00CD574A"/>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EEE"/>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80"/>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403FD"/>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3F98"/>
    <w:rsid w:val="00F5408E"/>
    <w:rsid w:val="00F54D8E"/>
    <w:rsid w:val="00F54F74"/>
    <w:rsid w:val="00F5527A"/>
    <w:rsid w:val="00F563BE"/>
    <w:rsid w:val="00F579DF"/>
    <w:rsid w:val="00F57B67"/>
    <w:rsid w:val="00F603B3"/>
    <w:rsid w:val="00F60C0D"/>
    <w:rsid w:val="00F60C44"/>
    <w:rsid w:val="00F60DAF"/>
    <w:rsid w:val="00F60DDA"/>
    <w:rsid w:val="00F6135D"/>
    <w:rsid w:val="00F614DB"/>
    <w:rsid w:val="00F61887"/>
    <w:rsid w:val="00F61DDC"/>
    <w:rsid w:val="00F62112"/>
    <w:rsid w:val="00F624B5"/>
    <w:rsid w:val="00F62CAA"/>
    <w:rsid w:val="00F637C8"/>
    <w:rsid w:val="00F63825"/>
    <w:rsid w:val="00F638CF"/>
    <w:rsid w:val="00F63952"/>
    <w:rsid w:val="00F6396E"/>
    <w:rsid w:val="00F63C20"/>
    <w:rsid w:val="00F63F66"/>
    <w:rsid w:val="00F6425F"/>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0A9"/>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Ttulo1">
    <w:name w:val="heading 1"/>
    <w:basedOn w:val="Normal"/>
    <w:next w:val="Normal"/>
    <w:link w:val="Ttulo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165B4B"/>
    <w:pPr>
      <w:spacing w:before="100" w:beforeAutospacing="1" w:after="100" w:afterAutospacing="1"/>
      <w:outlineLvl w:val="1"/>
    </w:pPr>
    <w:rPr>
      <w:b/>
      <w:bCs/>
      <w:sz w:val="36"/>
      <w:szCs w:val="36"/>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Textodenotaderodap">
    <w:name w:val="footnote text"/>
    <w:basedOn w:val="Normal"/>
    <w:link w:val="TextodenotaderodapChar"/>
    <w:uiPriority w:val="99"/>
    <w:unhideWhenUsed/>
    <w:rsid w:val="008C5920"/>
    <w:rPr>
      <w:rFonts w:ascii="Cambria" w:eastAsia="MS Mincho" w:hAnsi="Cambria"/>
      <w:lang w:eastAsia="x-none"/>
    </w:rPr>
  </w:style>
  <w:style w:type="character" w:customStyle="1" w:styleId="TextodenotaderodapChar">
    <w:name w:val="Texto de nota de rodapé Char"/>
    <w:link w:val="Textodenotaderodap"/>
    <w:uiPriority w:val="99"/>
    <w:rsid w:val="008C5920"/>
    <w:rPr>
      <w:rFonts w:eastAsia="MS Mincho"/>
      <w:sz w:val="24"/>
      <w:szCs w:val="24"/>
    </w:rPr>
  </w:style>
  <w:style w:type="character" w:styleId="Refdenotaderodap">
    <w:name w:val="footnote reference"/>
    <w:uiPriority w:val="99"/>
    <w:unhideWhenUsed/>
    <w:rsid w:val="008C5920"/>
    <w:rPr>
      <w:vertAlign w:val="superscript"/>
    </w:rPr>
  </w:style>
  <w:style w:type="character" w:styleId="Refdecomentrio">
    <w:name w:val="annotation reference"/>
    <w:uiPriority w:val="99"/>
    <w:semiHidden/>
    <w:unhideWhenUsed/>
    <w:rsid w:val="008C5920"/>
    <w:rPr>
      <w:sz w:val="18"/>
      <w:szCs w:val="18"/>
    </w:rPr>
  </w:style>
  <w:style w:type="paragraph" w:styleId="Textodecomentrio">
    <w:name w:val="annotation text"/>
    <w:basedOn w:val="Normal"/>
    <w:link w:val="TextodecomentrioChar"/>
    <w:uiPriority w:val="99"/>
    <w:unhideWhenUsed/>
    <w:rsid w:val="008C5920"/>
    <w:rPr>
      <w:lang w:eastAsia="x-none"/>
    </w:rPr>
  </w:style>
  <w:style w:type="character" w:customStyle="1" w:styleId="TextodecomentrioChar">
    <w:name w:val="Texto de comentário Char"/>
    <w:link w:val="Textodecomentrio"/>
    <w:uiPriority w:val="99"/>
    <w:rsid w:val="008C5920"/>
    <w:rPr>
      <w:rFonts w:ascii="Times New Roman" w:hAnsi="Times New Roman"/>
      <w:sz w:val="24"/>
      <w:szCs w:val="24"/>
    </w:rPr>
  </w:style>
  <w:style w:type="paragraph" w:styleId="Assuntodocomentrio">
    <w:name w:val="annotation subject"/>
    <w:basedOn w:val="Textodecomentrio"/>
    <w:next w:val="Textodecomentrio"/>
    <w:link w:val="AssuntodocomentrioChar"/>
    <w:uiPriority w:val="99"/>
    <w:semiHidden/>
    <w:unhideWhenUsed/>
    <w:rsid w:val="008C5920"/>
    <w:rPr>
      <w:b/>
      <w:bCs/>
    </w:rPr>
  </w:style>
  <w:style w:type="character" w:customStyle="1" w:styleId="AssuntodocomentrioChar">
    <w:name w:val="Assunto do comentário Char"/>
    <w:link w:val="Assuntodocomentrio"/>
    <w:uiPriority w:val="99"/>
    <w:semiHidden/>
    <w:rsid w:val="008C5920"/>
    <w:rPr>
      <w:rFonts w:ascii="Times New Roman" w:hAnsi="Times New Roman"/>
      <w:b/>
      <w:bCs/>
      <w:sz w:val="24"/>
      <w:szCs w:val="24"/>
    </w:rPr>
  </w:style>
  <w:style w:type="paragraph" w:styleId="Textodebalo">
    <w:name w:val="Balloon Text"/>
    <w:basedOn w:val="Normal"/>
    <w:link w:val="TextodebaloChar"/>
    <w:uiPriority w:val="99"/>
    <w:semiHidden/>
    <w:unhideWhenUsed/>
    <w:rsid w:val="008C5920"/>
    <w:rPr>
      <w:rFonts w:ascii="Lucida Grande" w:hAnsi="Lucida Grande"/>
      <w:sz w:val="18"/>
      <w:szCs w:val="18"/>
      <w:lang w:eastAsia="x-none"/>
    </w:rPr>
  </w:style>
  <w:style w:type="character" w:customStyle="1" w:styleId="TextodebaloChar">
    <w:name w:val="Texto de balão Char"/>
    <w:link w:val="Textodebalo"/>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MenoPendente">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nfase">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Forte">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Cabealho">
    <w:name w:val="header"/>
    <w:basedOn w:val="Normal"/>
    <w:link w:val="CabealhoChar"/>
    <w:uiPriority w:val="99"/>
    <w:unhideWhenUsed/>
    <w:rsid w:val="00387F03"/>
    <w:pPr>
      <w:tabs>
        <w:tab w:val="center" w:pos="4819"/>
        <w:tab w:val="right" w:pos="9638"/>
      </w:tabs>
    </w:pPr>
  </w:style>
  <w:style w:type="character" w:customStyle="1" w:styleId="CabealhoChar">
    <w:name w:val="Cabeçalho Char"/>
    <w:link w:val="Cabealho"/>
    <w:uiPriority w:val="99"/>
    <w:rsid w:val="00387F03"/>
    <w:rPr>
      <w:rFonts w:ascii="Times New Roman" w:eastAsia="Times New Roman" w:hAnsi="Times New Roman"/>
      <w:sz w:val="24"/>
      <w:szCs w:val="24"/>
      <w:lang w:val="pt-BR" w:eastAsia="en-US"/>
    </w:rPr>
  </w:style>
  <w:style w:type="paragraph" w:styleId="Rodap">
    <w:name w:val="footer"/>
    <w:basedOn w:val="Normal"/>
    <w:link w:val="RodapChar"/>
    <w:uiPriority w:val="99"/>
    <w:unhideWhenUsed/>
    <w:rsid w:val="00387F03"/>
    <w:pPr>
      <w:tabs>
        <w:tab w:val="center" w:pos="4819"/>
        <w:tab w:val="right" w:pos="9638"/>
      </w:tabs>
    </w:pPr>
  </w:style>
  <w:style w:type="character" w:customStyle="1" w:styleId="RodapChar">
    <w:name w:val="Rodapé Char"/>
    <w:link w:val="Rodap"/>
    <w:uiPriority w:val="99"/>
    <w:rsid w:val="00387F03"/>
    <w:rPr>
      <w:rFonts w:ascii="Times New Roman" w:eastAsia="Times New Roman" w:hAnsi="Times New Roman"/>
      <w:sz w:val="24"/>
      <w:szCs w:val="24"/>
      <w:lang w:val="pt-BR" w:eastAsia="en-US"/>
    </w:rPr>
  </w:style>
  <w:style w:type="paragraph" w:styleId="Textodenotadefim">
    <w:name w:val="endnote text"/>
    <w:basedOn w:val="Normal"/>
    <w:link w:val="TextodenotadefimChar"/>
    <w:uiPriority w:val="99"/>
    <w:unhideWhenUsed/>
    <w:rsid w:val="006751C5"/>
    <w:rPr>
      <w:sz w:val="20"/>
      <w:szCs w:val="20"/>
    </w:rPr>
  </w:style>
  <w:style w:type="character" w:customStyle="1" w:styleId="TextodenotadefimChar">
    <w:name w:val="Texto de nota de fim Char"/>
    <w:link w:val="Textodenotadefim"/>
    <w:uiPriority w:val="99"/>
    <w:rsid w:val="006751C5"/>
    <w:rPr>
      <w:rFonts w:ascii="Times New Roman" w:eastAsia="Times New Roman" w:hAnsi="Times New Roman"/>
      <w:lang w:val="pt-BR" w:eastAsia="en-US"/>
    </w:rPr>
  </w:style>
  <w:style w:type="character" w:styleId="Refdenotadefim">
    <w:name w:val="endnote reference"/>
    <w:uiPriority w:val="99"/>
    <w:semiHidden/>
    <w:unhideWhenUsed/>
    <w:rsid w:val="006751C5"/>
    <w:rPr>
      <w:vertAlign w:val="superscript"/>
    </w:rPr>
  </w:style>
  <w:style w:type="character" w:customStyle="1" w:styleId="Ttulo2Char">
    <w:name w:val="Título 2 Char"/>
    <w:link w:val="Ttulo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Fontepargpadro"/>
    <w:rsid w:val="008B476A"/>
  </w:style>
  <w:style w:type="paragraph" w:styleId="Reviso">
    <w:name w:val="Revision"/>
    <w:hidden/>
    <w:uiPriority w:val="99"/>
    <w:semiHidden/>
    <w:rsid w:val="00813B81"/>
    <w:rPr>
      <w:rFonts w:ascii="Times New Roman" w:eastAsia="Times New Roman" w:hAnsi="Times New Roman"/>
      <w:sz w:val="24"/>
      <w:szCs w:val="24"/>
      <w:lang w:eastAsia="en-US"/>
    </w:rPr>
  </w:style>
  <w:style w:type="paragraph" w:styleId="PargrafodaLista">
    <w:name w:val="List Paragraph"/>
    <w:basedOn w:val="Normal"/>
    <w:uiPriority w:val="34"/>
    <w:qFormat/>
    <w:rsid w:val="007849F9"/>
    <w:pPr>
      <w:ind w:left="720"/>
      <w:contextualSpacing/>
    </w:p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
    <w:name w:val="Mention"/>
    <w:basedOn w:val="Fontepargpadro"/>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Fontepargpadro"/>
    <w:rsid w:val="00D97CC3"/>
  </w:style>
  <w:style w:type="character" w:customStyle="1" w:styleId="visually-hidden">
    <w:name w:val="visually-hidden"/>
    <w:basedOn w:val="Fontepargpadro"/>
    <w:rsid w:val="00D97CC3"/>
  </w:style>
  <w:style w:type="character" w:customStyle="1" w:styleId="dist-value">
    <w:name w:val="dist-value"/>
    <w:basedOn w:val="Fontepargpadro"/>
    <w:rsid w:val="00D97CC3"/>
  </w:style>
  <w:style w:type="character" w:customStyle="1" w:styleId="Ttulo1Char">
    <w:name w:val="Título 1 Char"/>
    <w:basedOn w:val="Fontepargpadro"/>
    <w:link w:val="Ttulo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Fontepargpadro"/>
    <w:rsid w:val="0072353B"/>
    <w:rPr>
      <w:rFonts w:ascii="Segoe UI" w:hAnsi="Segoe UI" w:cs="Segoe UI" w:hint="default"/>
      <w:sz w:val="18"/>
      <w:szCs w:val="18"/>
    </w:rPr>
  </w:style>
  <w:style w:type="character" w:customStyle="1" w:styleId="mw-page-title-main">
    <w:name w:val="mw-page-title-main"/>
    <w:basedOn w:val="Fontepargpadro"/>
    <w:rsid w:val="000548D2"/>
  </w:style>
  <w:style w:type="character" w:customStyle="1" w:styleId="normaltextrun">
    <w:name w:val="normaltextrun"/>
    <w:basedOn w:val="Fontepargpadro"/>
    <w:rsid w:val="0086213F"/>
  </w:style>
  <w:style w:type="character" w:customStyle="1" w:styleId="eop">
    <w:name w:val="eop"/>
    <w:basedOn w:val="Fontepargpadro"/>
    <w:rsid w:val="0086213F"/>
  </w:style>
  <w:style w:type="character" w:customStyle="1" w:styleId="cf11">
    <w:name w:val="cf11"/>
    <w:basedOn w:val="Fontepargpadro"/>
    <w:rsid w:val="00C429A8"/>
    <w:rPr>
      <w:rFonts w:ascii="Segoe UI" w:hAnsi="Segoe UI" w:cs="Segoe UI" w:hint="default"/>
      <w:color w:val="374151"/>
      <w:sz w:val="18"/>
      <w:szCs w:val="18"/>
      <w:shd w:val="clear" w:color="auto" w:fill="FFFFFF"/>
    </w:rPr>
  </w:style>
  <w:style w:type="character" w:customStyle="1" w:styleId="cf21">
    <w:name w:val="cf21"/>
    <w:basedOn w:val="Fontepargpadro"/>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115CDDEB-343E-4178-8C26-DC0BCD18403C}"/>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736</Words>
  <Characters>3977</Characters>
  <Application>Microsoft Office Word</Application>
  <DocSecurity>0</DocSecurity>
  <Lines>33</Lines>
  <Paragraphs>9</Paragraphs>
  <ScaleCrop>false</ScaleCrop>
  <Company>Arla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Daniela</cp:lastModifiedBy>
  <cp:revision>9</cp:revision>
  <cp:lastPrinted>2025-01-20T10:55:00Z</cp:lastPrinted>
  <dcterms:created xsi:type="dcterms:W3CDTF">2025-01-24T14:13:00Z</dcterms:created>
  <dcterms:modified xsi:type="dcterms:W3CDTF">2025-01-31T14:41:00Z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