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Rule="auto"/>
        <w:jc w:val="center"/>
        <w:rPr>
          <w:i w:val="1"/>
        </w:rPr>
      </w:pPr>
      <w:r w:rsidDel="00000000" w:rsidR="00000000" w:rsidRPr="00000000">
        <w:rPr>
          <w:b w:val="1"/>
          <w:rtl w:val="0"/>
        </w:rPr>
        <w:t xml:space="preserve">Sound Devices Expands Astral Series Wireless Range with A20-Nexus</w:t>
        <w:br w:type="textWrapping"/>
      </w:r>
      <w:r w:rsidDel="00000000" w:rsidR="00000000" w:rsidRPr="00000000">
        <w:rPr>
          <w:i w:val="1"/>
          <w:rtl w:val="0"/>
        </w:rPr>
        <w:t xml:space="preserve">Compact 8,12 or 16 channel, true diversity digital wireless receiver with SpectraBand offers unprecedented tuning range and superior RF filtering worldwide</w:t>
      </w:r>
    </w:p>
    <w:p w:rsidR="00000000" w:rsidDel="00000000" w:rsidP="00000000" w:rsidRDefault="00000000" w:rsidRPr="00000000" w14:paraId="00000003">
      <w:pPr>
        <w:spacing w:before="240" w:lineRule="auto"/>
        <w:rPr>
          <w:b w:val="1"/>
        </w:rPr>
      </w:pPr>
      <w:r w:rsidDel="00000000" w:rsidR="00000000" w:rsidRPr="00000000">
        <w:rPr>
          <w:b w:val="1"/>
          <w:rtl w:val="0"/>
        </w:rPr>
        <w:t xml:space="preserve">REEDSBURG, WI, November 28, 2022 – </w:t>
      </w:r>
      <w:hyperlink r:id="rId7">
        <w:r w:rsidDel="00000000" w:rsidR="00000000" w:rsidRPr="00000000">
          <w:rPr>
            <w:b w:val="1"/>
            <w:color w:val="1155cc"/>
            <w:u w:val="single"/>
            <w:rtl w:val="0"/>
          </w:rPr>
          <w:t xml:space="preserve">Sound Devices</w:t>
        </w:r>
      </w:hyperlink>
      <w:r w:rsidDel="00000000" w:rsidR="00000000" w:rsidRPr="00000000">
        <w:rPr>
          <w:b w:val="1"/>
          <w:rtl w:val="0"/>
        </w:rPr>
        <w:t xml:space="preserve"> has announced A20-Nexus, the latest in their best-in-class Astral Series wireless transmitters and receivers with SpectraBand technology. </w:t>
      </w:r>
      <w:r w:rsidDel="00000000" w:rsidR="00000000" w:rsidRPr="00000000">
        <w:rPr>
          <w:b w:val="1"/>
          <w:color w:val="222222"/>
          <w:highlight w:val="white"/>
          <w:rtl w:val="0"/>
        </w:rPr>
        <w:t xml:space="preserve">A20-Nexus is a compact, expandable digital wireless receiver that is designed to serve as the hub of the Astral wireless range which also includes the </w:t>
      </w:r>
      <w:hyperlink r:id="rId8">
        <w:r w:rsidDel="00000000" w:rsidR="00000000" w:rsidRPr="00000000">
          <w:rPr>
            <w:b w:val="1"/>
            <w:color w:val="1155cc"/>
            <w:highlight w:val="white"/>
            <w:u w:val="single"/>
            <w:rtl w:val="0"/>
          </w:rPr>
          <w:t xml:space="preserve">A20-Mini</w:t>
        </w:r>
      </w:hyperlink>
      <w:r w:rsidDel="00000000" w:rsidR="00000000" w:rsidRPr="00000000">
        <w:rPr>
          <w:b w:val="1"/>
          <w:color w:val="222222"/>
          <w:highlight w:val="white"/>
          <w:rtl w:val="0"/>
        </w:rPr>
        <w:t xml:space="preserve"> and </w:t>
      </w:r>
      <w:hyperlink r:id="rId9">
        <w:r w:rsidDel="00000000" w:rsidR="00000000" w:rsidRPr="00000000">
          <w:rPr>
            <w:b w:val="1"/>
            <w:color w:val="1155cc"/>
            <w:highlight w:val="white"/>
            <w:u w:val="single"/>
            <w:rtl w:val="0"/>
          </w:rPr>
          <w:t xml:space="preserve">A20-RX</w:t>
        </w:r>
      </w:hyperlink>
      <w:r w:rsidDel="00000000" w:rsidR="00000000" w:rsidRPr="00000000">
        <w:rPr>
          <w:b w:val="1"/>
          <w:color w:val="222222"/>
          <w:highlight w:val="white"/>
          <w:rtl w:val="0"/>
        </w:rPr>
        <w:t xml:space="preserve">. </w:t>
      </w:r>
      <w:r w:rsidDel="00000000" w:rsidR="00000000" w:rsidRPr="00000000">
        <w:rPr>
          <w:b w:val="1"/>
          <w:rtl w:val="0"/>
        </w:rPr>
        <w:t xml:space="preserve">A20-Nexus offers an industry-leading tuning range as well as NexLink integrated long distance remote control. </w:t>
      </w:r>
      <w:r w:rsidDel="00000000" w:rsidR="00000000" w:rsidRPr="00000000">
        <w:rPr>
          <w:b w:val="1"/>
          <w:color w:val="222222"/>
          <w:highlight w:val="white"/>
          <w:rtl w:val="0"/>
        </w:rPr>
        <w:t xml:space="preserve">The true diversity digital wireless receiver ships with 8-Channels and can be expanded via software to 12 or 16 channels for larger productions.</w:t>
      </w:r>
      <w:r w:rsidDel="00000000" w:rsidR="00000000" w:rsidRPr="00000000">
        <w:rPr>
          <w:b w:val="1"/>
          <w:rtl w:val="0"/>
        </w:rPr>
        <w:t xml:space="preserve">  A20-Nexus is available now from MSRP $14,495. For more information, please click </w:t>
      </w:r>
      <w:hyperlink r:id="rId10">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04">
      <w:pPr>
        <w:spacing w:before="240" w:lineRule="auto"/>
        <w:rPr/>
      </w:pPr>
      <w:r w:rsidDel="00000000" w:rsidR="00000000" w:rsidRPr="00000000">
        <w:rPr>
          <w:rtl w:val="0"/>
        </w:rPr>
        <w:t xml:space="preserve">“The Astral Series is the culmination of years of research and development in wireless technology to design robust, versatile solutions for mobile RF professionals that can be used around the world,” said Sound Devices CEO Matt Anderson. “With A20-Nexus, we sought to not only provide the ultimate portable receiver for our customers in film and television production, but also the Astral Series to meet the rapidly growing needs for wireless in live event production, musical theater, corporate AV, houses of worship, and more.”</w:t>
      </w:r>
    </w:p>
    <w:p w:rsidR="00000000" w:rsidDel="00000000" w:rsidP="00000000" w:rsidRDefault="00000000" w:rsidRPr="00000000" w14:paraId="00000005">
      <w:pPr>
        <w:spacing w:before="240" w:lineRule="auto"/>
        <w:rPr/>
      </w:pPr>
      <w:r w:rsidDel="00000000" w:rsidR="00000000" w:rsidRPr="00000000">
        <w:rPr>
          <w:rtl w:val="0"/>
        </w:rPr>
        <w:t xml:space="preserve">A20-Nexus utilizes Sound Devices’ SpectraBand technology to offer an unprecedented global tuning range of 470-1525 MHz and exceptional RF filtering capabilities which allow it to utilize legal RF frequencies everywhere. The receiver also features NexLink long distance remote control of transmitters and integrated RTSA (Real Time Spectrum Analysis). A20-Nexus can also be controlled with a mobile phone or tablet via web app, plus with Power via PoE and audio via Dante, the A20-Nexus is perfect for productions requiring full remote operation. The combination of features allows it to replace multiple devices in any RF professional’s wireless toolkit, and its svelte form factor makes it equally at home in a bag, on a sound cart, or taking up minimal space in a fixed install.</w:t>
      </w:r>
    </w:p>
    <w:p w:rsidR="00000000" w:rsidDel="00000000" w:rsidP="00000000" w:rsidRDefault="00000000" w:rsidRPr="00000000" w14:paraId="00000006">
      <w:pPr>
        <w:spacing w:before="240" w:lineRule="auto"/>
        <w:rPr>
          <w:b w:val="1"/>
        </w:rPr>
      </w:pPr>
      <w:r w:rsidDel="00000000" w:rsidR="00000000" w:rsidRPr="00000000">
        <w:rPr>
          <w:b w:val="1"/>
          <w:rtl w:val="0"/>
        </w:rPr>
        <w:t xml:space="preserve">Features</w:t>
      </w:r>
    </w:p>
    <w:p w:rsidR="00000000" w:rsidDel="00000000" w:rsidP="00000000" w:rsidRDefault="00000000" w:rsidRPr="00000000" w14:paraId="00000007">
      <w:pPr>
        <w:numPr>
          <w:ilvl w:val="0"/>
          <w:numId w:val="1"/>
        </w:numPr>
        <w:spacing w:before="240" w:lineRule="auto"/>
        <w:ind w:left="720" w:hanging="360"/>
        <w:rPr/>
      </w:pPr>
      <w:r w:rsidDel="00000000" w:rsidR="00000000" w:rsidRPr="00000000">
        <w:rPr>
          <w:rtl w:val="0"/>
        </w:rPr>
        <w:t xml:space="preserve">8 Channels (Field expandable to 12 or 16 with additional software license)</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SpectraBand Technology with 470-1525 MHz Tuning Range</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NexLink long distance remote control of transmitters</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Integrated real time spectrum analysis (RTSA)</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GainForward eliminates the need for adjusting transmitter gain</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Web app for remote control via phone/tablet control</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Easily docked to any Sound Devices 8-series mixer-recorder via the A20-QuickDock</w:t>
      </w:r>
    </w:p>
    <w:p w:rsidR="00000000" w:rsidDel="00000000" w:rsidP="00000000" w:rsidRDefault="00000000" w:rsidRPr="00000000" w14:paraId="0000000E">
      <w:pPr>
        <w:spacing w:before="240" w:lineRule="auto"/>
        <w:rPr>
          <w:b w:val="1"/>
        </w:rPr>
      </w:pPr>
      <w:r w:rsidDel="00000000" w:rsidR="00000000" w:rsidRPr="00000000">
        <w:rPr>
          <w:rtl w:val="0"/>
        </w:rPr>
        <w:t xml:space="preserve"> For more information, please visit: </w:t>
      </w:r>
      <w:hyperlink r:id="rId11">
        <w:r w:rsidDel="00000000" w:rsidR="00000000" w:rsidRPr="00000000">
          <w:rPr>
            <w:color w:val="0000ff"/>
            <w:u w:val="single"/>
            <w:rtl w:val="0"/>
          </w:rPr>
          <w:t xml:space="preserve">http://www.sounddevices.com/a20-nexus/</w:t>
        </w:r>
      </w:hyperlink>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Press contact</w:t>
      </w:r>
    </w:p>
    <w:p w:rsidR="00000000" w:rsidDel="00000000" w:rsidP="00000000" w:rsidRDefault="00000000" w:rsidRPr="00000000" w14:paraId="00000011">
      <w:pPr>
        <w:rPr/>
      </w:pPr>
      <w:r w:rsidDel="00000000" w:rsidR="00000000" w:rsidRPr="00000000">
        <w:rPr>
          <w:rtl w:val="0"/>
        </w:rPr>
        <w:t xml:space="preserve">Stephen Bailey</w:t>
      </w:r>
    </w:p>
    <w:p w:rsidR="00000000" w:rsidDel="00000000" w:rsidP="00000000" w:rsidRDefault="00000000" w:rsidRPr="00000000" w14:paraId="00000012">
      <w:pPr>
        <w:rPr/>
      </w:pPr>
      <w:r w:rsidDel="00000000" w:rsidR="00000000" w:rsidRPr="00000000">
        <w:rPr>
          <w:rtl w:val="0"/>
        </w:rPr>
        <w:t xml:space="preserve">Account Manager</w:t>
      </w:r>
    </w:p>
    <w:p w:rsidR="00000000" w:rsidDel="00000000" w:rsidP="00000000" w:rsidRDefault="00000000" w:rsidRPr="00000000" w14:paraId="00000013">
      <w:pPr>
        <w:rPr/>
      </w:pPr>
      <w:r w:rsidDel="00000000" w:rsidR="00000000" w:rsidRPr="00000000">
        <w:rPr>
          <w:rtl w:val="0"/>
        </w:rPr>
        <w:t xml:space="preserve">Email: </w:t>
      </w:r>
      <w:hyperlink r:id="rId12">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Phone: +1 508 596 9321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Sound Devices</w:t>
      </w:r>
    </w:p>
    <w:p w:rsidR="00000000" w:rsidDel="00000000" w:rsidP="00000000" w:rsidRDefault="00000000" w:rsidRPr="00000000" w14:paraId="00000017">
      <w:pPr>
        <w:ind w:right="160"/>
        <w:rPr/>
      </w:pPr>
      <w:r w:rsidDel="00000000" w:rsidR="00000000" w:rsidRPr="00000000">
        <w:rPr>
          <w:rtl w:val="0"/>
        </w:rPr>
        <w:t xml:space="preserve">For over 20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w:t>
      </w:r>
    </w:p>
    <w:p w:rsidR="00000000" w:rsidDel="00000000" w:rsidP="00000000" w:rsidRDefault="00000000" w:rsidRPr="00000000" w14:paraId="00000018">
      <w:pPr>
        <w:ind w:right="160"/>
        <w:rPr/>
      </w:pPr>
      <w:r w:rsidDel="00000000" w:rsidR="00000000" w:rsidRPr="00000000">
        <w:rPr>
          <w:rtl w:val="0"/>
        </w:rPr>
      </w:r>
    </w:p>
    <w:p w:rsidR="00000000" w:rsidDel="00000000" w:rsidP="00000000" w:rsidRDefault="00000000" w:rsidRPr="00000000" w14:paraId="00000019">
      <w:pPr>
        <w:ind w:right="16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106F1"/>
    <w:rPr>
      <w:color w:val="0000ff" w:themeColor="hyperlink"/>
      <w:u w:val="single"/>
    </w:rPr>
  </w:style>
  <w:style w:type="character" w:styleId="UnresolvedMention">
    <w:name w:val="Unresolved Mention"/>
    <w:basedOn w:val="DefaultParagraphFont"/>
    <w:uiPriority w:val="99"/>
    <w:semiHidden w:val="1"/>
    <w:unhideWhenUsed w:val="1"/>
    <w:rsid w:val="009106F1"/>
    <w:rPr>
      <w:color w:val="605e5c"/>
      <w:shd w:color="auto" w:fill="e1dfdd" w:val="clear"/>
    </w:rPr>
  </w:style>
  <w:style w:type="character" w:styleId="CommentReference">
    <w:name w:val="annotation reference"/>
    <w:basedOn w:val="DefaultParagraphFont"/>
    <w:uiPriority w:val="99"/>
    <w:semiHidden w:val="1"/>
    <w:unhideWhenUsed w:val="1"/>
    <w:rsid w:val="000C7DE8"/>
    <w:rPr>
      <w:sz w:val="16"/>
      <w:szCs w:val="16"/>
    </w:rPr>
  </w:style>
  <w:style w:type="paragraph" w:styleId="CommentText">
    <w:name w:val="annotation text"/>
    <w:basedOn w:val="Normal"/>
    <w:link w:val="CommentTextChar"/>
    <w:uiPriority w:val="99"/>
    <w:semiHidden w:val="1"/>
    <w:unhideWhenUsed w:val="1"/>
    <w:rsid w:val="000C7DE8"/>
    <w:pPr>
      <w:spacing w:line="240" w:lineRule="auto"/>
    </w:pPr>
    <w:rPr>
      <w:sz w:val="20"/>
      <w:szCs w:val="20"/>
    </w:rPr>
  </w:style>
  <w:style w:type="character" w:styleId="CommentTextChar" w:customStyle="1">
    <w:name w:val="Comment Text Char"/>
    <w:basedOn w:val="DefaultParagraphFont"/>
    <w:link w:val="CommentText"/>
    <w:uiPriority w:val="99"/>
    <w:semiHidden w:val="1"/>
    <w:rsid w:val="000C7DE8"/>
    <w:rPr>
      <w:sz w:val="20"/>
      <w:szCs w:val="20"/>
    </w:rPr>
  </w:style>
  <w:style w:type="paragraph" w:styleId="CommentSubject">
    <w:name w:val="annotation subject"/>
    <w:basedOn w:val="CommentText"/>
    <w:next w:val="CommentText"/>
    <w:link w:val="CommentSubjectChar"/>
    <w:uiPriority w:val="99"/>
    <w:semiHidden w:val="1"/>
    <w:unhideWhenUsed w:val="1"/>
    <w:rsid w:val="000C7DE8"/>
    <w:rPr>
      <w:b w:val="1"/>
      <w:bCs w:val="1"/>
    </w:rPr>
  </w:style>
  <w:style w:type="character" w:styleId="CommentSubjectChar" w:customStyle="1">
    <w:name w:val="Comment Subject Char"/>
    <w:basedOn w:val="CommentTextChar"/>
    <w:link w:val="CommentSubject"/>
    <w:uiPriority w:val="99"/>
    <w:semiHidden w:val="1"/>
    <w:rsid w:val="000C7DE8"/>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unddevices.com/a20-nexus/" TargetMode="External"/><Relationship Id="rId10" Type="http://schemas.openxmlformats.org/officeDocument/2006/relationships/hyperlink" Target="http://www.sounddevices.com/a20-nexus/"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a20-r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product/a20-mi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z1MfB70T21NZi+R2bWgzeS/zKA==">AMUW2mWH7hh2k9W3rU8vu1reqpvVw8fsW6yGCJXrKTBkSctaOzka6rbQZt/7KaX6nt6HRqfLtk+TfDuo3SBlwVV4RsVJUBou9+bet/5LfDmeSQACZIJPc9A=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2022-11-21T12:45:00Z</dcterms:created>
</cp:coreProperties>
</file>