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 tips para preparar tu negocio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online</w:t>
      </w:r>
      <w:r w:rsidDel="00000000" w:rsidR="00000000" w:rsidRPr="00000000">
        <w:rPr>
          <w:b w:val="1"/>
          <w:sz w:val="28"/>
          <w:szCs w:val="28"/>
          <w:rtl w:val="0"/>
        </w:rPr>
        <w:t xml:space="preserve"> de cara a Hot Sale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En un récord de participación, aproximadamente 945 marcas tendrán presencia en la macroventa del 23 al 31 de mayo.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Para estos negocios, optimizar sus tiendas en línea e inventario, así como centralizar y controlar sus envíos en un solo sitio, puede marcar la diferencia.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11 mayo de </w:t>
      </w:r>
      <w:r w:rsidDel="00000000" w:rsidR="00000000" w:rsidRPr="00000000">
        <w:rPr>
          <w:b w:val="1"/>
          <w:rtl w:val="0"/>
        </w:rPr>
        <w:t xml:space="preserve">2021.–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Una de las campañas de venta </w:t>
      </w:r>
      <w:r w:rsidDel="00000000" w:rsidR="00000000" w:rsidRPr="00000000">
        <w:rPr>
          <w:i w:val="1"/>
          <w:rtl w:val="0"/>
        </w:rPr>
        <w:t xml:space="preserve">online</w:t>
      </w:r>
      <w:r w:rsidDel="00000000" w:rsidR="00000000" w:rsidRPr="00000000">
        <w:rPr>
          <w:rtl w:val="0"/>
        </w:rPr>
        <w:t xml:space="preserve"> más grandes del país está a la vuelta de la esquina: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Hot Sale 2021</w:t>
        </w:r>
      </w:hyperlink>
      <w:r w:rsidDel="00000000" w:rsidR="00000000" w:rsidRPr="00000000">
        <w:rPr>
          <w:rtl w:val="0"/>
        </w:rPr>
        <w:t xml:space="preserve"> llega a su octava edición desde el próximo 23 hasta el 31 de mayo. Se trata de un escaparate digital que en su última edición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reportó</w:t>
        </w:r>
      </w:hyperlink>
      <w:r w:rsidDel="00000000" w:rsidR="00000000" w:rsidRPr="00000000">
        <w:rPr>
          <w:rtl w:val="0"/>
        </w:rPr>
        <w:t xml:space="preserve"> un crecimiento de 82% con respecto al año anterior, con unos 12.3 millones de compradores, en un impulso detonado como respuesta al confinamiento.</w:t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Hot Sale</w:t>
      </w:r>
      <w:r w:rsidDel="00000000" w:rsidR="00000000" w:rsidRPr="00000000">
        <w:rPr>
          <w:i w:val="1"/>
          <w:rtl w:val="0"/>
        </w:rPr>
        <w:t xml:space="preserve"> representa uno de los momentos claves para el ecommerce. En concreto para 945 tiendas participantes, muchas de ellas pymes, aprovechan la macroventa para ofrecer a sus clientes descuentos y promociones exclusivas; de ahí que también sea una ocasión importante para incentivar la reactivación económica tan necesaria luego de un año de pandemia”</w:t>
      </w:r>
      <w:r w:rsidDel="00000000" w:rsidR="00000000" w:rsidRPr="00000000">
        <w:rPr>
          <w:rtl w:val="0"/>
        </w:rPr>
        <w:t xml:space="preserve">, a</w:t>
      </w:r>
      <w:r w:rsidDel="00000000" w:rsidR="00000000" w:rsidRPr="00000000">
        <w:rPr>
          <w:rtl w:val="0"/>
        </w:rPr>
        <w:t xml:space="preserve">segura </w:t>
      </w:r>
      <w:r w:rsidDel="00000000" w:rsidR="00000000" w:rsidRPr="00000000">
        <w:rPr>
          <w:b w:val="1"/>
          <w:rtl w:val="0"/>
        </w:rPr>
        <w:t xml:space="preserve">Oscar Victorin, CEO &amp; cofundador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SkydropX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la plataforma de gestión logística que ayuda a las empresas a reducir tiempo y costos, así como centralizar envíos en un solo sitio.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 esto en mente, el experto comparte 3 sencillos tips para que los negocios digitales se preparen de mejor manera en este Hot Sale 2021: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Redes sociales, tienda y contenidos 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comenzar, es indispensable que las tiendas en línea de cada marca </w:t>
      </w:r>
      <w:r w:rsidDel="00000000" w:rsidR="00000000" w:rsidRPr="00000000">
        <w:rPr>
          <w:rtl w:val="0"/>
        </w:rPr>
        <w:t xml:space="preserve">estén</w:t>
      </w:r>
      <w:r w:rsidDel="00000000" w:rsidR="00000000" w:rsidRPr="00000000">
        <w:rPr>
          <w:rtl w:val="0"/>
        </w:rPr>
        <w:t xml:space="preserve"> optimizadas, con sus datos de contacto actualizados y visibles en todo momento, para facilitar las cosas al usuario ante cualquier duda.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Asimismo, es fundamental que cuenten previamente con una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estrategia de contenidos</w:t>
        </w:r>
      </w:hyperlink>
      <w:r w:rsidDel="00000000" w:rsidR="00000000" w:rsidRPr="00000000">
        <w:rPr>
          <w:rtl w:val="0"/>
        </w:rPr>
        <w:t xml:space="preserve">, que estén relacionados con la voz y tono de la marca, así como una variedad de formatos ( </w:t>
      </w:r>
      <w:r w:rsidDel="00000000" w:rsidR="00000000" w:rsidRPr="00000000">
        <w:rPr>
          <w:rtl w:val="0"/>
        </w:rPr>
        <w:t xml:space="preserve">videos,  gráficos</w:t>
      </w:r>
      <w:r w:rsidDel="00000000" w:rsidR="00000000" w:rsidRPr="00000000">
        <w:rPr>
          <w:rtl w:val="0"/>
        </w:rPr>
        <w:t xml:space="preserve">, podcast, blogs, etc.) que se adapten al consumidor, el cual hoy busca principalmente a través de su </w:t>
      </w:r>
      <w:r w:rsidDel="00000000" w:rsidR="00000000" w:rsidRPr="00000000">
        <w:rPr>
          <w:i w:val="1"/>
          <w:rtl w:val="0"/>
        </w:rPr>
        <w:t xml:space="preserve">smartphone</w:t>
      </w:r>
      <w:r w:rsidDel="00000000" w:rsidR="00000000" w:rsidRPr="00000000">
        <w:rPr>
          <w:rtl w:val="0"/>
        </w:rPr>
        <w:t xml:space="preserve"> y en redes sociales.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rtl w:val="0"/>
        </w:rPr>
        <w:t xml:space="preserve">acuerdo</w:t>
      </w:r>
      <w:r w:rsidDel="00000000" w:rsidR="00000000" w:rsidRPr="00000000">
        <w:rPr>
          <w:rtl w:val="0"/>
        </w:rPr>
        <w:t xml:space="preserve"> con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datos</w:t>
        </w:r>
      </w:hyperlink>
      <w:r w:rsidDel="00000000" w:rsidR="00000000" w:rsidRPr="00000000">
        <w:rPr>
          <w:rtl w:val="0"/>
        </w:rPr>
        <w:t xml:space="preserve"> de la Asociación Mexicana de Venta Online (AMVO), en 2020 el 81% de los compradores declaró que se enteraron de la campaña de Hot Sale a través de sus redes sociales (Facebook, Instagram, Twitter y YouTube), mientras que el 20% escribió reseñas en línea sobre su experiencia con el producto o servicio.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Descuentos y paquetes reales</w:t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Una recomendación importante es que ofrezcan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descuentos reales</w:t>
        </w:r>
      </w:hyperlink>
      <w:r w:rsidDel="00000000" w:rsidR="00000000" w:rsidRPr="00000000">
        <w:rPr>
          <w:rtl w:val="0"/>
        </w:rPr>
        <w:t xml:space="preserve">. Cabe recordar que  a todos nos gustan las promociones y descuentos, no obstante, éstos tienen que estar vigentes y ser reales; de lo contrario, se perderá la confianza de los compradores. Si bien las promociones y descuentos son la tercera razón para comprar en línea en Hot Sale 2021, el 30% de los usuarios declaró que no eran claros y consistentes.</w:t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Los negocios, en consecuencia, deben prepararse adecuadamente, por ejemplo, armando paquetes, promociones y descuentos con la mayor claridad posible (vigencia, métodos de pago, política de devoluciones, etc.), lo cual hará que sus potenciales clientes se sientan atraídos hacia los productos y, por ende, a su negocio.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Estrategia de envíos</w:t>
      </w:r>
    </w:p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La entrega a domicilio fue la opción más elegida por los usuarios (93%) de Hot Sale 2020, disminuyendo las visitas a tiendas físicas como un efecto de la cuarentena. Esta es razón suficiente para contar con una estrategia de </w:t>
      </w:r>
      <w:r w:rsidDel="00000000" w:rsidR="00000000" w:rsidRPr="00000000">
        <w:rPr>
          <w:i w:val="1"/>
          <w:rtl w:val="0"/>
        </w:rPr>
        <w:t xml:space="preserve">e-logística</w:t>
      </w:r>
      <w:r w:rsidDel="00000000" w:rsidR="00000000" w:rsidRPr="00000000">
        <w:rPr>
          <w:rtl w:val="0"/>
        </w:rPr>
        <w:t xml:space="preserve"> eficiente, que contemple </w:t>
      </w:r>
      <w:r w:rsidDel="00000000" w:rsidR="00000000" w:rsidRPr="00000000">
        <w:rPr>
          <w:rtl w:val="0"/>
        </w:rPr>
        <w:t xml:space="preserve">una amplia demanda de productos mediante el seguimiento de cada envío. De acuerdo con un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reporte</w:t>
        </w:r>
      </w:hyperlink>
      <w:r w:rsidDel="00000000" w:rsidR="00000000" w:rsidRPr="00000000">
        <w:rPr>
          <w:rtl w:val="0"/>
        </w:rPr>
        <w:t xml:space="preserve"> de  Deloitte, en general, este 2021 el desarrollo exitoso del </w:t>
      </w:r>
      <w:r w:rsidDel="00000000" w:rsidR="00000000" w:rsidRPr="00000000">
        <w:rPr>
          <w:i w:val="1"/>
          <w:rtl w:val="0"/>
        </w:rPr>
        <w:t xml:space="preserve">ecommerce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dependerá en gran medida de la fortaleza de sus cadenas de abastecimiento y proveedores para sostener los envíos.</w:t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comenzar, una buena estrategia es tener todo centralizado y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controlado</w:t>
        </w:r>
      </w:hyperlink>
      <w:r w:rsidDel="00000000" w:rsidR="00000000" w:rsidRPr="00000000">
        <w:rPr>
          <w:rtl w:val="0"/>
        </w:rPr>
        <w:t xml:space="preserve">. De esa manera, los negocios digitales se aseguran de que sus </w:t>
      </w:r>
      <w:r w:rsidDel="00000000" w:rsidR="00000000" w:rsidRPr="00000000">
        <w:rPr>
          <w:rtl w:val="0"/>
        </w:rPr>
        <w:t xml:space="preserve">clientes</w:t>
      </w:r>
      <w:r w:rsidDel="00000000" w:rsidR="00000000" w:rsidRPr="00000000">
        <w:rPr>
          <w:rtl w:val="0"/>
        </w:rPr>
        <w:t xml:space="preserve"> estén satisfechos con la información que les brinden al momento de generar su compra y, al mismo tiempo, pueden asegurarse de tener todo en orden y en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un solo lugar</w:t>
        </w:r>
      </w:hyperlink>
      <w:r w:rsidDel="00000000" w:rsidR="00000000" w:rsidRPr="00000000">
        <w:rPr>
          <w:rtl w:val="0"/>
        </w:rPr>
        <w:t xml:space="preserve">. Actualmente, existen herramientas logísticas para tiendas digitales que permiten realizar todo esto desde un solo tablero, con soluciones adicionales para rastreo de los productos y de empaque personalizado. </w:t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“Sin duda, Hot Sale se presenta como una oportunidad muy valiosa para los negocios digitales, donde la atención al cliente y una experiencia de compra placentera resultan vitales para generar su fidelización: que éste vuelva más adelante a la tienda, la recomiende y ocupe un lugar especial en su día. Finalmente, es importante que también como consumidores estemos informados, seamos conscientes y cuidemos nuestra ciberseguridad al comprar sólo en sitios oficiales”</w:t>
      </w:r>
      <w:r w:rsidDel="00000000" w:rsidR="00000000" w:rsidRPr="00000000">
        <w:rPr>
          <w:rtl w:val="0"/>
        </w:rPr>
        <w:t xml:space="preserve">, concluye </w:t>
      </w:r>
      <w:r w:rsidDel="00000000" w:rsidR="00000000" w:rsidRPr="00000000">
        <w:rPr>
          <w:b w:val="1"/>
          <w:rtl w:val="0"/>
        </w:rPr>
        <w:t xml:space="preserve">Victorin.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/>
      </w:pPr>
      <w:r w:rsidDel="00000000" w:rsidR="00000000" w:rsidRPr="00000000">
        <w:rPr>
          <w:highlight w:val="white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Sobre </w:t>
      </w:r>
      <w:hyperlink r:id="rId15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SkydropX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SkydropX es la plataforma de gestión logística que ayuda a las empresas a reducir tiempo y costos, así como centralizar envíos en un solo sitio. Reconocida por la AMVO como el mejor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logístico para negocios, ha recaudado más de 7 mdd de inversores como Combinator, Sierra Ventures, FJ Labs, Cometa y Dynamo. Atiende a más de 30,000 </w:t>
      </w:r>
      <w:r w:rsidDel="00000000" w:rsidR="00000000" w:rsidRPr="00000000">
        <w:rPr>
          <w:sz w:val="20"/>
          <w:szCs w:val="20"/>
          <w:rtl w:val="0"/>
        </w:rPr>
        <w:t xml:space="preserve">clientes</w:t>
      </w:r>
      <w:r w:rsidDel="00000000" w:rsidR="00000000" w:rsidRPr="00000000">
        <w:rPr>
          <w:sz w:val="20"/>
          <w:szCs w:val="20"/>
          <w:rtl w:val="0"/>
        </w:rPr>
        <w:t xml:space="preserve">, con más de 1M de entregas cada mes, lo que la posiciona como la solución número 1 de su tipo en México. Entre sus clientes se encuentran empresas y </w:t>
      </w:r>
      <w:r w:rsidDel="00000000" w:rsidR="00000000" w:rsidRPr="00000000">
        <w:rPr>
          <w:i w:val="1"/>
          <w:sz w:val="20"/>
          <w:szCs w:val="20"/>
          <w:rtl w:val="0"/>
        </w:rPr>
        <w:t xml:space="preserve">startups</w:t>
      </w:r>
      <w:r w:rsidDel="00000000" w:rsidR="00000000" w:rsidRPr="00000000">
        <w:rPr>
          <w:sz w:val="20"/>
          <w:szCs w:val="20"/>
          <w:rtl w:val="0"/>
        </w:rPr>
        <w:t xml:space="preserve"> como Walmart, Cemex, </w:t>
      </w:r>
      <w:r w:rsidDel="00000000" w:rsidR="00000000" w:rsidRPr="00000000">
        <w:rPr>
          <w:sz w:val="20"/>
          <w:szCs w:val="20"/>
          <w:rtl w:val="0"/>
        </w:rPr>
        <w:t xml:space="preserve">Claroshop</w:t>
      </w:r>
      <w:r w:rsidDel="00000000" w:rsidR="00000000" w:rsidRPr="00000000">
        <w:rPr>
          <w:sz w:val="20"/>
          <w:szCs w:val="20"/>
          <w:rtl w:val="0"/>
        </w:rPr>
        <w:t xml:space="preserve">, Conekta, Runa, entre otros, quienes confían en su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para gestionar toda su logística.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SkydropX, a través de sus soluciones, permite a los negocios enviar notificaciones de rastreo a sus clientes por medio de WhatsApp y su plataforma </w:t>
      </w:r>
      <w:r w:rsidDel="00000000" w:rsidR="00000000" w:rsidRPr="00000000">
        <w:rPr>
          <w:i w:val="1"/>
          <w:sz w:val="20"/>
          <w:szCs w:val="20"/>
          <w:rtl w:val="0"/>
        </w:rPr>
        <w:t xml:space="preserve">white label </w:t>
      </w:r>
      <w:r w:rsidDel="00000000" w:rsidR="00000000" w:rsidRPr="00000000">
        <w:rPr>
          <w:sz w:val="20"/>
          <w:szCs w:val="20"/>
          <w:rtl w:val="0"/>
        </w:rPr>
        <w:t xml:space="preserve">les garantiza una experiencia óptima desde el carrito de compra hasta la entrega, en </w:t>
      </w:r>
      <w:r w:rsidDel="00000000" w:rsidR="00000000" w:rsidRPr="00000000">
        <w:rPr>
          <w:i w:val="1"/>
          <w:sz w:val="20"/>
          <w:szCs w:val="20"/>
          <w:rtl w:val="0"/>
        </w:rPr>
        <w:t xml:space="preserve">marketplaces</w:t>
      </w:r>
      <w:r w:rsidDel="00000000" w:rsidR="00000000" w:rsidRPr="00000000">
        <w:rPr>
          <w:sz w:val="20"/>
          <w:szCs w:val="20"/>
          <w:rtl w:val="0"/>
        </w:rPr>
        <w:t xml:space="preserve">. También automatiza el proceso de envío gracias a su IA Dispatch que facilita la compra e impresión de etiquetas de envío, seguimiento, estimación de los tiempos de entrega y gestión de devoluciones. Su plataforma brinda a las empresas una experiencia desde el carrito de la compra hasta la entrega final. Visita: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https://www.skydropx.com/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https://www.facebook.com/Skydropx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https://www.instagram.com/skydrop_x/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LinkedIn: </w:t>
      </w:r>
      <w:hyperlink r:id="rId1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https://www.linkedin.com/company/sskydropx/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76475" cy="4568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475" cy="4568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blog.skydropx.com/pre-hot-sale-2021-todo-lo-que-debes-saber-para-aprovechar-al-maximo-el-hot-sale-2021/" TargetMode="External"/><Relationship Id="rId10" Type="http://schemas.openxmlformats.org/officeDocument/2006/relationships/hyperlink" Target="https://www.amvo.org.mx/estudios/reporte-de-resultados-de-hot-sale-2020/" TargetMode="External"/><Relationship Id="rId13" Type="http://schemas.openxmlformats.org/officeDocument/2006/relationships/hyperlink" Target="https://www.skydropx.com/controlx" TargetMode="External"/><Relationship Id="rId12" Type="http://schemas.openxmlformats.org/officeDocument/2006/relationships/hyperlink" Target="https://www2.deloitte.com/mx/es/pages/real-estate/articles/impacto-COVID19-en-el-mercado-inmobiliario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g.skydropx.com/4-recomendaciones-para-triunfar-en-el-hot-sale-junto-a-skydropx/" TargetMode="External"/><Relationship Id="rId15" Type="http://schemas.openxmlformats.org/officeDocument/2006/relationships/hyperlink" Target="https://www.skydropx.com/" TargetMode="External"/><Relationship Id="rId14" Type="http://schemas.openxmlformats.org/officeDocument/2006/relationships/hyperlink" Target="https://blog.skydropx.com/features-controlx-crea-tus-envios-desde-un-mismo-lugar/" TargetMode="External"/><Relationship Id="rId17" Type="http://schemas.openxmlformats.org/officeDocument/2006/relationships/hyperlink" Target="https://www.facebook.com/Skydropx" TargetMode="External"/><Relationship Id="rId16" Type="http://schemas.openxmlformats.org/officeDocument/2006/relationships/hyperlink" Target="https://www.skydropx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linkedin.com/company/sskydropx/" TargetMode="External"/><Relationship Id="rId6" Type="http://schemas.openxmlformats.org/officeDocument/2006/relationships/hyperlink" Target="https://www.hotsale.com.mx/?epaRT=12893734937&amp;gclid=CjwKCAjwhMmEBhBwEiwAXwFoEQkDU7TpmD30026tSyv8m44N_C7KYpMh0hseg9zC-M3M0Yjhk_dw2xoCzh4QAvD_BwE" TargetMode="External"/><Relationship Id="rId18" Type="http://schemas.openxmlformats.org/officeDocument/2006/relationships/hyperlink" Target="https://www.instagram.com/skydrop_x/" TargetMode="External"/><Relationship Id="rId7" Type="http://schemas.openxmlformats.org/officeDocument/2006/relationships/hyperlink" Target="https://www.hotsale.com.mx/?epaRT=12893734937&amp;gclid=Cj0KCQjw4cOEBhDMARIsAA3XDRhC0ksw54qiRUcmohed6fWfkne_WCI0t3CqCSLQ1XtP5_m7MTM3ZaYaAiOsEALw_wcB" TargetMode="External"/><Relationship Id="rId8" Type="http://schemas.openxmlformats.org/officeDocument/2006/relationships/hyperlink" Target="https://www.skydropx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