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F15F7" w14:textId="7E41D57E" w:rsidR="00C80726" w:rsidRPr="00AE5A62" w:rsidRDefault="00AE5A62" w:rsidP="00AE5A62">
      <w:pPr>
        <w:pStyle w:val="Plattetekstinspringen"/>
        <w:spacing w:line="360" w:lineRule="auto"/>
        <w:ind w:left="0" w:firstLine="0"/>
        <w:contextualSpacing/>
        <w:jc w:val="center"/>
        <w:rPr>
          <w:rFonts w:ascii="Calibri" w:hAnsi="Calibri" w:cs="Calibri"/>
          <w:b/>
          <w:color w:val="FF0000"/>
          <w:sz w:val="22"/>
          <w:szCs w:val="22"/>
        </w:rPr>
      </w:pPr>
      <w:r w:rsidRPr="00AE5A62">
        <w:rPr>
          <w:rFonts w:ascii="Calibri" w:eastAsia="Verdana" w:hAnsi="Calibri" w:cs="Calibri"/>
          <w:b/>
          <w:noProof/>
          <w:color w:val="000000"/>
          <w:sz w:val="28"/>
          <w:szCs w:val="28"/>
        </w:rPr>
        <w:drawing>
          <wp:inline distT="0" distB="0" distL="0" distR="0" wp14:anchorId="3EA83FAE" wp14:editId="579FC842">
            <wp:extent cx="2128259" cy="356337"/>
            <wp:effectExtent l="0" t="0" r="0" b="0"/>
            <wp:docPr id="3" name="image1.png" descr="https://lh4.googleusercontent.com/6CnxxRVF9s6TAhpStLnM9Aq6CLWgNPuBevha8SWlHDCBlAJZh7JHOIzwlnovnG1PiluHSoKnF6mVLDFsO3ybtWN-bsTlZ_IzClaezDqXZHzKBsvbbNOtcYhsm-OpjkruX0hsuizJ"/>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6CnxxRVF9s6TAhpStLnM9Aq6CLWgNPuBevha8SWlHDCBlAJZh7JHOIzwlnovnG1PiluHSoKnF6mVLDFsO3ybtWN-bsTlZ_IzClaezDqXZHzKBsvbbNOtcYhsm-OpjkruX0hsuizJ"/>
                    <pic:cNvPicPr preferRelativeResize="0"/>
                  </pic:nvPicPr>
                  <pic:blipFill>
                    <a:blip r:embed="rId6"/>
                    <a:srcRect/>
                    <a:stretch>
                      <a:fillRect/>
                    </a:stretch>
                  </pic:blipFill>
                  <pic:spPr>
                    <a:xfrm>
                      <a:off x="0" y="0"/>
                      <a:ext cx="2128259" cy="356337"/>
                    </a:xfrm>
                    <a:prstGeom prst="rect">
                      <a:avLst/>
                    </a:prstGeom>
                    <a:ln/>
                  </pic:spPr>
                </pic:pic>
              </a:graphicData>
            </a:graphic>
          </wp:inline>
        </w:drawing>
      </w:r>
    </w:p>
    <w:p w14:paraId="17C15240" w14:textId="77777777" w:rsidR="00E40B0E" w:rsidRPr="00AE5A62" w:rsidRDefault="00E40B0E" w:rsidP="00DA2F99">
      <w:pPr>
        <w:pStyle w:val="Plattetekstinspringen"/>
        <w:spacing w:line="360" w:lineRule="auto"/>
        <w:ind w:left="0" w:firstLine="0"/>
        <w:contextualSpacing/>
        <w:rPr>
          <w:rFonts w:ascii="Calibri" w:hAnsi="Calibri" w:cs="Calibri"/>
          <w:b/>
          <w:color w:val="FF0000"/>
          <w:sz w:val="22"/>
          <w:szCs w:val="22"/>
        </w:rPr>
      </w:pPr>
    </w:p>
    <w:p w14:paraId="0761E29D" w14:textId="0F9C3B68" w:rsidR="00F161C3" w:rsidRPr="00AE5A62" w:rsidRDefault="00BF07C8" w:rsidP="00BF07C8">
      <w:pPr>
        <w:spacing w:line="360" w:lineRule="auto"/>
        <w:jc w:val="center"/>
        <w:rPr>
          <w:rStyle w:val="Zwaar"/>
          <w:rFonts w:ascii="Calibri" w:hAnsi="Calibri" w:cs="Calibri"/>
          <w:sz w:val="32"/>
          <w:szCs w:val="32"/>
        </w:rPr>
      </w:pPr>
      <w:bookmarkStart w:id="0" w:name="_GoBack"/>
      <w:bookmarkEnd w:id="0"/>
      <w:r w:rsidRPr="00AE5A62">
        <w:rPr>
          <w:rFonts w:ascii="Calibri" w:hAnsi="Calibri" w:cs="Calibri"/>
          <w:b/>
          <w:bCs/>
          <w:sz w:val="32"/>
          <w:szCs w:val="32"/>
          <w:lang w:val="nl-NL"/>
        </w:rPr>
        <w:t xml:space="preserve">Optimalisatie </w:t>
      </w:r>
      <w:r w:rsidR="00F161C3" w:rsidRPr="00AE5A62">
        <w:rPr>
          <w:rFonts w:ascii="Calibri" w:hAnsi="Calibri" w:cs="Calibri"/>
          <w:b/>
          <w:bCs/>
          <w:sz w:val="32"/>
          <w:szCs w:val="32"/>
          <w:lang w:val="nl-NL"/>
        </w:rPr>
        <w:t xml:space="preserve">Cloud </w:t>
      </w:r>
      <w:proofErr w:type="spellStart"/>
      <w:r w:rsidR="00F161C3" w:rsidRPr="00AE5A62">
        <w:rPr>
          <w:rFonts w:ascii="Calibri" w:hAnsi="Calibri" w:cs="Calibri"/>
          <w:b/>
          <w:bCs/>
          <w:sz w:val="32"/>
          <w:szCs w:val="32"/>
          <w:lang w:val="nl-NL"/>
        </w:rPr>
        <w:t>Optix</w:t>
      </w:r>
      <w:proofErr w:type="spellEnd"/>
      <w:r w:rsidR="00F161C3" w:rsidRPr="00AE5A62">
        <w:rPr>
          <w:rFonts w:ascii="Calibri" w:hAnsi="Calibri" w:cs="Calibri"/>
          <w:b/>
          <w:bCs/>
          <w:sz w:val="32"/>
          <w:szCs w:val="32"/>
          <w:lang w:val="nl-NL"/>
        </w:rPr>
        <w:t xml:space="preserve"> vereenvoudig</w:t>
      </w:r>
      <w:r w:rsidRPr="00AE5A62">
        <w:rPr>
          <w:rFonts w:ascii="Calibri" w:hAnsi="Calibri" w:cs="Calibri"/>
          <w:b/>
          <w:bCs/>
          <w:sz w:val="32"/>
          <w:szCs w:val="32"/>
          <w:lang w:val="nl-NL"/>
        </w:rPr>
        <w:t xml:space="preserve">t </w:t>
      </w:r>
      <w:proofErr w:type="spellStart"/>
      <w:r w:rsidR="00F161C3" w:rsidRPr="00AE5A62">
        <w:rPr>
          <w:rFonts w:ascii="Calibri" w:hAnsi="Calibri" w:cs="Calibri"/>
          <w:b/>
          <w:bCs/>
          <w:sz w:val="32"/>
          <w:szCs w:val="32"/>
          <w:lang w:val="nl-NL"/>
        </w:rPr>
        <w:t>cloudbeveiliging</w:t>
      </w:r>
      <w:proofErr w:type="spellEnd"/>
    </w:p>
    <w:p w14:paraId="223A0937" w14:textId="77777777" w:rsidR="009344CF" w:rsidRPr="00AE5A62" w:rsidRDefault="009344CF" w:rsidP="00DA2F99">
      <w:pPr>
        <w:autoSpaceDE w:val="0"/>
        <w:autoSpaceDN w:val="0"/>
        <w:adjustRightInd w:val="0"/>
        <w:spacing w:line="360" w:lineRule="auto"/>
        <w:rPr>
          <w:rStyle w:val="Zwaar"/>
          <w:rFonts w:ascii="Calibri" w:hAnsi="Calibri" w:cs="Calibri"/>
        </w:rPr>
      </w:pPr>
    </w:p>
    <w:p w14:paraId="113B3D11" w14:textId="3FF00E57" w:rsidR="00F161C3" w:rsidRPr="00AE5A62" w:rsidRDefault="00F161C3" w:rsidP="00F161C3">
      <w:pPr>
        <w:autoSpaceDE w:val="0"/>
        <w:autoSpaceDN w:val="0"/>
        <w:adjustRightInd w:val="0"/>
        <w:spacing w:line="360" w:lineRule="auto"/>
        <w:rPr>
          <w:rStyle w:val="Zwaar"/>
          <w:rFonts w:ascii="Calibri" w:hAnsi="Calibri" w:cs="Calibri"/>
          <w:b w:val="0"/>
          <w:bCs w:val="0"/>
          <w:sz w:val="20"/>
          <w:szCs w:val="20"/>
        </w:rPr>
      </w:pPr>
      <w:r w:rsidRPr="00AE5A62">
        <w:rPr>
          <w:rStyle w:val="Zwaar"/>
          <w:rFonts w:ascii="Calibri" w:hAnsi="Calibri" w:cs="Calibri"/>
          <w:sz w:val="20"/>
          <w:szCs w:val="20"/>
        </w:rPr>
        <w:t>LAS VEGAS, AWS re: Invent</w:t>
      </w:r>
      <w:r w:rsidR="00DB2A3F" w:rsidRPr="00AE5A62">
        <w:rPr>
          <w:rStyle w:val="Zwaar"/>
          <w:rFonts w:ascii="Calibri" w:hAnsi="Calibri" w:cs="Calibri"/>
          <w:b w:val="0"/>
          <w:bCs w:val="0"/>
          <w:sz w:val="20"/>
          <w:szCs w:val="20"/>
        </w:rPr>
        <w:t xml:space="preserve"> - </w:t>
      </w:r>
      <w:r w:rsidR="00AE5A62">
        <w:rPr>
          <w:rStyle w:val="Zwaar"/>
          <w:rFonts w:ascii="Calibri" w:hAnsi="Calibri" w:cs="Calibri"/>
          <w:b w:val="0"/>
          <w:bCs w:val="0"/>
          <w:sz w:val="20"/>
          <w:szCs w:val="20"/>
        </w:rPr>
        <w:t>4</w:t>
      </w:r>
      <w:r w:rsidRPr="00AE5A62">
        <w:rPr>
          <w:rStyle w:val="Zwaar"/>
          <w:rFonts w:ascii="Calibri" w:hAnsi="Calibri" w:cs="Calibri"/>
          <w:b w:val="0"/>
          <w:bCs w:val="0"/>
          <w:sz w:val="20"/>
          <w:szCs w:val="20"/>
        </w:rPr>
        <w:t xml:space="preserve"> december 2019 - Sophos (LSE: SOPH</w:t>
      </w:r>
      <w:r w:rsidR="0032228C" w:rsidRPr="00AE5A62">
        <w:rPr>
          <w:rStyle w:val="Zwaar"/>
          <w:rFonts w:ascii="Calibri" w:hAnsi="Calibri" w:cs="Calibri"/>
          <w:b w:val="0"/>
          <w:bCs w:val="0"/>
          <w:sz w:val="20"/>
          <w:szCs w:val="20"/>
        </w:rPr>
        <w:t>)</w:t>
      </w:r>
      <w:r w:rsidRPr="00AE5A62">
        <w:rPr>
          <w:rStyle w:val="Zwaar"/>
          <w:rFonts w:ascii="Calibri" w:hAnsi="Calibri" w:cs="Calibri"/>
          <w:b w:val="0"/>
          <w:bCs w:val="0"/>
          <w:sz w:val="20"/>
          <w:szCs w:val="20"/>
        </w:rPr>
        <w:t xml:space="preserve"> </w:t>
      </w:r>
      <w:r w:rsidR="0032228C" w:rsidRPr="00AE5A62">
        <w:rPr>
          <w:rStyle w:val="Zwaar"/>
          <w:rFonts w:ascii="Calibri" w:hAnsi="Calibri" w:cs="Calibri"/>
          <w:b w:val="0"/>
          <w:bCs w:val="0"/>
          <w:sz w:val="20"/>
          <w:szCs w:val="20"/>
        </w:rPr>
        <w:t xml:space="preserve">heeft </w:t>
      </w:r>
      <w:r w:rsidRPr="00AE5A62">
        <w:rPr>
          <w:rStyle w:val="Zwaar"/>
          <w:rFonts w:ascii="Calibri" w:hAnsi="Calibri" w:cs="Calibri"/>
          <w:b w:val="0"/>
          <w:bCs w:val="0"/>
          <w:sz w:val="20"/>
          <w:szCs w:val="20"/>
        </w:rPr>
        <w:t xml:space="preserve">verbeteringen </w:t>
      </w:r>
      <w:r w:rsidR="0032228C" w:rsidRPr="00AE5A62">
        <w:rPr>
          <w:rStyle w:val="Zwaar"/>
          <w:rFonts w:ascii="Calibri" w:hAnsi="Calibri" w:cs="Calibri"/>
          <w:b w:val="0"/>
          <w:bCs w:val="0"/>
          <w:sz w:val="20"/>
          <w:szCs w:val="20"/>
        </w:rPr>
        <w:t xml:space="preserve">binnen </w:t>
      </w:r>
      <w:r w:rsidRPr="00AE5A62">
        <w:rPr>
          <w:rStyle w:val="Zwaar"/>
          <w:rFonts w:ascii="Calibri" w:hAnsi="Calibri" w:cs="Calibri"/>
          <w:b w:val="0"/>
          <w:bCs w:val="0"/>
          <w:sz w:val="20"/>
          <w:szCs w:val="20"/>
        </w:rPr>
        <w:t xml:space="preserve">Sophos Cloud Optix </w:t>
      </w:r>
      <w:r w:rsidR="0032228C" w:rsidRPr="00AE5A62">
        <w:rPr>
          <w:rStyle w:val="Zwaar"/>
          <w:rFonts w:ascii="Calibri" w:hAnsi="Calibri" w:cs="Calibri"/>
          <w:b w:val="0"/>
          <w:bCs w:val="0"/>
          <w:sz w:val="20"/>
          <w:szCs w:val="20"/>
        </w:rPr>
        <w:t xml:space="preserve">doorgevoerd </w:t>
      </w:r>
      <w:r w:rsidRPr="00AE5A62">
        <w:rPr>
          <w:rStyle w:val="Zwaar"/>
          <w:rFonts w:ascii="Calibri" w:hAnsi="Calibri" w:cs="Calibri"/>
          <w:b w:val="0"/>
          <w:bCs w:val="0"/>
          <w:sz w:val="20"/>
          <w:szCs w:val="20"/>
        </w:rPr>
        <w:t xml:space="preserve">die de detectie en </w:t>
      </w:r>
      <w:r w:rsidR="0032228C" w:rsidRPr="00AE5A62">
        <w:rPr>
          <w:rStyle w:val="Zwaar"/>
          <w:rFonts w:ascii="Calibri" w:hAnsi="Calibri" w:cs="Calibri"/>
          <w:b w:val="0"/>
          <w:bCs w:val="0"/>
          <w:sz w:val="20"/>
          <w:szCs w:val="20"/>
        </w:rPr>
        <w:t>respons</w:t>
      </w:r>
      <w:r w:rsidR="00B80B52" w:rsidRPr="00AE5A62">
        <w:rPr>
          <w:rStyle w:val="Zwaar"/>
          <w:rFonts w:ascii="Calibri" w:hAnsi="Calibri" w:cs="Calibri"/>
          <w:b w:val="0"/>
          <w:bCs w:val="0"/>
          <w:sz w:val="20"/>
          <w:szCs w:val="20"/>
        </w:rPr>
        <w:t>e</w:t>
      </w:r>
      <w:r w:rsidR="0032228C" w:rsidRPr="00AE5A62">
        <w:rPr>
          <w:rStyle w:val="Zwaar"/>
          <w:rFonts w:ascii="Calibri" w:hAnsi="Calibri" w:cs="Calibri"/>
          <w:b w:val="0"/>
          <w:bCs w:val="0"/>
          <w:sz w:val="20"/>
          <w:szCs w:val="20"/>
        </w:rPr>
        <w:t xml:space="preserve"> </w:t>
      </w:r>
      <w:r w:rsidRPr="00AE5A62">
        <w:rPr>
          <w:rStyle w:val="Zwaar"/>
          <w:rFonts w:ascii="Calibri" w:hAnsi="Calibri" w:cs="Calibri"/>
          <w:b w:val="0"/>
          <w:bCs w:val="0"/>
          <w:sz w:val="20"/>
          <w:szCs w:val="20"/>
        </w:rPr>
        <w:t xml:space="preserve">van </w:t>
      </w:r>
      <w:r w:rsidR="0032228C" w:rsidRPr="00AE5A62">
        <w:rPr>
          <w:rStyle w:val="Zwaar"/>
          <w:rFonts w:ascii="Calibri" w:hAnsi="Calibri" w:cs="Calibri"/>
          <w:b w:val="0"/>
          <w:bCs w:val="0"/>
          <w:sz w:val="20"/>
          <w:szCs w:val="20"/>
        </w:rPr>
        <w:t>c</w:t>
      </w:r>
      <w:r w:rsidR="00B80B52" w:rsidRPr="00AE5A62">
        <w:rPr>
          <w:rStyle w:val="Zwaar"/>
          <w:rFonts w:ascii="Calibri" w:hAnsi="Calibri" w:cs="Calibri"/>
          <w:b w:val="0"/>
          <w:bCs w:val="0"/>
          <w:sz w:val="20"/>
          <w:szCs w:val="20"/>
        </w:rPr>
        <w:t>l</w:t>
      </w:r>
      <w:r w:rsidR="0032228C" w:rsidRPr="00AE5A62">
        <w:rPr>
          <w:rStyle w:val="Zwaar"/>
          <w:rFonts w:ascii="Calibri" w:hAnsi="Calibri" w:cs="Calibri"/>
          <w:b w:val="0"/>
          <w:bCs w:val="0"/>
          <w:sz w:val="20"/>
          <w:szCs w:val="20"/>
        </w:rPr>
        <w:t xml:space="preserve">oudsecurity-kwetsbaarheden en -misconfiguraties </w:t>
      </w:r>
      <w:r w:rsidRPr="00AE5A62">
        <w:rPr>
          <w:rStyle w:val="Zwaar"/>
          <w:rFonts w:ascii="Calibri" w:hAnsi="Calibri" w:cs="Calibri"/>
          <w:b w:val="0"/>
          <w:bCs w:val="0"/>
          <w:sz w:val="20"/>
          <w:szCs w:val="20"/>
        </w:rPr>
        <w:t>automatiseren en vereenvoudige</w:t>
      </w:r>
      <w:r w:rsidR="0032228C" w:rsidRPr="00AE5A62">
        <w:rPr>
          <w:rStyle w:val="Zwaar"/>
          <w:rFonts w:ascii="Calibri" w:hAnsi="Calibri" w:cs="Calibri"/>
          <w:b w:val="0"/>
          <w:bCs w:val="0"/>
          <w:sz w:val="20"/>
          <w:szCs w:val="20"/>
        </w:rPr>
        <w:t>n</w:t>
      </w:r>
      <w:r w:rsidRPr="00AE5A62">
        <w:rPr>
          <w:rStyle w:val="Zwaar"/>
          <w:rFonts w:ascii="Calibri" w:hAnsi="Calibri" w:cs="Calibri"/>
          <w:b w:val="0"/>
          <w:bCs w:val="0"/>
          <w:sz w:val="20"/>
          <w:szCs w:val="20"/>
        </w:rPr>
        <w:t>.</w:t>
      </w:r>
    </w:p>
    <w:p w14:paraId="28A26728" w14:textId="77777777" w:rsidR="00F161C3" w:rsidRPr="00AE5A62" w:rsidRDefault="00F161C3" w:rsidP="00F161C3">
      <w:pPr>
        <w:spacing w:line="360" w:lineRule="auto"/>
        <w:rPr>
          <w:rStyle w:val="Zwaar"/>
          <w:rFonts w:ascii="Calibri" w:hAnsi="Calibri" w:cs="Calibri"/>
          <w:b w:val="0"/>
          <w:bCs w:val="0"/>
          <w:sz w:val="20"/>
          <w:szCs w:val="20"/>
        </w:rPr>
      </w:pPr>
    </w:p>
    <w:p w14:paraId="795C22EC" w14:textId="2DB20EE5" w:rsidR="00F161C3" w:rsidRPr="00AE5A62" w:rsidRDefault="00F161C3" w:rsidP="00F161C3">
      <w:pPr>
        <w:spacing w:line="360" w:lineRule="auto"/>
        <w:rPr>
          <w:rStyle w:val="Zwaar"/>
          <w:rFonts w:ascii="Calibri" w:hAnsi="Calibri" w:cs="Calibri"/>
          <w:b w:val="0"/>
          <w:bCs w:val="0"/>
          <w:sz w:val="20"/>
          <w:szCs w:val="20"/>
        </w:rPr>
      </w:pPr>
      <w:r w:rsidRPr="00AE5A62">
        <w:rPr>
          <w:rStyle w:val="Zwaar"/>
          <w:rFonts w:ascii="Calibri" w:hAnsi="Calibri" w:cs="Calibri"/>
          <w:b w:val="0"/>
          <w:bCs w:val="0"/>
          <w:sz w:val="20"/>
          <w:szCs w:val="20"/>
        </w:rPr>
        <w:t xml:space="preserve">Cloud Optix wordt </w:t>
      </w:r>
      <w:r w:rsidR="00B80B52" w:rsidRPr="00AE5A62">
        <w:rPr>
          <w:rStyle w:val="Zwaar"/>
          <w:rFonts w:ascii="Calibri" w:hAnsi="Calibri" w:cs="Calibri"/>
          <w:b w:val="0"/>
          <w:bCs w:val="0"/>
          <w:sz w:val="20"/>
          <w:szCs w:val="20"/>
        </w:rPr>
        <w:t>makkelijk</w:t>
      </w:r>
      <w:r w:rsidRPr="00AE5A62">
        <w:rPr>
          <w:rStyle w:val="Zwaar"/>
          <w:rFonts w:ascii="Calibri" w:hAnsi="Calibri" w:cs="Calibri"/>
          <w:b w:val="0"/>
          <w:bCs w:val="0"/>
          <w:sz w:val="20"/>
          <w:szCs w:val="20"/>
        </w:rPr>
        <w:t xml:space="preserve"> beheerd </w:t>
      </w:r>
      <w:r w:rsidR="0032228C" w:rsidRPr="00AE5A62">
        <w:rPr>
          <w:rStyle w:val="Zwaar"/>
          <w:rFonts w:ascii="Calibri" w:hAnsi="Calibri" w:cs="Calibri"/>
          <w:b w:val="0"/>
          <w:bCs w:val="0"/>
          <w:sz w:val="20"/>
          <w:szCs w:val="20"/>
        </w:rPr>
        <w:t>via</w:t>
      </w:r>
      <w:r w:rsidRPr="00AE5A62">
        <w:rPr>
          <w:rStyle w:val="Zwaar"/>
          <w:rFonts w:ascii="Calibri" w:hAnsi="Calibri" w:cs="Calibri"/>
          <w:b w:val="0"/>
          <w:bCs w:val="0"/>
          <w:sz w:val="20"/>
          <w:szCs w:val="20"/>
        </w:rPr>
        <w:t xml:space="preserve"> het cloudgebaseerde Sophos Central-platform</w:t>
      </w:r>
      <w:r w:rsidR="00DB2A3F" w:rsidRPr="00AE5A62">
        <w:rPr>
          <w:rStyle w:val="Zwaar"/>
          <w:rFonts w:ascii="Calibri" w:hAnsi="Calibri" w:cs="Calibri"/>
          <w:b w:val="0"/>
          <w:bCs w:val="0"/>
          <w:sz w:val="20"/>
          <w:szCs w:val="20"/>
        </w:rPr>
        <w:t>. D</w:t>
      </w:r>
      <w:r w:rsidR="0098645B" w:rsidRPr="00AE5A62">
        <w:rPr>
          <w:rStyle w:val="Zwaar"/>
          <w:rFonts w:ascii="Calibri" w:hAnsi="Calibri" w:cs="Calibri"/>
          <w:b w:val="0"/>
          <w:bCs w:val="0"/>
          <w:sz w:val="20"/>
          <w:szCs w:val="20"/>
        </w:rPr>
        <w:t xml:space="preserve">it kan naast </w:t>
      </w:r>
      <w:r w:rsidRPr="00AE5A62">
        <w:rPr>
          <w:rStyle w:val="Zwaar"/>
          <w:rFonts w:ascii="Calibri" w:hAnsi="Calibri" w:cs="Calibri"/>
          <w:b w:val="0"/>
          <w:bCs w:val="0"/>
          <w:sz w:val="20"/>
          <w:szCs w:val="20"/>
        </w:rPr>
        <w:t>Sophos</w:t>
      </w:r>
      <w:r w:rsidR="0032228C" w:rsidRPr="00AE5A62">
        <w:rPr>
          <w:rStyle w:val="Zwaar"/>
          <w:rFonts w:ascii="Calibri" w:hAnsi="Calibri" w:cs="Calibri"/>
          <w:b w:val="0"/>
          <w:bCs w:val="0"/>
          <w:sz w:val="20"/>
          <w:szCs w:val="20"/>
        </w:rPr>
        <w:t xml:space="preserve">’ volledige </w:t>
      </w:r>
      <w:r w:rsidRPr="00AE5A62">
        <w:rPr>
          <w:rStyle w:val="Zwaar"/>
          <w:rFonts w:ascii="Calibri" w:hAnsi="Calibri" w:cs="Calibri"/>
          <w:b w:val="0"/>
          <w:bCs w:val="0"/>
          <w:sz w:val="20"/>
          <w:szCs w:val="20"/>
        </w:rPr>
        <w:t xml:space="preserve">portfolio van </w:t>
      </w:r>
      <w:r w:rsidR="0032228C" w:rsidRPr="00AE5A62">
        <w:rPr>
          <w:rStyle w:val="Zwaar"/>
          <w:rFonts w:ascii="Calibri" w:hAnsi="Calibri" w:cs="Calibri"/>
          <w:b w:val="0"/>
          <w:bCs w:val="0"/>
          <w:i/>
          <w:iCs/>
          <w:sz w:val="20"/>
          <w:szCs w:val="20"/>
        </w:rPr>
        <w:t>next gen</w:t>
      </w:r>
      <w:r w:rsidR="0032228C" w:rsidRPr="00AE5A62">
        <w:rPr>
          <w:rStyle w:val="Zwaar"/>
          <w:rFonts w:ascii="Calibri" w:hAnsi="Calibri" w:cs="Calibri"/>
          <w:b w:val="0"/>
          <w:bCs w:val="0"/>
          <w:sz w:val="20"/>
          <w:szCs w:val="20"/>
        </w:rPr>
        <w:t xml:space="preserve"> </w:t>
      </w:r>
      <w:r w:rsidRPr="00AE5A62">
        <w:rPr>
          <w:rStyle w:val="Zwaar"/>
          <w:rFonts w:ascii="Calibri" w:hAnsi="Calibri" w:cs="Calibri"/>
          <w:b w:val="0"/>
          <w:bCs w:val="0"/>
          <w:sz w:val="20"/>
          <w:szCs w:val="20"/>
        </w:rPr>
        <w:t>cybersecurity-oplossingen</w:t>
      </w:r>
      <w:r w:rsidR="00DB2A3F" w:rsidRPr="00AE5A62">
        <w:rPr>
          <w:rStyle w:val="Zwaar"/>
          <w:rFonts w:ascii="Calibri" w:hAnsi="Calibri" w:cs="Calibri"/>
          <w:b w:val="0"/>
          <w:bCs w:val="0"/>
          <w:sz w:val="20"/>
          <w:szCs w:val="20"/>
        </w:rPr>
        <w:t xml:space="preserve"> worden gebruikt</w:t>
      </w:r>
      <w:r w:rsidR="0032228C" w:rsidRPr="00AE5A62">
        <w:rPr>
          <w:rStyle w:val="Zwaar"/>
          <w:rFonts w:ascii="Calibri" w:hAnsi="Calibri" w:cs="Calibri"/>
          <w:b w:val="0"/>
          <w:bCs w:val="0"/>
          <w:sz w:val="20"/>
          <w:szCs w:val="20"/>
        </w:rPr>
        <w:t xml:space="preserve">. Hieronder vallen onder meer </w:t>
      </w:r>
      <w:r w:rsidRPr="00AE5A62">
        <w:rPr>
          <w:rStyle w:val="Zwaar"/>
          <w:rFonts w:ascii="Calibri" w:hAnsi="Calibri" w:cs="Calibri"/>
          <w:b w:val="0"/>
          <w:bCs w:val="0"/>
          <w:sz w:val="20"/>
          <w:szCs w:val="20"/>
        </w:rPr>
        <w:t>Sophos' endp</w:t>
      </w:r>
      <w:r w:rsidR="0032228C" w:rsidRPr="00AE5A62">
        <w:rPr>
          <w:rStyle w:val="Zwaar"/>
          <w:rFonts w:ascii="Calibri" w:hAnsi="Calibri" w:cs="Calibri"/>
          <w:b w:val="0"/>
          <w:bCs w:val="0"/>
          <w:sz w:val="20"/>
          <w:szCs w:val="20"/>
        </w:rPr>
        <w:t>oi</w:t>
      </w:r>
      <w:r w:rsidRPr="00AE5A62">
        <w:rPr>
          <w:rStyle w:val="Zwaar"/>
          <w:rFonts w:ascii="Calibri" w:hAnsi="Calibri" w:cs="Calibri"/>
          <w:b w:val="0"/>
          <w:bCs w:val="0"/>
          <w:sz w:val="20"/>
          <w:szCs w:val="20"/>
        </w:rPr>
        <w:t>nt</w:t>
      </w:r>
      <w:r w:rsidR="0032228C" w:rsidRPr="00AE5A62">
        <w:rPr>
          <w:rStyle w:val="Zwaar"/>
          <w:rFonts w:ascii="Calibri" w:hAnsi="Calibri" w:cs="Calibri"/>
          <w:b w:val="0"/>
          <w:bCs w:val="0"/>
          <w:sz w:val="20"/>
          <w:szCs w:val="20"/>
        </w:rPr>
        <w:t>-</w:t>
      </w:r>
      <w:r w:rsidRPr="00AE5A62">
        <w:rPr>
          <w:rStyle w:val="Zwaar"/>
          <w:rFonts w:ascii="Calibri" w:hAnsi="Calibri" w:cs="Calibri"/>
          <w:b w:val="0"/>
          <w:bCs w:val="0"/>
          <w:sz w:val="20"/>
          <w:szCs w:val="20"/>
        </w:rPr>
        <w:t>, netwerk</w:t>
      </w:r>
      <w:r w:rsidR="0032228C" w:rsidRPr="00AE5A62">
        <w:rPr>
          <w:rStyle w:val="Zwaar"/>
          <w:rFonts w:ascii="Calibri" w:hAnsi="Calibri" w:cs="Calibri"/>
          <w:b w:val="0"/>
          <w:bCs w:val="0"/>
          <w:sz w:val="20"/>
          <w:szCs w:val="20"/>
        </w:rPr>
        <w:t>-</w:t>
      </w:r>
      <w:r w:rsidRPr="00AE5A62">
        <w:rPr>
          <w:rStyle w:val="Zwaar"/>
          <w:rFonts w:ascii="Calibri" w:hAnsi="Calibri" w:cs="Calibri"/>
          <w:b w:val="0"/>
          <w:bCs w:val="0"/>
          <w:sz w:val="20"/>
          <w:szCs w:val="20"/>
        </w:rPr>
        <w:t>, mobiel</w:t>
      </w:r>
      <w:r w:rsidR="0032228C" w:rsidRPr="00AE5A62">
        <w:rPr>
          <w:rStyle w:val="Zwaar"/>
          <w:rFonts w:ascii="Calibri" w:hAnsi="Calibri" w:cs="Calibri"/>
          <w:b w:val="0"/>
          <w:bCs w:val="0"/>
          <w:sz w:val="20"/>
          <w:szCs w:val="20"/>
        </w:rPr>
        <w:t>e-</w:t>
      </w:r>
      <w:r w:rsidRPr="00AE5A62">
        <w:rPr>
          <w:rStyle w:val="Zwaar"/>
          <w:rFonts w:ascii="Calibri" w:hAnsi="Calibri" w:cs="Calibri"/>
          <w:b w:val="0"/>
          <w:bCs w:val="0"/>
          <w:sz w:val="20"/>
          <w:szCs w:val="20"/>
        </w:rPr>
        <w:t>, wifi</w:t>
      </w:r>
      <w:r w:rsidR="0032228C" w:rsidRPr="00AE5A62">
        <w:rPr>
          <w:rStyle w:val="Zwaar"/>
          <w:rFonts w:ascii="Calibri" w:hAnsi="Calibri" w:cs="Calibri"/>
          <w:b w:val="0"/>
          <w:bCs w:val="0"/>
          <w:sz w:val="20"/>
          <w:szCs w:val="20"/>
        </w:rPr>
        <w:t>-</w:t>
      </w:r>
      <w:r w:rsidRPr="00AE5A62">
        <w:rPr>
          <w:rStyle w:val="Zwaar"/>
          <w:rFonts w:ascii="Calibri" w:hAnsi="Calibri" w:cs="Calibri"/>
          <w:b w:val="0"/>
          <w:bCs w:val="0"/>
          <w:sz w:val="20"/>
          <w:szCs w:val="20"/>
        </w:rPr>
        <w:t>, e-mail</w:t>
      </w:r>
      <w:r w:rsidR="0098645B" w:rsidRPr="00AE5A62">
        <w:rPr>
          <w:rStyle w:val="Zwaar"/>
          <w:rFonts w:ascii="Calibri" w:hAnsi="Calibri" w:cs="Calibri"/>
          <w:b w:val="0"/>
          <w:bCs w:val="0"/>
          <w:sz w:val="20"/>
          <w:szCs w:val="20"/>
        </w:rPr>
        <w:t xml:space="preserve">- </w:t>
      </w:r>
      <w:r w:rsidRPr="00AE5A62">
        <w:rPr>
          <w:rStyle w:val="Zwaar"/>
          <w:rFonts w:ascii="Calibri" w:hAnsi="Calibri" w:cs="Calibri"/>
          <w:b w:val="0"/>
          <w:bCs w:val="0"/>
          <w:sz w:val="20"/>
          <w:szCs w:val="20"/>
        </w:rPr>
        <w:t xml:space="preserve">en </w:t>
      </w:r>
      <w:r w:rsidR="0032228C" w:rsidRPr="00AE5A62">
        <w:rPr>
          <w:rStyle w:val="Zwaar"/>
          <w:rFonts w:ascii="Calibri" w:hAnsi="Calibri" w:cs="Calibri"/>
          <w:b w:val="0"/>
          <w:bCs w:val="0"/>
          <w:sz w:val="20"/>
          <w:szCs w:val="20"/>
        </w:rPr>
        <w:t>encryptie</w:t>
      </w:r>
      <w:r w:rsidRPr="00AE5A62">
        <w:rPr>
          <w:rStyle w:val="Zwaar"/>
          <w:rFonts w:ascii="Calibri" w:hAnsi="Calibri" w:cs="Calibri"/>
          <w:b w:val="0"/>
          <w:bCs w:val="0"/>
          <w:sz w:val="20"/>
          <w:szCs w:val="20"/>
        </w:rPr>
        <w:t xml:space="preserve">producten. Real-time informatie-uitwisseling en </w:t>
      </w:r>
      <w:r w:rsidR="0032228C" w:rsidRPr="00AE5A62">
        <w:rPr>
          <w:rStyle w:val="Zwaar"/>
          <w:rFonts w:ascii="Calibri" w:hAnsi="Calibri" w:cs="Calibri"/>
          <w:b w:val="0"/>
          <w:bCs w:val="0"/>
          <w:sz w:val="20"/>
          <w:szCs w:val="20"/>
        </w:rPr>
        <w:t xml:space="preserve">threat </w:t>
      </w:r>
      <w:r w:rsidRPr="00AE5A62">
        <w:rPr>
          <w:rStyle w:val="Zwaar"/>
          <w:rFonts w:ascii="Calibri" w:hAnsi="Calibri" w:cs="Calibri"/>
          <w:b w:val="0"/>
          <w:bCs w:val="0"/>
          <w:sz w:val="20"/>
          <w:szCs w:val="20"/>
        </w:rPr>
        <w:t>respons</w:t>
      </w:r>
      <w:r w:rsidR="00B80B52" w:rsidRPr="00AE5A62">
        <w:rPr>
          <w:rStyle w:val="Zwaar"/>
          <w:rFonts w:ascii="Calibri" w:hAnsi="Calibri" w:cs="Calibri"/>
          <w:b w:val="0"/>
          <w:bCs w:val="0"/>
          <w:sz w:val="20"/>
          <w:szCs w:val="20"/>
        </w:rPr>
        <w:t>e</w:t>
      </w:r>
      <w:r w:rsidRPr="00AE5A62">
        <w:rPr>
          <w:rStyle w:val="Zwaar"/>
          <w:rFonts w:ascii="Calibri" w:hAnsi="Calibri" w:cs="Calibri"/>
          <w:b w:val="0"/>
          <w:bCs w:val="0"/>
          <w:sz w:val="20"/>
          <w:szCs w:val="20"/>
        </w:rPr>
        <w:t xml:space="preserve"> </w:t>
      </w:r>
      <w:r w:rsidR="0032228C" w:rsidRPr="00AE5A62">
        <w:rPr>
          <w:rStyle w:val="Zwaar"/>
          <w:rFonts w:ascii="Calibri" w:hAnsi="Calibri" w:cs="Calibri"/>
          <w:b w:val="0"/>
          <w:bCs w:val="0"/>
          <w:sz w:val="20"/>
          <w:szCs w:val="20"/>
        </w:rPr>
        <w:t xml:space="preserve">via </w:t>
      </w:r>
      <w:r w:rsidRPr="00AE5A62">
        <w:rPr>
          <w:rStyle w:val="Zwaar"/>
          <w:rFonts w:ascii="Calibri" w:hAnsi="Calibri" w:cs="Calibri"/>
          <w:b w:val="0"/>
          <w:bCs w:val="0"/>
          <w:sz w:val="20"/>
          <w:szCs w:val="20"/>
        </w:rPr>
        <w:t>Sophos Central stelt organisaties in staat om bedreigingsdetectie en r</w:t>
      </w:r>
      <w:r w:rsidR="00B80B52" w:rsidRPr="00AE5A62">
        <w:rPr>
          <w:rStyle w:val="Zwaar"/>
          <w:rFonts w:ascii="Calibri" w:hAnsi="Calibri" w:cs="Calibri"/>
          <w:b w:val="0"/>
          <w:bCs w:val="0"/>
          <w:sz w:val="20"/>
          <w:szCs w:val="20"/>
        </w:rPr>
        <w:t>eactie</w:t>
      </w:r>
      <w:r w:rsidRPr="00AE5A62">
        <w:rPr>
          <w:rStyle w:val="Zwaar"/>
          <w:rFonts w:ascii="Calibri" w:hAnsi="Calibri" w:cs="Calibri"/>
          <w:b w:val="0"/>
          <w:bCs w:val="0"/>
          <w:sz w:val="20"/>
          <w:szCs w:val="20"/>
        </w:rPr>
        <w:t>tijden te verbeteren, onderzoeken te vereenvoudigen en impact van bedreigingen te minimaliseren.</w:t>
      </w:r>
    </w:p>
    <w:p w14:paraId="5EB4BD2E" w14:textId="77777777" w:rsidR="00F161C3" w:rsidRPr="00AE5A62" w:rsidRDefault="00F161C3" w:rsidP="00F161C3">
      <w:pPr>
        <w:spacing w:line="360" w:lineRule="auto"/>
        <w:rPr>
          <w:rStyle w:val="Zwaar"/>
          <w:rFonts w:ascii="Calibri" w:hAnsi="Calibri" w:cs="Calibri"/>
          <w:b w:val="0"/>
          <w:bCs w:val="0"/>
          <w:sz w:val="20"/>
          <w:szCs w:val="20"/>
        </w:rPr>
      </w:pPr>
    </w:p>
    <w:p w14:paraId="56CA7AE1" w14:textId="4C8DD17C" w:rsidR="00F161C3" w:rsidRPr="00AE5A62" w:rsidRDefault="00F161C3" w:rsidP="00F161C3">
      <w:pPr>
        <w:spacing w:line="360" w:lineRule="auto"/>
        <w:rPr>
          <w:rStyle w:val="Zwaar"/>
          <w:rFonts w:ascii="Calibri" w:hAnsi="Calibri" w:cs="Calibri"/>
          <w:b w:val="0"/>
          <w:bCs w:val="0"/>
          <w:sz w:val="20"/>
          <w:szCs w:val="20"/>
        </w:rPr>
      </w:pPr>
      <w:r w:rsidRPr="00AE5A62">
        <w:rPr>
          <w:rStyle w:val="Zwaar"/>
          <w:rFonts w:ascii="Calibri" w:hAnsi="Calibri" w:cs="Calibri"/>
          <w:b w:val="0"/>
          <w:bCs w:val="0"/>
          <w:sz w:val="20"/>
          <w:szCs w:val="20"/>
        </w:rPr>
        <w:t xml:space="preserve">Cloud Optix beantwoordt aan een marktbehoefte aan cloudbeveiliging door </w:t>
      </w:r>
      <w:r w:rsidR="0098645B" w:rsidRPr="00AE5A62">
        <w:rPr>
          <w:rStyle w:val="Zwaar"/>
          <w:rFonts w:ascii="Calibri" w:hAnsi="Calibri" w:cs="Calibri"/>
          <w:b w:val="0"/>
          <w:bCs w:val="0"/>
          <w:sz w:val="20"/>
          <w:szCs w:val="20"/>
        </w:rPr>
        <w:t xml:space="preserve">een </w:t>
      </w:r>
      <w:r w:rsidR="00DB2A3F" w:rsidRPr="00AE5A62">
        <w:rPr>
          <w:rStyle w:val="Zwaar"/>
          <w:rFonts w:ascii="Calibri" w:hAnsi="Calibri" w:cs="Calibri"/>
          <w:b w:val="0"/>
          <w:bCs w:val="0"/>
          <w:sz w:val="20"/>
          <w:szCs w:val="20"/>
        </w:rPr>
        <w:t xml:space="preserve">perfect </w:t>
      </w:r>
      <w:r w:rsidRPr="00AE5A62">
        <w:rPr>
          <w:rStyle w:val="Zwaar"/>
          <w:rFonts w:ascii="Calibri" w:hAnsi="Calibri" w:cs="Calibri"/>
          <w:b w:val="0"/>
          <w:bCs w:val="0"/>
          <w:sz w:val="20"/>
          <w:szCs w:val="20"/>
        </w:rPr>
        <w:t xml:space="preserve">zicht op risicovolle blinde vlekken. Met behulp van </w:t>
      </w:r>
      <w:r w:rsidR="0098645B" w:rsidRPr="00AE5A62">
        <w:rPr>
          <w:rStyle w:val="Zwaar"/>
          <w:rFonts w:ascii="Calibri" w:hAnsi="Calibri" w:cs="Calibri"/>
          <w:b w:val="0"/>
          <w:bCs w:val="0"/>
          <w:sz w:val="20"/>
          <w:szCs w:val="20"/>
        </w:rPr>
        <w:t xml:space="preserve">Artificial Intellgence </w:t>
      </w:r>
      <w:r w:rsidRPr="00AE5A62">
        <w:rPr>
          <w:rStyle w:val="Zwaar"/>
          <w:rFonts w:ascii="Calibri" w:hAnsi="Calibri" w:cs="Calibri"/>
          <w:b w:val="0"/>
          <w:bCs w:val="0"/>
          <w:sz w:val="20"/>
          <w:szCs w:val="20"/>
        </w:rPr>
        <w:t>om de</w:t>
      </w:r>
      <w:r w:rsidR="0098645B" w:rsidRPr="00AE5A62">
        <w:rPr>
          <w:rStyle w:val="Zwaar"/>
          <w:rFonts w:ascii="Calibri" w:hAnsi="Calibri" w:cs="Calibri"/>
          <w:b w:val="0"/>
          <w:bCs w:val="0"/>
          <w:sz w:val="20"/>
          <w:szCs w:val="20"/>
        </w:rPr>
        <w:t xml:space="preserve"> </w:t>
      </w:r>
      <w:r w:rsidRPr="00AE5A62">
        <w:rPr>
          <w:rStyle w:val="Zwaar"/>
          <w:rFonts w:ascii="Calibri" w:hAnsi="Calibri" w:cs="Calibri"/>
          <w:b w:val="0"/>
          <w:bCs w:val="0"/>
          <w:sz w:val="20"/>
          <w:szCs w:val="20"/>
        </w:rPr>
        <w:t>kwetsbaarheden in de cloudarchitectuur en misconfiguraties</w:t>
      </w:r>
      <w:r w:rsidR="0098645B" w:rsidRPr="00AE5A62">
        <w:rPr>
          <w:rStyle w:val="Zwaar"/>
          <w:rFonts w:ascii="Calibri" w:hAnsi="Calibri" w:cs="Calibri"/>
          <w:b w:val="0"/>
          <w:bCs w:val="0"/>
          <w:sz w:val="20"/>
          <w:szCs w:val="20"/>
        </w:rPr>
        <w:t xml:space="preserve"> op te sporen en </w:t>
      </w:r>
      <w:r w:rsidRPr="00AE5A62">
        <w:rPr>
          <w:rStyle w:val="Zwaar"/>
          <w:rFonts w:ascii="Calibri" w:hAnsi="Calibri" w:cs="Calibri"/>
          <w:b w:val="0"/>
          <w:bCs w:val="0"/>
          <w:sz w:val="20"/>
          <w:szCs w:val="20"/>
        </w:rPr>
        <w:t xml:space="preserve">te automatiseren, krijgen </w:t>
      </w:r>
      <w:r w:rsidR="0098645B" w:rsidRPr="00AE5A62">
        <w:rPr>
          <w:rStyle w:val="Zwaar"/>
          <w:rFonts w:ascii="Calibri" w:hAnsi="Calibri" w:cs="Calibri"/>
          <w:b w:val="0"/>
          <w:bCs w:val="0"/>
          <w:sz w:val="20"/>
          <w:szCs w:val="20"/>
        </w:rPr>
        <w:t xml:space="preserve">securityteams </w:t>
      </w:r>
      <w:r w:rsidRPr="00AE5A62">
        <w:rPr>
          <w:rStyle w:val="Zwaar"/>
          <w:rFonts w:ascii="Calibri" w:hAnsi="Calibri" w:cs="Calibri"/>
          <w:b w:val="0"/>
          <w:bCs w:val="0"/>
          <w:sz w:val="20"/>
          <w:szCs w:val="20"/>
        </w:rPr>
        <w:t xml:space="preserve">inzicht in alles wat in de cloud </w:t>
      </w:r>
      <w:r w:rsidR="0098645B" w:rsidRPr="00AE5A62">
        <w:rPr>
          <w:rStyle w:val="Zwaar"/>
          <w:rFonts w:ascii="Calibri" w:hAnsi="Calibri" w:cs="Calibri"/>
          <w:b w:val="0"/>
          <w:bCs w:val="0"/>
          <w:sz w:val="20"/>
          <w:szCs w:val="20"/>
        </w:rPr>
        <w:t xml:space="preserve">aanwezig is </w:t>
      </w:r>
      <w:r w:rsidRPr="00AE5A62">
        <w:rPr>
          <w:rStyle w:val="Zwaar"/>
          <w:rFonts w:ascii="Calibri" w:hAnsi="Calibri" w:cs="Calibri"/>
          <w:b w:val="0"/>
          <w:bCs w:val="0"/>
          <w:sz w:val="20"/>
          <w:szCs w:val="20"/>
        </w:rPr>
        <w:t xml:space="preserve">en kunnen ze in enkele minuten reageren </w:t>
      </w:r>
      <w:r w:rsidR="0098645B" w:rsidRPr="00AE5A62">
        <w:rPr>
          <w:rStyle w:val="Zwaar"/>
          <w:rFonts w:ascii="Calibri" w:hAnsi="Calibri" w:cs="Calibri"/>
          <w:b w:val="0"/>
          <w:bCs w:val="0"/>
          <w:sz w:val="20"/>
          <w:szCs w:val="20"/>
        </w:rPr>
        <w:t>om</w:t>
      </w:r>
      <w:r w:rsidRPr="00AE5A62">
        <w:rPr>
          <w:rStyle w:val="Zwaar"/>
          <w:rFonts w:ascii="Calibri" w:hAnsi="Calibri" w:cs="Calibri"/>
          <w:b w:val="0"/>
          <w:bCs w:val="0"/>
          <w:sz w:val="20"/>
          <w:szCs w:val="20"/>
        </w:rPr>
        <w:t xml:space="preserve"> beveiligingsrisico</w:t>
      </w:r>
      <w:r w:rsidR="0098645B" w:rsidRPr="00AE5A62">
        <w:rPr>
          <w:rStyle w:val="Zwaar"/>
          <w:rFonts w:ascii="Calibri" w:hAnsi="Calibri" w:cs="Calibri"/>
          <w:b w:val="0"/>
          <w:bCs w:val="0"/>
          <w:sz w:val="20"/>
          <w:szCs w:val="20"/>
        </w:rPr>
        <w:t>’</w:t>
      </w:r>
      <w:r w:rsidRPr="00AE5A62">
        <w:rPr>
          <w:rStyle w:val="Zwaar"/>
          <w:rFonts w:ascii="Calibri" w:hAnsi="Calibri" w:cs="Calibri"/>
          <w:b w:val="0"/>
          <w:bCs w:val="0"/>
          <w:sz w:val="20"/>
          <w:szCs w:val="20"/>
        </w:rPr>
        <w:t xml:space="preserve">s </w:t>
      </w:r>
      <w:r w:rsidR="0098645B" w:rsidRPr="00AE5A62">
        <w:rPr>
          <w:rStyle w:val="Zwaar"/>
          <w:rFonts w:ascii="Calibri" w:hAnsi="Calibri" w:cs="Calibri"/>
          <w:b w:val="0"/>
          <w:bCs w:val="0"/>
          <w:sz w:val="20"/>
          <w:szCs w:val="20"/>
        </w:rPr>
        <w:t xml:space="preserve">te </w:t>
      </w:r>
      <w:r w:rsidRPr="00AE5A62">
        <w:rPr>
          <w:rStyle w:val="Zwaar"/>
          <w:rFonts w:ascii="Calibri" w:hAnsi="Calibri" w:cs="Calibri"/>
          <w:b w:val="0"/>
          <w:bCs w:val="0"/>
          <w:sz w:val="20"/>
          <w:szCs w:val="20"/>
        </w:rPr>
        <w:t>verhelpen. Cloud Optix is ​​beschikbaar in AWS Marketplace en biedt automatische detectie van de bedrijfsmiddelen van Amazon Web Services (AWS) en multi-cloudomgevingen.</w:t>
      </w:r>
    </w:p>
    <w:p w14:paraId="30D8FC88" w14:textId="77777777" w:rsidR="00F161C3" w:rsidRPr="00AE5A62" w:rsidRDefault="00F161C3" w:rsidP="00F161C3">
      <w:pPr>
        <w:spacing w:line="360" w:lineRule="auto"/>
        <w:rPr>
          <w:rStyle w:val="Zwaar"/>
          <w:rFonts w:ascii="Calibri" w:hAnsi="Calibri" w:cs="Calibri"/>
          <w:b w:val="0"/>
          <w:bCs w:val="0"/>
          <w:sz w:val="20"/>
          <w:szCs w:val="20"/>
        </w:rPr>
      </w:pPr>
    </w:p>
    <w:p w14:paraId="71273DAA" w14:textId="658AAE66" w:rsidR="00F161C3" w:rsidRPr="00AE5A62" w:rsidRDefault="0098645B" w:rsidP="00F161C3">
      <w:pPr>
        <w:spacing w:line="360" w:lineRule="auto"/>
        <w:rPr>
          <w:rStyle w:val="Zwaar"/>
          <w:rFonts w:ascii="Calibri" w:hAnsi="Calibri" w:cs="Calibri"/>
          <w:b w:val="0"/>
          <w:bCs w:val="0"/>
          <w:sz w:val="20"/>
          <w:szCs w:val="20"/>
        </w:rPr>
      </w:pPr>
      <w:r w:rsidRPr="00AE5A62">
        <w:rPr>
          <w:rStyle w:val="Zwaar"/>
          <w:rFonts w:ascii="Calibri" w:hAnsi="Calibri" w:cs="Calibri"/>
          <w:b w:val="0"/>
          <w:bCs w:val="0"/>
          <w:sz w:val="20"/>
          <w:szCs w:val="20"/>
        </w:rPr>
        <w:t xml:space="preserve">De </w:t>
      </w:r>
      <w:r w:rsidR="00F161C3" w:rsidRPr="00AE5A62">
        <w:rPr>
          <w:rStyle w:val="Zwaar"/>
          <w:rFonts w:ascii="Calibri" w:hAnsi="Calibri" w:cs="Calibri"/>
          <w:b w:val="0"/>
          <w:bCs w:val="0"/>
          <w:sz w:val="20"/>
          <w:szCs w:val="20"/>
        </w:rPr>
        <w:t>nieuwe functies en mogelijkheden:</w:t>
      </w:r>
    </w:p>
    <w:p w14:paraId="00AECC7B" w14:textId="14516D21" w:rsidR="00F161C3" w:rsidRPr="00AE5A62" w:rsidRDefault="00F161C3" w:rsidP="00F161C3">
      <w:pPr>
        <w:spacing w:line="360" w:lineRule="auto"/>
        <w:rPr>
          <w:rStyle w:val="Zwaar"/>
          <w:rFonts w:ascii="Calibri" w:hAnsi="Calibri" w:cs="Calibri"/>
          <w:b w:val="0"/>
          <w:bCs w:val="0"/>
          <w:sz w:val="20"/>
          <w:szCs w:val="20"/>
        </w:rPr>
      </w:pPr>
      <w:r w:rsidRPr="00AE5A62">
        <w:rPr>
          <w:rStyle w:val="Zwaar"/>
          <w:rFonts w:ascii="Calibri" w:hAnsi="Calibri" w:cs="Calibri"/>
          <w:b w:val="0"/>
          <w:bCs w:val="0"/>
          <w:sz w:val="20"/>
          <w:szCs w:val="20"/>
        </w:rPr>
        <w:t xml:space="preserve">• </w:t>
      </w:r>
      <w:r w:rsidRPr="00AE5A62">
        <w:rPr>
          <w:rStyle w:val="Zwaar"/>
          <w:rFonts w:ascii="Calibri" w:hAnsi="Calibri" w:cs="Calibri"/>
          <w:sz w:val="20"/>
          <w:szCs w:val="20"/>
        </w:rPr>
        <w:t>Versnel</w:t>
      </w:r>
      <w:r w:rsidR="0098645B" w:rsidRPr="00AE5A62">
        <w:rPr>
          <w:rStyle w:val="Zwaar"/>
          <w:rFonts w:ascii="Calibri" w:hAnsi="Calibri" w:cs="Calibri"/>
          <w:sz w:val="20"/>
          <w:szCs w:val="20"/>
        </w:rPr>
        <w:t>de</w:t>
      </w:r>
      <w:r w:rsidRPr="00AE5A62">
        <w:rPr>
          <w:rStyle w:val="Zwaar"/>
          <w:rFonts w:ascii="Calibri" w:hAnsi="Calibri" w:cs="Calibri"/>
          <w:sz w:val="20"/>
          <w:szCs w:val="20"/>
        </w:rPr>
        <w:t xml:space="preserve"> </w:t>
      </w:r>
      <w:r w:rsidR="0098645B" w:rsidRPr="00AE5A62">
        <w:rPr>
          <w:rStyle w:val="Zwaar"/>
          <w:rFonts w:ascii="Calibri" w:hAnsi="Calibri" w:cs="Calibri"/>
          <w:sz w:val="20"/>
          <w:szCs w:val="20"/>
        </w:rPr>
        <w:t>threat investigation</w:t>
      </w:r>
      <w:r w:rsidRPr="00AE5A62">
        <w:rPr>
          <w:rStyle w:val="Zwaar"/>
          <w:rFonts w:ascii="Calibri" w:hAnsi="Calibri" w:cs="Calibri"/>
          <w:b w:val="0"/>
          <w:bCs w:val="0"/>
          <w:sz w:val="20"/>
          <w:szCs w:val="20"/>
        </w:rPr>
        <w:t xml:space="preserve">: Cloud Optix transformeert de visualisatie van </w:t>
      </w:r>
      <w:r w:rsidR="0098645B" w:rsidRPr="00AE5A62">
        <w:rPr>
          <w:rStyle w:val="Zwaar"/>
          <w:rFonts w:ascii="Calibri" w:hAnsi="Calibri" w:cs="Calibri"/>
          <w:b w:val="0"/>
          <w:bCs w:val="0"/>
          <w:sz w:val="20"/>
          <w:szCs w:val="20"/>
        </w:rPr>
        <w:t xml:space="preserve">de </w:t>
      </w:r>
      <w:r w:rsidRPr="00AE5A62">
        <w:rPr>
          <w:rStyle w:val="Zwaar"/>
          <w:rFonts w:ascii="Calibri" w:hAnsi="Calibri" w:cs="Calibri"/>
          <w:b w:val="0"/>
          <w:bCs w:val="0"/>
          <w:sz w:val="20"/>
          <w:szCs w:val="20"/>
        </w:rPr>
        <w:t xml:space="preserve">AWS-infrastructuur, zodat organisaties verborgen beveiligingsbedreigingen kunnen identificeren en </w:t>
      </w:r>
      <w:r w:rsidR="0098645B" w:rsidRPr="00AE5A62">
        <w:rPr>
          <w:rStyle w:val="Zwaar"/>
          <w:rFonts w:ascii="Calibri" w:hAnsi="Calibri" w:cs="Calibri"/>
          <w:b w:val="0"/>
          <w:bCs w:val="0"/>
          <w:sz w:val="20"/>
          <w:szCs w:val="20"/>
        </w:rPr>
        <w:t>verwijderen</w:t>
      </w:r>
      <w:r w:rsidRPr="00AE5A62">
        <w:rPr>
          <w:rStyle w:val="Zwaar"/>
          <w:rFonts w:ascii="Calibri" w:hAnsi="Calibri" w:cs="Calibri"/>
          <w:b w:val="0"/>
          <w:bCs w:val="0"/>
          <w:sz w:val="20"/>
          <w:szCs w:val="20"/>
        </w:rPr>
        <w:t>. Cloud Optix breidt de ondersteuning voor de nieuw gelanceerde Amazon Detective uit met interactieve en intuïtieve gegevens over potentiële bedreigingen, zoals mislukte inlogpogingen en verdachte API-aanroepen in AWS-workloads</w:t>
      </w:r>
    </w:p>
    <w:p w14:paraId="5E11DF06" w14:textId="12D437F3" w:rsidR="00F161C3" w:rsidRPr="00AE5A62" w:rsidRDefault="00F161C3" w:rsidP="00F161C3">
      <w:pPr>
        <w:spacing w:line="360" w:lineRule="auto"/>
        <w:rPr>
          <w:rStyle w:val="Zwaar"/>
          <w:rFonts w:ascii="Calibri" w:hAnsi="Calibri" w:cs="Calibri"/>
          <w:b w:val="0"/>
          <w:bCs w:val="0"/>
          <w:sz w:val="20"/>
          <w:szCs w:val="20"/>
        </w:rPr>
      </w:pPr>
      <w:r w:rsidRPr="00AE5A62">
        <w:rPr>
          <w:rStyle w:val="Zwaar"/>
          <w:rFonts w:ascii="Calibri" w:hAnsi="Calibri" w:cs="Calibri"/>
          <w:b w:val="0"/>
          <w:bCs w:val="0"/>
          <w:sz w:val="20"/>
          <w:szCs w:val="20"/>
        </w:rPr>
        <w:t xml:space="preserve">• </w:t>
      </w:r>
      <w:r w:rsidR="0098645B" w:rsidRPr="00AE5A62">
        <w:rPr>
          <w:rStyle w:val="Zwaar"/>
          <w:rFonts w:ascii="Calibri" w:hAnsi="Calibri" w:cs="Calibri"/>
          <w:sz w:val="20"/>
          <w:szCs w:val="20"/>
        </w:rPr>
        <w:t xml:space="preserve">Identificeren </w:t>
      </w:r>
      <w:r w:rsidRPr="00AE5A62">
        <w:rPr>
          <w:rStyle w:val="Zwaar"/>
          <w:rFonts w:ascii="Calibri" w:hAnsi="Calibri" w:cs="Calibri"/>
          <w:sz w:val="20"/>
          <w:szCs w:val="20"/>
        </w:rPr>
        <w:t>Kubernetes</w:t>
      </w:r>
      <w:r w:rsidR="0035711C" w:rsidRPr="00AE5A62">
        <w:rPr>
          <w:rStyle w:val="Zwaar"/>
          <w:rFonts w:ascii="Calibri" w:hAnsi="Calibri" w:cs="Calibri"/>
          <w:sz w:val="20"/>
          <w:szCs w:val="20"/>
        </w:rPr>
        <w:t>-</w:t>
      </w:r>
      <w:r w:rsidRPr="00AE5A62">
        <w:rPr>
          <w:rStyle w:val="Zwaar"/>
          <w:rFonts w:ascii="Calibri" w:hAnsi="Calibri" w:cs="Calibri"/>
          <w:sz w:val="20"/>
          <w:szCs w:val="20"/>
        </w:rPr>
        <w:t>beveiligingskwetsbaarheden</w:t>
      </w:r>
      <w:r w:rsidRPr="00AE5A62">
        <w:rPr>
          <w:rStyle w:val="Zwaar"/>
          <w:rFonts w:ascii="Calibri" w:hAnsi="Calibri" w:cs="Calibri"/>
          <w:b w:val="0"/>
          <w:bCs w:val="0"/>
          <w:sz w:val="20"/>
          <w:szCs w:val="20"/>
        </w:rPr>
        <w:t>: Amazon Elasti</w:t>
      </w:r>
      <w:r w:rsidR="0035711C" w:rsidRPr="00AE5A62">
        <w:rPr>
          <w:rStyle w:val="Zwaar"/>
          <w:rFonts w:ascii="Calibri" w:hAnsi="Calibri" w:cs="Calibri"/>
          <w:b w:val="0"/>
          <w:bCs w:val="0"/>
          <w:sz w:val="20"/>
          <w:szCs w:val="20"/>
        </w:rPr>
        <w:t xml:space="preserve">c </w:t>
      </w:r>
      <w:r w:rsidRPr="00AE5A62">
        <w:rPr>
          <w:rStyle w:val="Zwaar"/>
          <w:rFonts w:ascii="Calibri" w:hAnsi="Calibri" w:cs="Calibri"/>
          <w:b w:val="0"/>
          <w:bCs w:val="0"/>
          <w:sz w:val="20"/>
          <w:szCs w:val="20"/>
        </w:rPr>
        <w:t>Kubernetes Service (Amazon EKS)</w:t>
      </w:r>
      <w:r w:rsidR="00DB2A3F" w:rsidRPr="00AE5A62">
        <w:rPr>
          <w:rStyle w:val="Zwaar"/>
          <w:rFonts w:ascii="Calibri" w:hAnsi="Calibri" w:cs="Calibri"/>
          <w:b w:val="0"/>
          <w:bCs w:val="0"/>
          <w:sz w:val="20"/>
          <w:szCs w:val="20"/>
        </w:rPr>
        <w:t>-</w:t>
      </w:r>
      <w:r w:rsidRPr="00AE5A62">
        <w:rPr>
          <w:rStyle w:val="Zwaar"/>
          <w:rFonts w:ascii="Calibri" w:hAnsi="Calibri" w:cs="Calibri"/>
          <w:b w:val="0"/>
          <w:bCs w:val="0"/>
          <w:sz w:val="20"/>
          <w:szCs w:val="20"/>
        </w:rPr>
        <w:t xml:space="preserve">clusters en native Kubernetes-implementaties worden nu gevolgd door Cloud Optix, die uitgebreide inventarisatie en visualisatie van </w:t>
      </w:r>
      <w:r w:rsidR="0035711C" w:rsidRPr="00AE5A62">
        <w:rPr>
          <w:rStyle w:val="Zwaar"/>
          <w:rFonts w:ascii="Calibri" w:hAnsi="Calibri" w:cs="Calibri"/>
          <w:b w:val="0"/>
          <w:bCs w:val="0"/>
          <w:sz w:val="20"/>
          <w:szCs w:val="20"/>
        </w:rPr>
        <w:t xml:space="preserve">onder meer </w:t>
      </w:r>
      <w:r w:rsidRPr="00AE5A62">
        <w:rPr>
          <w:rStyle w:val="Zwaar"/>
          <w:rFonts w:ascii="Calibri" w:hAnsi="Calibri" w:cs="Calibri"/>
          <w:b w:val="0"/>
          <w:bCs w:val="0"/>
          <w:sz w:val="20"/>
          <w:szCs w:val="20"/>
        </w:rPr>
        <w:t>clusters,</w:t>
      </w:r>
      <w:r w:rsidR="0035711C" w:rsidRPr="00AE5A62">
        <w:rPr>
          <w:rStyle w:val="Zwaar"/>
          <w:rFonts w:ascii="Calibri" w:hAnsi="Calibri" w:cs="Calibri"/>
          <w:b w:val="0"/>
          <w:bCs w:val="0"/>
          <w:sz w:val="20"/>
          <w:szCs w:val="20"/>
        </w:rPr>
        <w:t xml:space="preserve"> nods, node pools, pods en containers</w:t>
      </w:r>
      <w:r w:rsidR="00DB2A3F" w:rsidRPr="00AE5A62">
        <w:rPr>
          <w:rStyle w:val="Zwaar"/>
          <w:rFonts w:ascii="Calibri" w:hAnsi="Calibri" w:cs="Calibri"/>
          <w:b w:val="0"/>
          <w:bCs w:val="0"/>
          <w:sz w:val="20"/>
          <w:szCs w:val="20"/>
        </w:rPr>
        <w:t xml:space="preserve"> geeft</w:t>
      </w:r>
      <w:r w:rsidR="0035711C" w:rsidRPr="00AE5A62">
        <w:rPr>
          <w:rStyle w:val="Zwaar"/>
          <w:rFonts w:ascii="Calibri" w:hAnsi="Calibri" w:cs="Calibri"/>
          <w:b w:val="0"/>
          <w:bCs w:val="0"/>
          <w:sz w:val="20"/>
          <w:szCs w:val="20"/>
        </w:rPr>
        <w:t xml:space="preserve">. </w:t>
      </w:r>
    </w:p>
    <w:p w14:paraId="6A1A52C2" w14:textId="72731827" w:rsidR="00F161C3" w:rsidRPr="00AE5A62" w:rsidRDefault="00F161C3" w:rsidP="00F161C3">
      <w:pPr>
        <w:spacing w:line="360" w:lineRule="auto"/>
        <w:rPr>
          <w:rStyle w:val="Zwaar"/>
          <w:rFonts w:ascii="Calibri" w:hAnsi="Calibri" w:cs="Calibri"/>
          <w:b w:val="0"/>
          <w:bCs w:val="0"/>
          <w:sz w:val="20"/>
          <w:szCs w:val="20"/>
        </w:rPr>
      </w:pPr>
      <w:r w:rsidRPr="00AE5A62">
        <w:rPr>
          <w:rStyle w:val="Zwaar"/>
          <w:rFonts w:ascii="Calibri" w:hAnsi="Calibri" w:cs="Calibri"/>
          <w:b w:val="0"/>
          <w:bCs w:val="0"/>
          <w:sz w:val="20"/>
          <w:szCs w:val="20"/>
        </w:rPr>
        <w:t xml:space="preserve">• </w:t>
      </w:r>
      <w:r w:rsidRPr="00AE5A62">
        <w:rPr>
          <w:rStyle w:val="Zwaar"/>
          <w:rFonts w:ascii="Calibri" w:hAnsi="Calibri" w:cs="Calibri"/>
          <w:sz w:val="20"/>
          <w:szCs w:val="20"/>
        </w:rPr>
        <w:t>Detecteer afwijkingen in de cloud</w:t>
      </w:r>
      <w:r w:rsidR="00B80B52" w:rsidRPr="00AE5A62">
        <w:rPr>
          <w:rStyle w:val="Zwaar"/>
          <w:rFonts w:ascii="Calibri" w:hAnsi="Calibri" w:cs="Calibri"/>
          <w:sz w:val="20"/>
          <w:szCs w:val="20"/>
        </w:rPr>
        <w:t>rekening</w:t>
      </w:r>
      <w:r w:rsidRPr="00AE5A62">
        <w:rPr>
          <w:rStyle w:val="Zwaar"/>
          <w:rFonts w:ascii="Calibri" w:hAnsi="Calibri" w:cs="Calibri"/>
          <w:b w:val="0"/>
          <w:bCs w:val="0"/>
          <w:sz w:val="20"/>
          <w:szCs w:val="20"/>
        </w:rPr>
        <w:t xml:space="preserve">: nieuwe </w:t>
      </w:r>
      <w:r w:rsidR="0035711C" w:rsidRPr="00AE5A62">
        <w:rPr>
          <w:rStyle w:val="Zwaar"/>
          <w:rFonts w:ascii="Calibri" w:hAnsi="Calibri" w:cs="Calibri"/>
          <w:b w:val="0"/>
          <w:bCs w:val="0"/>
          <w:sz w:val="20"/>
          <w:szCs w:val="20"/>
        </w:rPr>
        <w:t xml:space="preserve">mogelijkheden </w:t>
      </w:r>
      <w:r w:rsidRPr="00AE5A62">
        <w:rPr>
          <w:rStyle w:val="Zwaar"/>
          <w:rFonts w:ascii="Calibri" w:hAnsi="Calibri" w:cs="Calibri"/>
          <w:b w:val="0"/>
          <w:bCs w:val="0"/>
          <w:sz w:val="20"/>
          <w:szCs w:val="20"/>
        </w:rPr>
        <w:t>voor</w:t>
      </w:r>
      <w:r w:rsidR="0035711C" w:rsidRPr="00AE5A62">
        <w:rPr>
          <w:rStyle w:val="Zwaar"/>
          <w:rFonts w:ascii="Calibri" w:hAnsi="Calibri" w:cs="Calibri"/>
          <w:b w:val="0"/>
          <w:bCs w:val="0"/>
          <w:sz w:val="20"/>
          <w:szCs w:val="20"/>
        </w:rPr>
        <w:t xml:space="preserve"> </w:t>
      </w:r>
      <w:r w:rsidRPr="00AE5A62">
        <w:rPr>
          <w:rStyle w:val="Zwaar"/>
          <w:rFonts w:ascii="Calibri" w:hAnsi="Calibri" w:cs="Calibri"/>
          <w:b w:val="0"/>
          <w:bCs w:val="0"/>
          <w:sz w:val="20"/>
          <w:szCs w:val="20"/>
        </w:rPr>
        <w:t>uitgaven</w:t>
      </w:r>
      <w:r w:rsidR="0035711C" w:rsidRPr="00AE5A62">
        <w:rPr>
          <w:rStyle w:val="Zwaar"/>
          <w:rFonts w:ascii="Calibri" w:hAnsi="Calibri" w:cs="Calibri"/>
          <w:b w:val="0"/>
          <w:bCs w:val="0"/>
          <w:sz w:val="20"/>
          <w:szCs w:val="20"/>
        </w:rPr>
        <w:t xml:space="preserve"> via de cloud</w:t>
      </w:r>
      <w:r w:rsidRPr="00AE5A62">
        <w:rPr>
          <w:rStyle w:val="Zwaar"/>
          <w:rFonts w:ascii="Calibri" w:hAnsi="Calibri" w:cs="Calibri"/>
          <w:b w:val="0"/>
          <w:bCs w:val="0"/>
          <w:sz w:val="20"/>
          <w:szCs w:val="20"/>
        </w:rPr>
        <w:t xml:space="preserve"> </w:t>
      </w:r>
      <w:r w:rsidR="0035711C" w:rsidRPr="00AE5A62">
        <w:rPr>
          <w:rStyle w:val="Zwaar"/>
          <w:rFonts w:ascii="Calibri" w:hAnsi="Calibri" w:cs="Calibri"/>
          <w:b w:val="0"/>
          <w:bCs w:val="0"/>
          <w:sz w:val="20"/>
          <w:szCs w:val="20"/>
        </w:rPr>
        <w:t>geven</w:t>
      </w:r>
      <w:r w:rsidRPr="00AE5A62">
        <w:rPr>
          <w:rStyle w:val="Zwaar"/>
          <w:rFonts w:ascii="Calibri" w:hAnsi="Calibri" w:cs="Calibri"/>
          <w:b w:val="0"/>
          <w:bCs w:val="0"/>
          <w:sz w:val="20"/>
          <w:szCs w:val="20"/>
        </w:rPr>
        <w:t xml:space="preserve"> afwijk</w:t>
      </w:r>
      <w:r w:rsidR="0035711C" w:rsidRPr="00AE5A62">
        <w:rPr>
          <w:rStyle w:val="Zwaar"/>
          <w:rFonts w:ascii="Calibri" w:hAnsi="Calibri" w:cs="Calibri"/>
          <w:b w:val="0"/>
          <w:bCs w:val="0"/>
          <w:sz w:val="20"/>
          <w:szCs w:val="20"/>
        </w:rPr>
        <w:t xml:space="preserve">end gedrag </w:t>
      </w:r>
      <w:r w:rsidR="00DB2A3F" w:rsidRPr="00AE5A62">
        <w:rPr>
          <w:rStyle w:val="Zwaar"/>
          <w:rFonts w:ascii="Calibri" w:hAnsi="Calibri" w:cs="Calibri"/>
          <w:b w:val="0"/>
          <w:bCs w:val="0"/>
          <w:sz w:val="20"/>
          <w:szCs w:val="20"/>
        </w:rPr>
        <w:t>van</w:t>
      </w:r>
      <w:r w:rsidRPr="00AE5A62">
        <w:rPr>
          <w:rStyle w:val="Zwaar"/>
          <w:rFonts w:ascii="Calibri" w:hAnsi="Calibri" w:cs="Calibri"/>
          <w:b w:val="0"/>
          <w:bCs w:val="0"/>
          <w:sz w:val="20"/>
          <w:szCs w:val="20"/>
        </w:rPr>
        <w:t xml:space="preserve"> misbruik</w:t>
      </w:r>
      <w:r w:rsidR="00DB2A3F" w:rsidRPr="00AE5A62">
        <w:rPr>
          <w:rStyle w:val="Zwaar"/>
          <w:rFonts w:ascii="Calibri" w:hAnsi="Calibri" w:cs="Calibri"/>
          <w:b w:val="0"/>
          <w:bCs w:val="0"/>
          <w:sz w:val="20"/>
          <w:szCs w:val="20"/>
        </w:rPr>
        <w:t xml:space="preserve"> aan</w:t>
      </w:r>
      <w:r w:rsidRPr="00AE5A62">
        <w:rPr>
          <w:rStyle w:val="Zwaar"/>
          <w:rFonts w:ascii="Calibri" w:hAnsi="Calibri" w:cs="Calibri"/>
          <w:b w:val="0"/>
          <w:bCs w:val="0"/>
          <w:sz w:val="20"/>
          <w:szCs w:val="20"/>
        </w:rPr>
        <w:t>, zodat organisaties actie kunnen ondernemen.</w:t>
      </w:r>
    </w:p>
    <w:p w14:paraId="0EE5DA96" w14:textId="2B47F5E0" w:rsidR="00F161C3" w:rsidRPr="00AE5A62" w:rsidRDefault="00F161C3" w:rsidP="00F161C3">
      <w:pPr>
        <w:spacing w:line="360" w:lineRule="auto"/>
        <w:rPr>
          <w:rStyle w:val="Zwaar"/>
          <w:rFonts w:ascii="Calibri" w:hAnsi="Calibri" w:cs="Calibri"/>
          <w:b w:val="0"/>
          <w:bCs w:val="0"/>
          <w:sz w:val="20"/>
          <w:szCs w:val="20"/>
        </w:rPr>
      </w:pPr>
      <w:r w:rsidRPr="00AE5A62">
        <w:rPr>
          <w:rStyle w:val="Zwaar"/>
          <w:rFonts w:ascii="Calibri" w:hAnsi="Calibri" w:cs="Calibri"/>
          <w:b w:val="0"/>
          <w:bCs w:val="0"/>
          <w:sz w:val="20"/>
          <w:szCs w:val="20"/>
        </w:rPr>
        <w:t xml:space="preserve">• </w:t>
      </w:r>
      <w:r w:rsidR="00BF07C8" w:rsidRPr="00AE5A62">
        <w:rPr>
          <w:rStyle w:val="Zwaar"/>
          <w:rFonts w:ascii="Calibri" w:hAnsi="Calibri" w:cs="Calibri"/>
          <w:sz w:val="20"/>
          <w:szCs w:val="20"/>
        </w:rPr>
        <w:t>Opsporen van</w:t>
      </w:r>
      <w:r w:rsidRPr="00AE5A62">
        <w:rPr>
          <w:rStyle w:val="Zwaar"/>
          <w:rFonts w:ascii="Calibri" w:hAnsi="Calibri" w:cs="Calibri"/>
          <w:sz w:val="20"/>
          <w:szCs w:val="20"/>
        </w:rPr>
        <w:t xml:space="preserve"> onbedoelde openbare of accountoverschrijdende toegang</w:t>
      </w:r>
      <w:r w:rsidRPr="00AE5A62">
        <w:rPr>
          <w:rStyle w:val="Zwaar"/>
          <w:rFonts w:ascii="Calibri" w:hAnsi="Calibri" w:cs="Calibri"/>
          <w:b w:val="0"/>
          <w:bCs w:val="0"/>
          <w:sz w:val="20"/>
          <w:szCs w:val="20"/>
        </w:rPr>
        <w:t>: integratie met de nieuwe AWS Identity and Access Management (IAM) Access Analyzer biedt details en context die nodig is om snel te bepalen of resourcebeleid verkeerd is geconfigureerd om onbedoelde openbare of accountoverschrijdende toegang toe te staan</w:t>
      </w:r>
      <w:r w:rsidR="00DB2A3F" w:rsidRPr="00AE5A62">
        <w:rPr>
          <w:rStyle w:val="Zwaar"/>
          <w:rFonts w:ascii="Calibri" w:hAnsi="Calibri" w:cs="Calibri"/>
          <w:b w:val="0"/>
          <w:bCs w:val="0"/>
          <w:sz w:val="20"/>
          <w:szCs w:val="20"/>
        </w:rPr>
        <w:t>.</w:t>
      </w:r>
    </w:p>
    <w:p w14:paraId="22FF5482" w14:textId="77777777" w:rsidR="00F161C3" w:rsidRPr="00AE5A62" w:rsidRDefault="00F161C3" w:rsidP="00F161C3">
      <w:pPr>
        <w:spacing w:line="360" w:lineRule="auto"/>
        <w:rPr>
          <w:rStyle w:val="Zwaar"/>
          <w:rFonts w:ascii="Calibri" w:hAnsi="Calibri" w:cs="Calibri"/>
          <w:b w:val="0"/>
          <w:bCs w:val="0"/>
          <w:sz w:val="20"/>
          <w:szCs w:val="20"/>
        </w:rPr>
      </w:pPr>
    </w:p>
    <w:p w14:paraId="4336634F" w14:textId="7E2408F9" w:rsidR="00E40B0E" w:rsidRPr="00AE5A62" w:rsidRDefault="00F161C3" w:rsidP="00F161C3">
      <w:pPr>
        <w:spacing w:line="360" w:lineRule="auto"/>
        <w:rPr>
          <w:rStyle w:val="Zwaar"/>
          <w:rFonts w:ascii="Calibri" w:hAnsi="Calibri" w:cs="Calibri"/>
          <w:b w:val="0"/>
          <w:bCs w:val="0"/>
          <w:sz w:val="20"/>
          <w:szCs w:val="20"/>
        </w:rPr>
      </w:pPr>
      <w:r w:rsidRPr="00AE5A62">
        <w:rPr>
          <w:rStyle w:val="Zwaar"/>
          <w:rFonts w:ascii="Calibri" w:hAnsi="Calibri" w:cs="Calibri"/>
          <w:b w:val="0"/>
          <w:bCs w:val="0"/>
          <w:sz w:val="20"/>
          <w:szCs w:val="20"/>
        </w:rPr>
        <w:lastRenderedPageBreak/>
        <w:t xml:space="preserve">• </w:t>
      </w:r>
      <w:r w:rsidRPr="00AE5A62">
        <w:rPr>
          <w:rStyle w:val="Zwaar"/>
          <w:rFonts w:ascii="Calibri" w:hAnsi="Calibri" w:cs="Calibri"/>
          <w:sz w:val="20"/>
          <w:szCs w:val="20"/>
        </w:rPr>
        <w:t>Veilig cloudverkeer</w:t>
      </w:r>
      <w:r w:rsidRPr="00AE5A62">
        <w:rPr>
          <w:rStyle w:val="Zwaar"/>
          <w:rFonts w:ascii="Calibri" w:hAnsi="Calibri" w:cs="Calibri"/>
          <w:b w:val="0"/>
          <w:bCs w:val="0"/>
          <w:sz w:val="20"/>
          <w:szCs w:val="20"/>
        </w:rPr>
        <w:t>: uitbreiding van de beveiliging naar het netwerk, Sophos UTM-ondersteuning voor de nieuwe Amazon Virtual Private Cloud (VPC) Ingress Routing</w:t>
      </w:r>
      <w:r w:rsidR="00BF07C8" w:rsidRPr="00AE5A62">
        <w:rPr>
          <w:rStyle w:val="Zwaar"/>
          <w:rFonts w:ascii="Calibri" w:hAnsi="Calibri" w:cs="Calibri"/>
          <w:b w:val="0"/>
          <w:bCs w:val="0"/>
          <w:sz w:val="20"/>
          <w:szCs w:val="20"/>
        </w:rPr>
        <w:t xml:space="preserve">. Dit </w:t>
      </w:r>
      <w:r w:rsidRPr="00AE5A62">
        <w:rPr>
          <w:rStyle w:val="Zwaar"/>
          <w:rFonts w:ascii="Calibri" w:hAnsi="Calibri" w:cs="Calibri"/>
          <w:b w:val="0"/>
          <w:bCs w:val="0"/>
          <w:sz w:val="20"/>
          <w:szCs w:val="20"/>
        </w:rPr>
        <w:t>zorgt ervoor dat verkeer dat in en uit VPC's en andere virtuele apparaten stroomt veilig is.</w:t>
      </w:r>
      <w:r w:rsidR="00B80B52" w:rsidRPr="00AE5A62">
        <w:rPr>
          <w:rStyle w:val="Zwaar"/>
          <w:rFonts w:ascii="Calibri" w:hAnsi="Calibri" w:cs="Calibri"/>
          <w:b w:val="0"/>
          <w:bCs w:val="0"/>
          <w:sz w:val="20"/>
          <w:szCs w:val="20"/>
        </w:rPr>
        <w:t xml:space="preserve"> Met de nieuwe mogelijkheid om noord-zuid verkeer te beperken, voegt Sophos een nieuwe beschermingslaag toe.</w:t>
      </w:r>
    </w:p>
    <w:p w14:paraId="318E5FB0" w14:textId="77777777" w:rsidR="0035711C" w:rsidRPr="00AE5A62" w:rsidRDefault="0035711C" w:rsidP="00F161C3">
      <w:pPr>
        <w:spacing w:line="360" w:lineRule="auto"/>
        <w:rPr>
          <w:rStyle w:val="tlid-translation"/>
          <w:rFonts w:ascii="Calibri" w:hAnsi="Calibri" w:cs="Calibri"/>
          <w:sz w:val="20"/>
          <w:szCs w:val="20"/>
          <w:lang w:val="nl-NL"/>
        </w:rPr>
      </w:pPr>
    </w:p>
    <w:p w14:paraId="3801E7A8" w14:textId="77777777" w:rsidR="00E40B0E" w:rsidRPr="00AE5A62" w:rsidRDefault="00E40B0E" w:rsidP="00E40B0E">
      <w:pPr>
        <w:widowControl w:val="0"/>
        <w:autoSpaceDE w:val="0"/>
        <w:autoSpaceDN w:val="0"/>
        <w:adjustRightInd w:val="0"/>
        <w:spacing w:line="360" w:lineRule="auto"/>
        <w:rPr>
          <w:rFonts w:ascii="Calibri" w:hAnsi="Calibri" w:cs="Calibri"/>
          <w:sz w:val="20"/>
          <w:szCs w:val="20"/>
        </w:rPr>
      </w:pPr>
      <w:r w:rsidRPr="00AE5A62">
        <w:rPr>
          <w:rFonts w:ascii="Calibri" w:hAnsi="Calibri" w:cs="Calibri"/>
          <w:b/>
          <w:bCs/>
          <w:sz w:val="20"/>
          <w:szCs w:val="20"/>
        </w:rPr>
        <w:t>Over Sophos</w:t>
      </w:r>
    </w:p>
    <w:p w14:paraId="3C20E98E" w14:textId="77777777" w:rsidR="00E40B0E" w:rsidRPr="00AE5A62" w:rsidRDefault="00E40B0E" w:rsidP="00E40B0E">
      <w:pPr>
        <w:spacing w:line="360" w:lineRule="auto"/>
        <w:rPr>
          <w:rFonts w:ascii="Calibri" w:hAnsi="Calibri" w:cs="Calibri"/>
          <w:sz w:val="20"/>
          <w:szCs w:val="20"/>
        </w:rPr>
      </w:pPr>
      <w:r w:rsidRPr="00AE5A62">
        <w:rPr>
          <w:rFonts w:ascii="Calibri" w:hAnsi="Calibri" w:cs="Calibri"/>
          <w:sz w:val="20"/>
          <w:szCs w:val="20"/>
        </w:rPr>
        <w:t xml:space="preserve">Als wereldwijde leider in </w:t>
      </w:r>
      <w:r w:rsidRPr="00AE5A62">
        <w:rPr>
          <w:rFonts w:ascii="Calibri" w:hAnsi="Calibri" w:cs="Calibri"/>
          <w:i/>
          <w:iCs/>
          <w:sz w:val="20"/>
          <w:szCs w:val="20"/>
        </w:rPr>
        <w:t>next-gen</w:t>
      </w:r>
      <w:r w:rsidRPr="00AE5A62">
        <w:rPr>
          <w:rFonts w:ascii="Calibri" w:hAnsi="Calibri" w:cs="Calibri"/>
          <w:sz w:val="20"/>
          <w:szCs w:val="20"/>
        </w:rPr>
        <w:t xml:space="preserve"> cybersecurity beschermt Sophos meer dan 400.000 organisaties in meer dan 150 landen tegen de meest geavanceerde cyberdreigingen. Aangedreven door SophosLabs, een wereldwijd team voor </w:t>
      </w:r>
      <w:r w:rsidRPr="00AE5A62">
        <w:rPr>
          <w:rFonts w:ascii="Calibri" w:hAnsi="Calibri" w:cs="Calibri"/>
          <w:i/>
          <w:iCs/>
          <w:sz w:val="20"/>
          <w:szCs w:val="20"/>
        </w:rPr>
        <w:t>threat intelligence</w:t>
      </w:r>
      <w:r w:rsidRPr="00AE5A62">
        <w:rPr>
          <w:rFonts w:ascii="Calibri" w:hAnsi="Calibri" w:cs="Calibri"/>
          <w:sz w:val="20"/>
          <w:szCs w:val="20"/>
        </w:rPr>
        <w:t xml:space="preserve"> en </w:t>
      </w:r>
      <w:r w:rsidRPr="00AE5A62">
        <w:rPr>
          <w:rFonts w:ascii="Calibri" w:hAnsi="Calibri" w:cs="Calibri"/>
          <w:i/>
          <w:iCs/>
          <w:sz w:val="20"/>
          <w:szCs w:val="20"/>
        </w:rPr>
        <w:t>data science</w:t>
      </w:r>
      <w:r w:rsidRPr="00AE5A62">
        <w:rPr>
          <w:rFonts w:ascii="Calibri" w:hAnsi="Calibri" w:cs="Calibri"/>
          <w:sz w:val="20"/>
          <w:szCs w:val="20"/>
        </w:rPr>
        <w:t xml:space="preserve">, beschermen de cloudgebaseerde en AI-aangedreven oplossingen laptops, servers, mobiele devices en netwerken tegen immer evoluerende cyberaanvaltechnieken waaronder ransomware, malware, exploits en phishing. </w:t>
      </w:r>
    </w:p>
    <w:p w14:paraId="55ACB80A" w14:textId="77777777" w:rsidR="00E40B0E" w:rsidRPr="00AE5A62" w:rsidRDefault="00E40B0E" w:rsidP="00E40B0E">
      <w:pPr>
        <w:spacing w:line="360" w:lineRule="auto"/>
        <w:rPr>
          <w:rFonts w:ascii="Calibri" w:hAnsi="Calibri" w:cs="Calibri"/>
          <w:sz w:val="20"/>
          <w:szCs w:val="20"/>
        </w:rPr>
      </w:pPr>
    </w:p>
    <w:p w14:paraId="5E1D2E19" w14:textId="77777777" w:rsidR="00E40B0E" w:rsidRPr="00AE5A62" w:rsidRDefault="00E40B0E" w:rsidP="00E40B0E">
      <w:pPr>
        <w:spacing w:line="360" w:lineRule="auto"/>
        <w:rPr>
          <w:rFonts w:ascii="Calibri" w:hAnsi="Calibri" w:cs="Calibri"/>
          <w:sz w:val="20"/>
          <w:szCs w:val="20"/>
        </w:rPr>
      </w:pPr>
      <w:r w:rsidRPr="00AE5A62">
        <w:rPr>
          <w:rFonts w:ascii="Calibri" w:hAnsi="Calibri" w:cs="Calibri"/>
          <w:sz w:val="20"/>
          <w:szCs w:val="20"/>
        </w:rPr>
        <w:t xml:space="preserve">Het cloudgebaseerde beheerplatform Sophos Central integreert het volledige portfolio van Sophos’ </w:t>
      </w:r>
      <w:r w:rsidRPr="00AE5A62">
        <w:rPr>
          <w:rFonts w:ascii="Calibri" w:hAnsi="Calibri" w:cs="Calibri"/>
          <w:i/>
          <w:iCs/>
          <w:sz w:val="20"/>
          <w:szCs w:val="20"/>
        </w:rPr>
        <w:t>next-gen</w:t>
      </w:r>
      <w:r w:rsidRPr="00AE5A62">
        <w:rPr>
          <w:rFonts w:ascii="Calibri" w:hAnsi="Calibri" w:cs="Calibri"/>
          <w:sz w:val="20"/>
          <w:szCs w:val="20"/>
        </w:rPr>
        <w:t xml:space="preserve"> oplossingen (waaronder de endpointoplossing Intercept X en XG next-gen firewall) in een enkel ‘gesynchroniseerd beveiligingssysteem’ dat via een set API's toegankelijk is. Sophos verkoopt zijn oplossingen en diensten via een wereldwijd kanaal van meer dan 47.000 partners en Managed Service Providers. Sophos stelt zijn innovatieve commerciële technologieën via Sophos Home ook beschikbaar aan consumenten. Het bedrijf heeft zijn hoofdkantoor in Oxford (VK) en wordt op de London Stock Exchange onder het symbool </w:t>
      </w:r>
      <w:r w:rsidRPr="00AE5A62">
        <w:rPr>
          <w:rFonts w:ascii="Calibri" w:hAnsi="Calibri" w:cs="Calibri"/>
          <w:i/>
          <w:iCs/>
          <w:sz w:val="20"/>
          <w:szCs w:val="20"/>
        </w:rPr>
        <w:t>‘SOPH’</w:t>
      </w:r>
      <w:r w:rsidRPr="00AE5A62">
        <w:rPr>
          <w:rFonts w:ascii="Calibri" w:hAnsi="Calibri" w:cs="Calibri"/>
          <w:sz w:val="20"/>
          <w:szCs w:val="20"/>
        </w:rPr>
        <w:t xml:space="preserve"> verhandeld. Voor meer informatie: </w:t>
      </w:r>
      <w:r w:rsidR="00AE5A62" w:rsidRPr="00AE5A62">
        <w:rPr>
          <w:rFonts w:ascii="Calibri" w:hAnsi="Calibri" w:cs="Calibri"/>
        </w:rPr>
        <w:fldChar w:fldCharType="begin"/>
      </w:r>
      <w:r w:rsidR="00AE5A62" w:rsidRPr="00AE5A62">
        <w:rPr>
          <w:rFonts w:ascii="Calibri" w:hAnsi="Calibri" w:cs="Calibri"/>
        </w:rPr>
        <w:instrText xml:space="preserve"> HYPERLINK "http://www.sophos.com" </w:instrText>
      </w:r>
      <w:r w:rsidR="00AE5A62" w:rsidRPr="00AE5A62">
        <w:rPr>
          <w:rFonts w:ascii="Calibri" w:hAnsi="Calibri" w:cs="Calibri"/>
        </w:rPr>
        <w:fldChar w:fldCharType="separate"/>
      </w:r>
      <w:r w:rsidRPr="00AE5A62">
        <w:rPr>
          <w:rStyle w:val="Hyperlink"/>
          <w:rFonts w:ascii="Calibri" w:hAnsi="Calibri" w:cs="Calibri"/>
          <w:sz w:val="20"/>
          <w:szCs w:val="20"/>
        </w:rPr>
        <w:t>www.sophos.com</w:t>
      </w:r>
      <w:r w:rsidR="00AE5A62" w:rsidRPr="00AE5A62">
        <w:rPr>
          <w:rStyle w:val="Hyperlink"/>
          <w:rFonts w:ascii="Calibri" w:hAnsi="Calibri" w:cs="Calibri"/>
          <w:sz w:val="20"/>
          <w:szCs w:val="20"/>
        </w:rPr>
        <w:fldChar w:fldCharType="end"/>
      </w:r>
      <w:r w:rsidRPr="00AE5A62">
        <w:rPr>
          <w:rFonts w:ascii="Calibri" w:hAnsi="Calibri" w:cs="Calibri"/>
          <w:sz w:val="20"/>
          <w:szCs w:val="20"/>
        </w:rPr>
        <w:t xml:space="preserve">. </w:t>
      </w:r>
    </w:p>
    <w:p w14:paraId="207E6673" w14:textId="77777777" w:rsidR="00E40B0E" w:rsidRPr="00AE5A62" w:rsidRDefault="00E40B0E" w:rsidP="00E40B0E">
      <w:pPr>
        <w:widowControl w:val="0"/>
        <w:autoSpaceDE w:val="0"/>
        <w:autoSpaceDN w:val="0"/>
        <w:adjustRightInd w:val="0"/>
        <w:spacing w:line="360" w:lineRule="auto"/>
        <w:rPr>
          <w:rFonts w:ascii="Calibri" w:hAnsi="Calibri" w:cs="Calibri"/>
          <w:sz w:val="20"/>
          <w:szCs w:val="20"/>
        </w:rPr>
      </w:pPr>
    </w:p>
    <w:p w14:paraId="1767443F" w14:textId="77777777" w:rsidR="00AE5A62" w:rsidRPr="0094082C" w:rsidRDefault="00AE5A62" w:rsidP="00AE5A62">
      <w:pPr>
        <w:widowControl w:val="0"/>
        <w:autoSpaceDE w:val="0"/>
        <w:autoSpaceDN w:val="0"/>
        <w:adjustRightInd w:val="0"/>
        <w:spacing w:line="360" w:lineRule="auto"/>
        <w:rPr>
          <w:rFonts w:ascii="Calibri" w:hAnsi="Calibri" w:cs="Calibri"/>
          <w:b/>
          <w:sz w:val="20"/>
          <w:szCs w:val="20"/>
        </w:rPr>
      </w:pPr>
      <w:r w:rsidRPr="0094082C">
        <w:rPr>
          <w:rFonts w:ascii="Calibri" w:hAnsi="Calibri" w:cs="Calibri"/>
          <w:b/>
          <w:sz w:val="20"/>
          <w:szCs w:val="20"/>
        </w:rPr>
        <w:t>Voor meer informatie, interviewmogelijkheden of beeldmateriaal:</w:t>
      </w:r>
    </w:p>
    <w:p w14:paraId="6FB1E493" w14:textId="77777777" w:rsidR="00AE5A62" w:rsidRPr="0094082C" w:rsidRDefault="00AE5A62" w:rsidP="00AE5A62">
      <w:pPr>
        <w:widowControl w:val="0"/>
        <w:autoSpaceDE w:val="0"/>
        <w:autoSpaceDN w:val="0"/>
        <w:adjustRightInd w:val="0"/>
        <w:spacing w:line="360" w:lineRule="auto"/>
        <w:rPr>
          <w:rFonts w:ascii="Calibri" w:hAnsi="Calibri" w:cs="Calibri"/>
          <w:sz w:val="20"/>
          <w:szCs w:val="20"/>
          <w:lang w:val="en-US"/>
        </w:rPr>
      </w:pPr>
      <w:r w:rsidRPr="0094082C">
        <w:rPr>
          <w:rFonts w:ascii="Calibri" w:hAnsi="Calibri" w:cs="Calibri"/>
          <w:sz w:val="20"/>
          <w:szCs w:val="20"/>
          <w:lang w:val="en-US"/>
        </w:rPr>
        <w:t xml:space="preserve">Square Egg Communications, Sandra Van </w:t>
      </w:r>
      <w:proofErr w:type="spellStart"/>
      <w:r w:rsidRPr="0094082C">
        <w:rPr>
          <w:rFonts w:ascii="Calibri" w:hAnsi="Calibri" w:cs="Calibri"/>
          <w:sz w:val="20"/>
          <w:szCs w:val="20"/>
          <w:lang w:val="en-US"/>
        </w:rPr>
        <w:t>Hauwaert</w:t>
      </w:r>
      <w:proofErr w:type="spellEnd"/>
      <w:r w:rsidRPr="0094082C">
        <w:rPr>
          <w:rFonts w:ascii="Calibri" w:hAnsi="Calibri" w:cs="Calibri"/>
          <w:sz w:val="20"/>
          <w:szCs w:val="20"/>
          <w:lang w:val="en-US"/>
        </w:rPr>
        <w:t xml:space="preserve">, </w:t>
      </w:r>
      <w:hyperlink r:id="rId7" w:history="1">
        <w:r w:rsidRPr="0094082C">
          <w:rPr>
            <w:rStyle w:val="Hyperlink"/>
            <w:rFonts w:ascii="Calibri" w:hAnsi="Calibri" w:cs="Calibri"/>
            <w:sz w:val="20"/>
            <w:szCs w:val="20"/>
            <w:lang w:val="en-US"/>
          </w:rPr>
          <w:t>sandra@square-egg.be</w:t>
        </w:r>
      </w:hyperlink>
      <w:r w:rsidRPr="0094082C">
        <w:rPr>
          <w:rFonts w:ascii="Calibri" w:hAnsi="Calibri" w:cs="Calibri"/>
          <w:sz w:val="20"/>
          <w:szCs w:val="20"/>
          <w:lang w:val="en-US"/>
        </w:rPr>
        <w:t>, GSM 0497251816.</w:t>
      </w:r>
    </w:p>
    <w:p w14:paraId="64D0C427" w14:textId="77777777" w:rsidR="00E40B0E" w:rsidRPr="00AE5A62" w:rsidRDefault="00E40B0E" w:rsidP="00DA2F99">
      <w:pPr>
        <w:spacing w:line="360" w:lineRule="auto"/>
        <w:rPr>
          <w:rFonts w:ascii="Calibri" w:hAnsi="Calibri" w:cs="Calibri"/>
          <w:sz w:val="20"/>
          <w:szCs w:val="20"/>
          <w:lang w:val="en-US"/>
        </w:rPr>
      </w:pPr>
    </w:p>
    <w:p w14:paraId="6722AA06" w14:textId="77777777" w:rsidR="00DA2F99" w:rsidRPr="00AE5A62" w:rsidRDefault="00DA2F99" w:rsidP="00DA2F99">
      <w:pPr>
        <w:spacing w:line="360" w:lineRule="auto"/>
        <w:rPr>
          <w:rFonts w:ascii="Calibri" w:hAnsi="Calibri" w:cs="Calibri"/>
          <w:sz w:val="20"/>
          <w:szCs w:val="20"/>
          <w:lang w:val="en-US"/>
        </w:rPr>
      </w:pPr>
    </w:p>
    <w:p w14:paraId="35DBCF9E" w14:textId="2FDFD4A8" w:rsidR="000E5FFB" w:rsidRPr="00AE5A62" w:rsidRDefault="000E5FFB" w:rsidP="00DA2F99">
      <w:pPr>
        <w:spacing w:line="360" w:lineRule="auto"/>
        <w:rPr>
          <w:rFonts w:ascii="Calibri" w:hAnsi="Calibri" w:cs="Calibri"/>
          <w:sz w:val="20"/>
          <w:szCs w:val="20"/>
          <w:lang w:val="en-US"/>
        </w:rPr>
      </w:pPr>
    </w:p>
    <w:sectPr w:rsidR="000E5FFB" w:rsidRPr="00AE5A62">
      <w:pgSz w:w="11906" w:h="16838"/>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8741F5" w16cex:dateUtc="2019-11-26T14:17:00Z"/>
  <w16cex:commentExtensible w16cex:durableId="2187426E" w16cex:dateUtc="2019-11-26T14:19:00Z"/>
  <w16cex:commentExtensible w16cex:durableId="21867CF2" w16cex:dateUtc="2019-11-26T00:16:00Z"/>
  <w16cex:commentExtensible w16cex:durableId="21874368" w16cex:dateUtc="2019-11-26T14:2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63631"/>
    <w:multiLevelType w:val="hybridMultilevel"/>
    <w:tmpl w:val="5F08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95C8D"/>
    <w:multiLevelType w:val="hybridMultilevel"/>
    <w:tmpl w:val="A1861530"/>
    <w:lvl w:ilvl="0" w:tplc="33209B62">
      <w:start w:val="1"/>
      <w:numFmt w:val="bullet"/>
      <w:lvlText w:val="•"/>
      <w:lvlJc w:val="left"/>
      <w:pPr>
        <w:tabs>
          <w:tab w:val="num" w:pos="720"/>
        </w:tabs>
        <w:ind w:left="720" w:hanging="360"/>
      </w:pPr>
      <w:rPr>
        <w:rFonts w:ascii="Arial" w:hAnsi="Arial" w:hint="default"/>
      </w:rPr>
    </w:lvl>
    <w:lvl w:ilvl="1" w:tplc="8E46B68C" w:tentative="1">
      <w:start w:val="1"/>
      <w:numFmt w:val="bullet"/>
      <w:lvlText w:val="•"/>
      <w:lvlJc w:val="left"/>
      <w:pPr>
        <w:tabs>
          <w:tab w:val="num" w:pos="1440"/>
        </w:tabs>
        <w:ind w:left="1440" w:hanging="360"/>
      </w:pPr>
      <w:rPr>
        <w:rFonts w:ascii="Arial" w:hAnsi="Arial" w:hint="default"/>
      </w:rPr>
    </w:lvl>
    <w:lvl w:ilvl="2" w:tplc="886E692E" w:tentative="1">
      <w:start w:val="1"/>
      <w:numFmt w:val="bullet"/>
      <w:lvlText w:val="•"/>
      <w:lvlJc w:val="left"/>
      <w:pPr>
        <w:tabs>
          <w:tab w:val="num" w:pos="2160"/>
        </w:tabs>
        <w:ind w:left="2160" w:hanging="360"/>
      </w:pPr>
      <w:rPr>
        <w:rFonts w:ascii="Arial" w:hAnsi="Arial" w:hint="default"/>
      </w:rPr>
    </w:lvl>
    <w:lvl w:ilvl="3" w:tplc="A2809D96" w:tentative="1">
      <w:start w:val="1"/>
      <w:numFmt w:val="bullet"/>
      <w:lvlText w:val="•"/>
      <w:lvlJc w:val="left"/>
      <w:pPr>
        <w:tabs>
          <w:tab w:val="num" w:pos="2880"/>
        </w:tabs>
        <w:ind w:left="2880" w:hanging="360"/>
      </w:pPr>
      <w:rPr>
        <w:rFonts w:ascii="Arial" w:hAnsi="Arial" w:hint="default"/>
      </w:rPr>
    </w:lvl>
    <w:lvl w:ilvl="4" w:tplc="1F7E7B0E" w:tentative="1">
      <w:start w:val="1"/>
      <w:numFmt w:val="bullet"/>
      <w:lvlText w:val="•"/>
      <w:lvlJc w:val="left"/>
      <w:pPr>
        <w:tabs>
          <w:tab w:val="num" w:pos="3600"/>
        </w:tabs>
        <w:ind w:left="3600" w:hanging="360"/>
      </w:pPr>
      <w:rPr>
        <w:rFonts w:ascii="Arial" w:hAnsi="Arial" w:hint="default"/>
      </w:rPr>
    </w:lvl>
    <w:lvl w:ilvl="5" w:tplc="531CCEC4" w:tentative="1">
      <w:start w:val="1"/>
      <w:numFmt w:val="bullet"/>
      <w:lvlText w:val="•"/>
      <w:lvlJc w:val="left"/>
      <w:pPr>
        <w:tabs>
          <w:tab w:val="num" w:pos="4320"/>
        </w:tabs>
        <w:ind w:left="4320" w:hanging="360"/>
      </w:pPr>
      <w:rPr>
        <w:rFonts w:ascii="Arial" w:hAnsi="Arial" w:hint="default"/>
      </w:rPr>
    </w:lvl>
    <w:lvl w:ilvl="6" w:tplc="F0D013BC" w:tentative="1">
      <w:start w:val="1"/>
      <w:numFmt w:val="bullet"/>
      <w:lvlText w:val="•"/>
      <w:lvlJc w:val="left"/>
      <w:pPr>
        <w:tabs>
          <w:tab w:val="num" w:pos="5040"/>
        </w:tabs>
        <w:ind w:left="5040" w:hanging="360"/>
      </w:pPr>
      <w:rPr>
        <w:rFonts w:ascii="Arial" w:hAnsi="Arial" w:hint="default"/>
      </w:rPr>
    </w:lvl>
    <w:lvl w:ilvl="7" w:tplc="98403E60" w:tentative="1">
      <w:start w:val="1"/>
      <w:numFmt w:val="bullet"/>
      <w:lvlText w:val="•"/>
      <w:lvlJc w:val="left"/>
      <w:pPr>
        <w:tabs>
          <w:tab w:val="num" w:pos="5760"/>
        </w:tabs>
        <w:ind w:left="5760" w:hanging="360"/>
      </w:pPr>
      <w:rPr>
        <w:rFonts w:ascii="Arial" w:hAnsi="Arial" w:hint="default"/>
      </w:rPr>
    </w:lvl>
    <w:lvl w:ilvl="8" w:tplc="3A8A48E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2E04EE"/>
    <w:multiLevelType w:val="hybridMultilevel"/>
    <w:tmpl w:val="81E24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42798"/>
    <w:multiLevelType w:val="hybridMultilevel"/>
    <w:tmpl w:val="76366358"/>
    <w:lvl w:ilvl="0" w:tplc="8F82D58A">
      <w:start w:val="1"/>
      <w:numFmt w:val="bullet"/>
      <w:lvlText w:val="•"/>
      <w:lvlJc w:val="left"/>
      <w:pPr>
        <w:tabs>
          <w:tab w:val="num" w:pos="720"/>
        </w:tabs>
        <w:ind w:left="720" w:hanging="360"/>
      </w:pPr>
      <w:rPr>
        <w:rFonts w:ascii="Arial" w:hAnsi="Arial" w:hint="default"/>
      </w:rPr>
    </w:lvl>
    <w:lvl w:ilvl="1" w:tplc="AD2E522C">
      <w:start w:val="274"/>
      <w:numFmt w:val="bullet"/>
      <w:lvlText w:val="o"/>
      <w:lvlJc w:val="left"/>
      <w:pPr>
        <w:tabs>
          <w:tab w:val="num" w:pos="1440"/>
        </w:tabs>
        <w:ind w:left="1440" w:hanging="360"/>
      </w:pPr>
      <w:rPr>
        <w:rFonts w:ascii="Courier New" w:hAnsi="Courier New" w:hint="default"/>
      </w:rPr>
    </w:lvl>
    <w:lvl w:ilvl="2" w:tplc="D1787EA0" w:tentative="1">
      <w:start w:val="1"/>
      <w:numFmt w:val="bullet"/>
      <w:lvlText w:val="•"/>
      <w:lvlJc w:val="left"/>
      <w:pPr>
        <w:tabs>
          <w:tab w:val="num" w:pos="2160"/>
        </w:tabs>
        <w:ind w:left="2160" w:hanging="360"/>
      </w:pPr>
      <w:rPr>
        <w:rFonts w:ascii="Arial" w:hAnsi="Arial" w:hint="default"/>
      </w:rPr>
    </w:lvl>
    <w:lvl w:ilvl="3" w:tplc="4E02F6DE" w:tentative="1">
      <w:start w:val="1"/>
      <w:numFmt w:val="bullet"/>
      <w:lvlText w:val="•"/>
      <w:lvlJc w:val="left"/>
      <w:pPr>
        <w:tabs>
          <w:tab w:val="num" w:pos="2880"/>
        </w:tabs>
        <w:ind w:left="2880" w:hanging="360"/>
      </w:pPr>
      <w:rPr>
        <w:rFonts w:ascii="Arial" w:hAnsi="Arial" w:hint="default"/>
      </w:rPr>
    </w:lvl>
    <w:lvl w:ilvl="4" w:tplc="4E069A60" w:tentative="1">
      <w:start w:val="1"/>
      <w:numFmt w:val="bullet"/>
      <w:lvlText w:val="•"/>
      <w:lvlJc w:val="left"/>
      <w:pPr>
        <w:tabs>
          <w:tab w:val="num" w:pos="3600"/>
        </w:tabs>
        <w:ind w:left="3600" w:hanging="360"/>
      </w:pPr>
      <w:rPr>
        <w:rFonts w:ascii="Arial" w:hAnsi="Arial" w:hint="default"/>
      </w:rPr>
    </w:lvl>
    <w:lvl w:ilvl="5" w:tplc="F7F65CA2" w:tentative="1">
      <w:start w:val="1"/>
      <w:numFmt w:val="bullet"/>
      <w:lvlText w:val="•"/>
      <w:lvlJc w:val="left"/>
      <w:pPr>
        <w:tabs>
          <w:tab w:val="num" w:pos="4320"/>
        </w:tabs>
        <w:ind w:left="4320" w:hanging="360"/>
      </w:pPr>
      <w:rPr>
        <w:rFonts w:ascii="Arial" w:hAnsi="Arial" w:hint="default"/>
      </w:rPr>
    </w:lvl>
    <w:lvl w:ilvl="6" w:tplc="2E640462" w:tentative="1">
      <w:start w:val="1"/>
      <w:numFmt w:val="bullet"/>
      <w:lvlText w:val="•"/>
      <w:lvlJc w:val="left"/>
      <w:pPr>
        <w:tabs>
          <w:tab w:val="num" w:pos="5040"/>
        </w:tabs>
        <w:ind w:left="5040" w:hanging="360"/>
      </w:pPr>
      <w:rPr>
        <w:rFonts w:ascii="Arial" w:hAnsi="Arial" w:hint="default"/>
      </w:rPr>
    </w:lvl>
    <w:lvl w:ilvl="7" w:tplc="606CA358" w:tentative="1">
      <w:start w:val="1"/>
      <w:numFmt w:val="bullet"/>
      <w:lvlText w:val="•"/>
      <w:lvlJc w:val="left"/>
      <w:pPr>
        <w:tabs>
          <w:tab w:val="num" w:pos="5760"/>
        </w:tabs>
        <w:ind w:left="5760" w:hanging="360"/>
      </w:pPr>
      <w:rPr>
        <w:rFonts w:ascii="Arial" w:hAnsi="Arial" w:hint="default"/>
      </w:rPr>
    </w:lvl>
    <w:lvl w:ilvl="8" w:tplc="CE54E1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630157"/>
    <w:multiLevelType w:val="hybridMultilevel"/>
    <w:tmpl w:val="3D403360"/>
    <w:lvl w:ilvl="0" w:tplc="3D6CB460">
      <w:start w:val="1"/>
      <w:numFmt w:val="bullet"/>
      <w:lvlText w:val="•"/>
      <w:lvlJc w:val="left"/>
      <w:pPr>
        <w:tabs>
          <w:tab w:val="num" w:pos="720"/>
        </w:tabs>
        <w:ind w:left="720" w:hanging="360"/>
      </w:pPr>
      <w:rPr>
        <w:rFonts w:ascii="Arial" w:hAnsi="Arial" w:hint="default"/>
      </w:rPr>
    </w:lvl>
    <w:lvl w:ilvl="1" w:tplc="7CF419B8" w:tentative="1">
      <w:start w:val="1"/>
      <w:numFmt w:val="bullet"/>
      <w:lvlText w:val="•"/>
      <w:lvlJc w:val="left"/>
      <w:pPr>
        <w:tabs>
          <w:tab w:val="num" w:pos="1440"/>
        </w:tabs>
        <w:ind w:left="1440" w:hanging="360"/>
      </w:pPr>
      <w:rPr>
        <w:rFonts w:ascii="Arial" w:hAnsi="Arial" w:hint="default"/>
      </w:rPr>
    </w:lvl>
    <w:lvl w:ilvl="2" w:tplc="24DA0696" w:tentative="1">
      <w:start w:val="1"/>
      <w:numFmt w:val="bullet"/>
      <w:lvlText w:val="•"/>
      <w:lvlJc w:val="left"/>
      <w:pPr>
        <w:tabs>
          <w:tab w:val="num" w:pos="2160"/>
        </w:tabs>
        <w:ind w:left="2160" w:hanging="360"/>
      </w:pPr>
      <w:rPr>
        <w:rFonts w:ascii="Arial" w:hAnsi="Arial" w:hint="default"/>
      </w:rPr>
    </w:lvl>
    <w:lvl w:ilvl="3" w:tplc="E586EB56" w:tentative="1">
      <w:start w:val="1"/>
      <w:numFmt w:val="bullet"/>
      <w:lvlText w:val="•"/>
      <w:lvlJc w:val="left"/>
      <w:pPr>
        <w:tabs>
          <w:tab w:val="num" w:pos="2880"/>
        </w:tabs>
        <w:ind w:left="2880" w:hanging="360"/>
      </w:pPr>
      <w:rPr>
        <w:rFonts w:ascii="Arial" w:hAnsi="Arial" w:hint="default"/>
      </w:rPr>
    </w:lvl>
    <w:lvl w:ilvl="4" w:tplc="09C2A61A" w:tentative="1">
      <w:start w:val="1"/>
      <w:numFmt w:val="bullet"/>
      <w:lvlText w:val="•"/>
      <w:lvlJc w:val="left"/>
      <w:pPr>
        <w:tabs>
          <w:tab w:val="num" w:pos="3600"/>
        </w:tabs>
        <w:ind w:left="3600" w:hanging="360"/>
      </w:pPr>
      <w:rPr>
        <w:rFonts w:ascii="Arial" w:hAnsi="Arial" w:hint="default"/>
      </w:rPr>
    </w:lvl>
    <w:lvl w:ilvl="5" w:tplc="BEBE18A0" w:tentative="1">
      <w:start w:val="1"/>
      <w:numFmt w:val="bullet"/>
      <w:lvlText w:val="•"/>
      <w:lvlJc w:val="left"/>
      <w:pPr>
        <w:tabs>
          <w:tab w:val="num" w:pos="4320"/>
        </w:tabs>
        <w:ind w:left="4320" w:hanging="360"/>
      </w:pPr>
      <w:rPr>
        <w:rFonts w:ascii="Arial" w:hAnsi="Arial" w:hint="default"/>
      </w:rPr>
    </w:lvl>
    <w:lvl w:ilvl="6" w:tplc="102A8624" w:tentative="1">
      <w:start w:val="1"/>
      <w:numFmt w:val="bullet"/>
      <w:lvlText w:val="•"/>
      <w:lvlJc w:val="left"/>
      <w:pPr>
        <w:tabs>
          <w:tab w:val="num" w:pos="5040"/>
        </w:tabs>
        <w:ind w:left="5040" w:hanging="360"/>
      </w:pPr>
      <w:rPr>
        <w:rFonts w:ascii="Arial" w:hAnsi="Arial" w:hint="default"/>
      </w:rPr>
    </w:lvl>
    <w:lvl w:ilvl="7" w:tplc="96D86274" w:tentative="1">
      <w:start w:val="1"/>
      <w:numFmt w:val="bullet"/>
      <w:lvlText w:val="•"/>
      <w:lvlJc w:val="left"/>
      <w:pPr>
        <w:tabs>
          <w:tab w:val="num" w:pos="5760"/>
        </w:tabs>
        <w:ind w:left="5760" w:hanging="360"/>
      </w:pPr>
      <w:rPr>
        <w:rFonts w:ascii="Arial" w:hAnsi="Arial" w:hint="default"/>
      </w:rPr>
    </w:lvl>
    <w:lvl w:ilvl="8" w:tplc="979CADA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7F12A9"/>
    <w:multiLevelType w:val="hybridMultilevel"/>
    <w:tmpl w:val="19C2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1689F"/>
    <w:multiLevelType w:val="hybridMultilevel"/>
    <w:tmpl w:val="ECC4C23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0857DA"/>
    <w:multiLevelType w:val="hybridMultilevel"/>
    <w:tmpl w:val="A9EC3E56"/>
    <w:lvl w:ilvl="0" w:tplc="EC08A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F07EA6"/>
    <w:multiLevelType w:val="hybridMultilevel"/>
    <w:tmpl w:val="EDB27354"/>
    <w:lvl w:ilvl="0" w:tplc="F4F4F424">
      <w:start w:val="1"/>
      <w:numFmt w:val="bullet"/>
      <w:lvlText w:val="•"/>
      <w:lvlJc w:val="left"/>
      <w:pPr>
        <w:tabs>
          <w:tab w:val="num" w:pos="720"/>
        </w:tabs>
        <w:ind w:left="720" w:hanging="360"/>
      </w:pPr>
      <w:rPr>
        <w:rFonts w:ascii="Arial" w:hAnsi="Arial" w:hint="default"/>
      </w:rPr>
    </w:lvl>
    <w:lvl w:ilvl="1" w:tplc="CCD0EEA2" w:tentative="1">
      <w:start w:val="1"/>
      <w:numFmt w:val="bullet"/>
      <w:lvlText w:val="•"/>
      <w:lvlJc w:val="left"/>
      <w:pPr>
        <w:tabs>
          <w:tab w:val="num" w:pos="1440"/>
        </w:tabs>
        <w:ind w:left="1440" w:hanging="360"/>
      </w:pPr>
      <w:rPr>
        <w:rFonts w:ascii="Arial" w:hAnsi="Arial" w:hint="default"/>
      </w:rPr>
    </w:lvl>
    <w:lvl w:ilvl="2" w:tplc="663C7204" w:tentative="1">
      <w:start w:val="1"/>
      <w:numFmt w:val="bullet"/>
      <w:lvlText w:val="•"/>
      <w:lvlJc w:val="left"/>
      <w:pPr>
        <w:tabs>
          <w:tab w:val="num" w:pos="2160"/>
        </w:tabs>
        <w:ind w:left="2160" w:hanging="360"/>
      </w:pPr>
      <w:rPr>
        <w:rFonts w:ascii="Arial" w:hAnsi="Arial" w:hint="default"/>
      </w:rPr>
    </w:lvl>
    <w:lvl w:ilvl="3" w:tplc="7C3A297A" w:tentative="1">
      <w:start w:val="1"/>
      <w:numFmt w:val="bullet"/>
      <w:lvlText w:val="•"/>
      <w:lvlJc w:val="left"/>
      <w:pPr>
        <w:tabs>
          <w:tab w:val="num" w:pos="2880"/>
        </w:tabs>
        <w:ind w:left="2880" w:hanging="360"/>
      </w:pPr>
      <w:rPr>
        <w:rFonts w:ascii="Arial" w:hAnsi="Arial" w:hint="default"/>
      </w:rPr>
    </w:lvl>
    <w:lvl w:ilvl="4" w:tplc="7FF8E902" w:tentative="1">
      <w:start w:val="1"/>
      <w:numFmt w:val="bullet"/>
      <w:lvlText w:val="•"/>
      <w:lvlJc w:val="left"/>
      <w:pPr>
        <w:tabs>
          <w:tab w:val="num" w:pos="3600"/>
        </w:tabs>
        <w:ind w:left="3600" w:hanging="360"/>
      </w:pPr>
      <w:rPr>
        <w:rFonts w:ascii="Arial" w:hAnsi="Arial" w:hint="default"/>
      </w:rPr>
    </w:lvl>
    <w:lvl w:ilvl="5" w:tplc="6DAE4B72" w:tentative="1">
      <w:start w:val="1"/>
      <w:numFmt w:val="bullet"/>
      <w:lvlText w:val="•"/>
      <w:lvlJc w:val="left"/>
      <w:pPr>
        <w:tabs>
          <w:tab w:val="num" w:pos="4320"/>
        </w:tabs>
        <w:ind w:left="4320" w:hanging="360"/>
      </w:pPr>
      <w:rPr>
        <w:rFonts w:ascii="Arial" w:hAnsi="Arial" w:hint="default"/>
      </w:rPr>
    </w:lvl>
    <w:lvl w:ilvl="6" w:tplc="EA58ED68" w:tentative="1">
      <w:start w:val="1"/>
      <w:numFmt w:val="bullet"/>
      <w:lvlText w:val="•"/>
      <w:lvlJc w:val="left"/>
      <w:pPr>
        <w:tabs>
          <w:tab w:val="num" w:pos="5040"/>
        </w:tabs>
        <w:ind w:left="5040" w:hanging="360"/>
      </w:pPr>
      <w:rPr>
        <w:rFonts w:ascii="Arial" w:hAnsi="Arial" w:hint="default"/>
      </w:rPr>
    </w:lvl>
    <w:lvl w:ilvl="7" w:tplc="3F64501E" w:tentative="1">
      <w:start w:val="1"/>
      <w:numFmt w:val="bullet"/>
      <w:lvlText w:val="•"/>
      <w:lvlJc w:val="left"/>
      <w:pPr>
        <w:tabs>
          <w:tab w:val="num" w:pos="5760"/>
        </w:tabs>
        <w:ind w:left="5760" w:hanging="360"/>
      </w:pPr>
      <w:rPr>
        <w:rFonts w:ascii="Arial" w:hAnsi="Arial" w:hint="default"/>
      </w:rPr>
    </w:lvl>
    <w:lvl w:ilvl="8" w:tplc="0910EC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68E20FE"/>
    <w:multiLevelType w:val="hybridMultilevel"/>
    <w:tmpl w:val="E5767EFA"/>
    <w:lvl w:ilvl="0" w:tplc="CBE6B068">
      <w:start w:val="1"/>
      <w:numFmt w:val="bullet"/>
      <w:lvlText w:val="o"/>
      <w:lvlJc w:val="left"/>
      <w:pPr>
        <w:tabs>
          <w:tab w:val="num" w:pos="720"/>
        </w:tabs>
        <w:ind w:left="720" w:hanging="360"/>
      </w:pPr>
      <w:rPr>
        <w:rFonts w:ascii="Courier New" w:hAnsi="Courier New" w:hint="default"/>
      </w:rPr>
    </w:lvl>
    <w:lvl w:ilvl="1" w:tplc="1A187D34">
      <w:start w:val="1"/>
      <w:numFmt w:val="bullet"/>
      <w:lvlText w:val="o"/>
      <w:lvlJc w:val="left"/>
      <w:pPr>
        <w:tabs>
          <w:tab w:val="num" w:pos="1440"/>
        </w:tabs>
        <w:ind w:left="1440" w:hanging="360"/>
      </w:pPr>
      <w:rPr>
        <w:rFonts w:ascii="Courier New" w:hAnsi="Courier New" w:hint="default"/>
      </w:rPr>
    </w:lvl>
    <w:lvl w:ilvl="2" w:tplc="A1C2137C" w:tentative="1">
      <w:start w:val="1"/>
      <w:numFmt w:val="bullet"/>
      <w:lvlText w:val="o"/>
      <w:lvlJc w:val="left"/>
      <w:pPr>
        <w:tabs>
          <w:tab w:val="num" w:pos="2160"/>
        </w:tabs>
        <w:ind w:left="2160" w:hanging="360"/>
      </w:pPr>
      <w:rPr>
        <w:rFonts w:ascii="Courier New" w:hAnsi="Courier New" w:hint="default"/>
      </w:rPr>
    </w:lvl>
    <w:lvl w:ilvl="3" w:tplc="E848B340" w:tentative="1">
      <w:start w:val="1"/>
      <w:numFmt w:val="bullet"/>
      <w:lvlText w:val="o"/>
      <w:lvlJc w:val="left"/>
      <w:pPr>
        <w:tabs>
          <w:tab w:val="num" w:pos="2880"/>
        </w:tabs>
        <w:ind w:left="2880" w:hanging="360"/>
      </w:pPr>
      <w:rPr>
        <w:rFonts w:ascii="Courier New" w:hAnsi="Courier New" w:hint="default"/>
      </w:rPr>
    </w:lvl>
    <w:lvl w:ilvl="4" w:tplc="4A10BDE4" w:tentative="1">
      <w:start w:val="1"/>
      <w:numFmt w:val="bullet"/>
      <w:lvlText w:val="o"/>
      <w:lvlJc w:val="left"/>
      <w:pPr>
        <w:tabs>
          <w:tab w:val="num" w:pos="3600"/>
        </w:tabs>
        <w:ind w:left="3600" w:hanging="360"/>
      </w:pPr>
      <w:rPr>
        <w:rFonts w:ascii="Courier New" w:hAnsi="Courier New" w:hint="default"/>
      </w:rPr>
    </w:lvl>
    <w:lvl w:ilvl="5" w:tplc="5E7C23CA" w:tentative="1">
      <w:start w:val="1"/>
      <w:numFmt w:val="bullet"/>
      <w:lvlText w:val="o"/>
      <w:lvlJc w:val="left"/>
      <w:pPr>
        <w:tabs>
          <w:tab w:val="num" w:pos="4320"/>
        </w:tabs>
        <w:ind w:left="4320" w:hanging="360"/>
      </w:pPr>
      <w:rPr>
        <w:rFonts w:ascii="Courier New" w:hAnsi="Courier New" w:hint="default"/>
      </w:rPr>
    </w:lvl>
    <w:lvl w:ilvl="6" w:tplc="47AE696A" w:tentative="1">
      <w:start w:val="1"/>
      <w:numFmt w:val="bullet"/>
      <w:lvlText w:val="o"/>
      <w:lvlJc w:val="left"/>
      <w:pPr>
        <w:tabs>
          <w:tab w:val="num" w:pos="5040"/>
        </w:tabs>
        <w:ind w:left="5040" w:hanging="360"/>
      </w:pPr>
      <w:rPr>
        <w:rFonts w:ascii="Courier New" w:hAnsi="Courier New" w:hint="default"/>
      </w:rPr>
    </w:lvl>
    <w:lvl w:ilvl="7" w:tplc="8FEE2968" w:tentative="1">
      <w:start w:val="1"/>
      <w:numFmt w:val="bullet"/>
      <w:lvlText w:val="o"/>
      <w:lvlJc w:val="left"/>
      <w:pPr>
        <w:tabs>
          <w:tab w:val="num" w:pos="5760"/>
        </w:tabs>
        <w:ind w:left="5760" w:hanging="360"/>
      </w:pPr>
      <w:rPr>
        <w:rFonts w:ascii="Courier New" w:hAnsi="Courier New" w:hint="default"/>
      </w:rPr>
    </w:lvl>
    <w:lvl w:ilvl="8" w:tplc="E05E2D5E"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7548276A"/>
    <w:multiLevelType w:val="hybridMultilevel"/>
    <w:tmpl w:val="82E05446"/>
    <w:lvl w:ilvl="0" w:tplc="55261390">
      <w:start w:val="1"/>
      <w:numFmt w:val="bullet"/>
      <w:lvlText w:val="•"/>
      <w:lvlJc w:val="left"/>
      <w:pPr>
        <w:tabs>
          <w:tab w:val="num" w:pos="720"/>
        </w:tabs>
        <w:ind w:left="720" w:hanging="360"/>
      </w:pPr>
      <w:rPr>
        <w:rFonts w:ascii="Arial" w:hAnsi="Arial" w:hint="default"/>
      </w:rPr>
    </w:lvl>
    <w:lvl w:ilvl="1" w:tplc="F926BDC8" w:tentative="1">
      <w:start w:val="1"/>
      <w:numFmt w:val="bullet"/>
      <w:lvlText w:val="•"/>
      <w:lvlJc w:val="left"/>
      <w:pPr>
        <w:tabs>
          <w:tab w:val="num" w:pos="1440"/>
        </w:tabs>
        <w:ind w:left="1440" w:hanging="360"/>
      </w:pPr>
      <w:rPr>
        <w:rFonts w:ascii="Arial" w:hAnsi="Arial" w:hint="default"/>
      </w:rPr>
    </w:lvl>
    <w:lvl w:ilvl="2" w:tplc="3EE8AC94" w:tentative="1">
      <w:start w:val="1"/>
      <w:numFmt w:val="bullet"/>
      <w:lvlText w:val="•"/>
      <w:lvlJc w:val="left"/>
      <w:pPr>
        <w:tabs>
          <w:tab w:val="num" w:pos="2160"/>
        </w:tabs>
        <w:ind w:left="2160" w:hanging="360"/>
      </w:pPr>
      <w:rPr>
        <w:rFonts w:ascii="Arial" w:hAnsi="Arial" w:hint="default"/>
      </w:rPr>
    </w:lvl>
    <w:lvl w:ilvl="3" w:tplc="1D6E598C" w:tentative="1">
      <w:start w:val="1"/>
      <w:numFmt w:val="bullet"/>
      <w:lvlText w:val="•"/>
      <w:lvlJc w:val="left"/>
      <w:pPr>
        <w:tabs>
          <w:tab w:val="num" w:pos="2880"/>
        </w:tabs>
        <w:ind w:left="2880" w:hanging="360"/>
      </w:pPr>
      <w:rPr>
        <w:rFonts w:ascii="Arial" w:hAnsi="Arial" w:hint="default"/>
      </w:rPr>
    </w:lvl>
    <w:lvl w:ilvl="4" w:tplc="EC4A70B6" w:tentative="1">
      <w:start w:val="1"/>
      <w:numFmt w:val="bullet"/>
      <w:lvlText w:val="•"/>
      <w:lvlJc w:val="left"/>
      <w:pPr>
        <w:tabs>
          <w:tab w:val="num" w:pos="3600"/>
        </w:tabs>
        <w:ind w:left="3600" w:hanging="360"/>
      </w:pPr>
      <w:rPr>
        <w:rFonts w:ascii="Arial" w:hAnsi="Arial" w:hint="default"/>
      </w:rPr>
    </w:lvl>
    <w:lvl w:ilvl="5" w:tplc="87B82B6C" w:tentative="1">
      <w:start w:val="1"/>
      <w:numFmt w:val="bullet"/>
      <w:lvlText w:val="•"/>
      <w:lvlJc w:val="left"/>
      <w:pPr>
        <w:tabs>
          <w:tab w:val="num" w:pos="4320"/>
        </w:tabs>
        <w:ind w:left="4320" w:hanging="360"/>
      </w:pPr>
      <w:rPr>
        <w:rFonts w:ascii="Arial" w:hAnsi="Arial" w:hint="default"/>
      </w:rPr>
    </w:lvl>
    <w:lvl w:ilvl="6" w:tplc="1A6CEC28" w:tentative="1">
      <w:start w:val="1"/>
      <w:numFmt w:val="bullet"/>
      <w:lvlText w:val="•"/>
      <w:lvlJc w:val="left"/>
      <w:pPr>
        <w:tabs>
          <w:tab w:val="num" w:pos="5040"/>
        </w:tabs>
        <w:ind w:left="5040" w:hanging="360"/>
      </w:pPr>
      <w:rPr>
        <w:rFonts w:ascii="Arial" w:hAnsi="Arial" w:hint="default"/>
      </w:rPr>
    </w:lvl>
    <w:lvl w:ilvl="7" w:tplc="3DC8A28A" w:tentative="1">
      <w:start w:val="1"/>
      <w:numFmt w:val="bullet"/>
      <w:lvlText w:val="•"/>
      <w:lvlJc w:val="left"/>
      <w:pPr>
        <w:tabs>
          <w:tab w:val="num" w:pos="5760"/>
        </w:tabs>
        <w:ind w:left="5760" w:hanging="360"/>
      </w:pPr>
      <w:rPr>
        <w:rFonts w:ascii="Arial" w:hAnsi="Arial" w:hint="default"/>
      </w:rPr>
    </w:lvl>
    <w:lvl w:ilvl="8" w:tplc="F6025DF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6"/>
  </w:num>
  <w:num w:numId="4">
    <w:abstractNumId w:val="1"/>
  </w:num>
  <w:num w:numId="5">
    <w:abstractNumId w:val="4"/>
  </w:num>
  <w:num w:numId="6">
    <w:abstractNumId w:val="3"/>
  </w:num>
  <w:num w:numId="7">
    <w:abstractNumId w:val="2"/>
  </w:num>
  <w:num w:numId="8">
    <w:abstractNumId w:val="10"/>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4B"/>
    <w:rsid w:val="00023AD1"/>
    <w:rsid w:val="00052E60"/>
    <w:rsid w:val="00062B0C"/>
    <w:rsid w:val="00084EC6"/>
    <w:rsid w:val="000B2A46"/>
    <w:rsid w:val="000E5FFB"/>
    <w:rsid w:val="000E6C6F"/>
    <w:rsid w:val="000F3690"/>
    <w:rsid w:val="00103AA0"/>
    <w:rsid w:val="001531B6"/>
    <w:rsid w:val="00172C56"/>
    <w:rsid w:val="00190E15"/>
    <w:rsid w:val="00197169"/>
    <w:rsid w:val="001A7447"/>
    <w:rsid w:val="001C2B50"/>
    <w:rsid w:val="001C3FAD"/>
    <w:rsid w:val="001C41C7"/>
    <w:rsid w:val="002048C4"/>
    <w:rsid w:val="00233402"/>
    <w:rsid w:val="002474EE"/>
    <w:rsid w:val="00255280"/>
    <w:rsid w:val="00265074"/>
    <w:rsid w:val="0027456E"/>
    <w:rsid w:val="00297F0A"/>
    <w:rsid w:val="002A182C"/>
    <w:rsid w:val="002C13CE"/>
    <w:rsid w:val="00306D9D"/>
    <w:rsid w:val="0032228C"/>
    <w:rsid w:val="003350A2"/>
    <w:rsid w:val="0035711C"/>
    <w:rsid w:val="00364F7E"/>
    <w:rsid w:val="00370AE1"/>
    <w:rsid w:val="0037216F"/>
    <w:rsid w:val="003C7A6D"/>
    <w:rsid w:val="00422697"/>
    <w:rsid w:val="0043373C"/>
    <w:rsid w:val="00477F79"/>
    <w:rsid w:val="00486FE6"/>
    <w:rsid w:val="004C1A0F"/>
    <w:rsid w:val="004C7417"/>
    <w:rsid w:val="00502C43"/>
    <w:rsid w:val="005F38D7"/>
    <w:rsid w:val="00611B34"/>
    <w:rsid w:val="006427CB"/>
    <w:rsid w:val="006A4F49"/>
    <w:rsid w:val="006D0C0C"/>
    <w:rsid w:val="006E7A3D"/>
    <w:rsid w:val="00746167"/>
    <w:rsid w:val="0075705A"/>
    <w:rsid w:val="007762BF"/>
    <w:rsid w:val="00785037"/>
    <w:rsid w:val="008163B2"/>
    <w:rsid w:val="00835A08"/>
    <w:rsid w:val="00841D7C"/>
    <w:rsid w:val="00844779"/>
    <w:rsid w:val="0086474F"/>
    <w:rsid w:val="00865064"/>
    <w:rsid w:val="00873C25"/>
    <w:rsid w:val="00881E81"/>
    <w:rsid w:val="008A2307"/>
    <w:rsid w:val="008A46A0"/>
    <w:rsid w:val="008E4288"/>
    <w:rsid w:val="00900F3D"/>
    <w:rsid w:val="00921A05"/>
    <w:rsid w:val="009318FF"/>
    <w:rsid w:val="009344CF"/>
    <w:rsid w:val="00954AB3"/>
    <w:rsid w:val="00971A4F"/>
    <w:rsid w:val="0098645B"/>
    <w:rsid w:val="009D4A63"/>
    <w:rsid w:val="009E7FC0"/>
    <w:rsid w:val="00A02E78"/>
    <w:rsid w:val="00A14E1D"/>
    <w:rsid w:val="00A338C3"/>
    <w:rsid w:val="00A5390A"/>
    <w:rsid w:val="00A64095"/>
    <w:rsid w:val="00AC624E"/>
    <w:rsid w:val="00AE5A62"/>
    <w:rsid w:val="00B20E78"/>
    <w:rsid w:val="00B248EB"/>
    <w:rsid w:val="00B308A7"/>
    <w:rsid w:val="00B6021C"/>
    <w:rsid w:val="00B80B52"/>
    <w:rsid w:val="00B81A76"/>
    <w:rsid w:val="00BA2B0E"/>
    <w:rsid w:val="00BD6624"/>
    <w:rsid w:val="00BE3051"/>
    <w:rsid w:val="00BF07C8"/>
    <w:rsid w:val="00BF504E"/>
    <w:rsid w:val="00C0173C"/>
    <w:rsid w:val="00C777C1"/>
    <w:rsid w:val="00C80726"/>
    <w:rsid w:val="00CA4FCE"/>
    <w:rsid w:val="00CC1B8B"/>
    <w:rsid w:val="00CF40E3"/>
    <w:rsid w:val="00D16F8C"/>
    <w:rsid w:val="00D348E6"/>
    <w:rsid w:val="00D41743"/>
    <w:rsid w:val="00DA2F99"/>
    <w:rsid w:val="00DB2A3F"/>
    <w:rsid w:val="00DE35C8"/>
    <w:rsid w:val="00E0034B"/>
    <w:rsid w:val="00E15289"/>
    <w:rsid w:val="00E22CA6"/>
    <w:rsid w:val="00E40B0E"/>
    <w:rsid w:val="00EA117E"/>
    <w:rsid w:val="00EE321C"/>
    <w:rsid w:val="00F161C3"/>
    <w:rsid w:val="00F414F9"/>
    <w:rsid w:val="00F44508"/>
    <w:rsid w:val="00F72114"/>
    <w:rsid w:val="00FB29C0"/>
    <w:rsid w:val="00FC6BE0"/>
    <w:rsid w:val="00FD4DA4"/>
    <w:rsid w:val="00FE44A0"/>
    <w:rsid w:val="00FF20D4"/>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C715"/>
  <w15:chartTrackingRefBased/>
  <w15:docId w15:val="{974FB368-4F17-4548-AFFA-DB954362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9344CF"/>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0034B"/>
    <w:pPr>
      <w:spacing w:after="0" w:line="240" w:lineRule="auto"/>
    </w:pPr>
  </w:style>
  <w:style w:type="paragraph" w:styleId="Lijstalinea">
    <w:name w:val="List Paragraph"/>
    <w:basedOn w:val="Standaard"/>
    <w:uiPriority w:val="34"/>
    <w:qFormat/>
    <w:rsid w:val="00502C43"/>
    <w:pPr>
      <w:spacing w:after="160" w:line="259" w:lineRule="auto"/>
      <w:ind w:left="720"/>
      <w:contextualSpacing/>
    </w:pPr>
    <w:rPr>
      <w:rFonts w:asciiTheme="minorHAnsi" w:eastAsiaTheme="minorHAnsi" w:hAnsiTheme="minorHAnsi" w:cstheme="minorBidi"/>
      <w:sz w:val="22"/>
      <w:szCs w:val="22"/>
      <w:lang w:val="de-DE" w:eastAsia="en-US"/>
    </w:rPr>
  </w:style>
  <w:style w:type="character" w:customStyle="1" w:styleId="e24kjd">
    <w:name w:val="e24kjd"/>
    <w:basedOn w:val="Standaardalinea-lettertype"/>
    <w:rsid w:val="00502C43"/>
  </w:style>
  <w:style w:type="character" w:styleId="Hyperlink">
    <w:name w:val="Hyperlink"/>
    <w:uiPriority w:val="99"/>
    <w:rsid w:val="00FD4DA4"/>
    <w:rPr>
      <w:u w:val="single"/>
    </w:rPr>
  </w:style>
  <w:style w:type="paragraph" w:styleId="Plattetekstinspringen">
    <w:name w:val="Body Text Indent"/>
    <w:basedOn w:val="Standaard"/>
    <w:link w:val="PlattetekstinspringenChar"/>
    <w:rsid w:val="00FD4DA4"/>
    <w:pPr>
      <w:suppressAutoHyphens/>
      <w:ind w:left="5904" w:hanging="864"/>
    </w:pPr>
    <w:rPr>
      <w:rFonts w:eastAsia="SimSun"/>
      <w:lang w:val="en-US" w:eastAsia="ar-SA"/>
    </w:rPr>
  </w:style>
  <w:style w:type="character" w:customStyle="1" w:styleId="PlattetekstinspringenChar">
    <w:name w:val="Platte tekst inspringen Char"/>
    <w:basedOn w:val="Standaardalinea-lettertype"/>
    <w:link w:val="Plattetekstinspringen"/>
    <w:rsid w:val="00FD4DA4"/>
    <w:rPr>
      <w:rFonts w:ascii="Times New Roman" w:eastAsia="SimSun" w:hAnsi="Times New Roman" w:cs="Times New Roman"/>
      <w:sz w:val="24"/>
      <w:szCs w:val="24"/>
      <w:lang w:val="en-US" w:eastAsia="ar-SA"/>
    </w:rPr>
  </w:style>
  <w:style w:type="character" w:styleId="Zwaar">
    <w:name w:val="Strong"/>
    <w:uiPriority w:val="22"/>
    <w:qFormat/>
    <w:rsid w:val="00FD4DA4"/>
    <w:rPr>
      <w:b/>
      <w:bCs/>
    </w:rPr>
  </w:style>
  <w:style w:type="paragraph" w:styleId="Normaalweb">
    <w:name w:val="Normal (Web)"/>
    <w:basedOn w:val="Standaard"/>
    <w:uiPriority w:val="99"/>
    <w:semiHidden/>
    <w:unhideWhenUsed/>
    <w:rsid w:val="00084EC6"/>
    <w:pPr>
      <w:spacing w:before="100" w:beforeAutospacing="1" w:after="100" w:afterAutospacing="1"/>
    </w:pPr>
    <w:rPr>
      <w:lang w:val="en-US" w:eastAsia="en-US"/>
    </w:rPr>
  </w:style>
  <w:style w:type="character" w:styleId="Verwijzingopmerking">
    <w:name w:val="annotation reference"/>
    <w:basedOn w:val="Standaardalinea-lettertype"/>
    <w:uiPriority w:val="99"/>
    <w:semiHidden/>
    <w:unhideWhenUsed/>
    <w:rsid w:val="00B20E78"/>
    <w:rPr>
      <w:sz w:val="16"/>
      <w:szCs w:val="16"/>
    </w:rPr>
  </w:style>
  <w:style w:type="paragraph" w:styleId="Tekstopmerking">
    <w:name w:val="annotation text"/>
    <w:basedOn w:val="Standaard"/>
    <w:link w:val="TekstopmerkingChar"/>
    <w:uiPriority w:val="99"/>
    <w:semiHidden/>
    <w:unhideWhenUsed/>
    <w:rsid w:val="00B20E78"/>
    <w:pPr>
      <w:spacing w:after="160"/>
    </w:pPr>
    <w:rPr>
      <w:rFonts w:asciiTheme="minorHAnsi" w:eastAsiaTheme="minorHAnsi" w:hAnsiTheme="minorHAnsi" w:cstheme="minorBidi"/>
      <w:sz w:val="20"/>
      <w:szCs w:val="20"/>
      <w:lang w:val="de-DE" w:eastAsia="en-US"/>
    </w:rPr>
  </w:style>
  <w:style w:type="character" w:customStyle="1" w:styleId="TekstopmerkingChar">
    <w:name w:val="Tekst opmerking Char"/>
    <w:basedOn w:val="Standaardalinea-lettertype"/>
    <w:link w:val="Tekstopmerking"/>
    <w:uiPriority w:val="99"/>
    <w:semiHidden/>
    <w:rsid w:val="00B20E78"/>
    <w:rPr>
      <w:sz w:val="20"/>
      <w:szCs w:val="20"/>
    </w:rPr>
  </w:style>
  <w:style w:type="paragraph" w:styleId="Onderwerpvanopmerking">
    <w:name w:val="annotation subject"/>
    <w:basedOn w:val="Tekstopmerking"/>
    <w:next w:val="Tekstopmerking"/>
    <w:link w:val="OnderwerpvanopmerkingChar"/>
    <w:uiPriority w:val="99"/>
    <w:semiHidden/>
    <w:unhideWhenUsed/>
    <w:rsid w:val="00B20E78"/>
    <w:rPr>
      <w:b/>
      <w:bCs/>
    </w:rPr>
  </w:style>
  <w:style w:type="character" w:customStyle="1" w:styleId="OnderwerpvanopmerkingChar">
    <w:name w:val="Onderwerp van opmerking Char"/>
    <w:basedOn w:val="TekstopmerkingChar"/>
    <w:link w:val="Onderwerpvanopmerking"/>
    <w:uiPriority w:val="99"/>
    <w:semiHidden/>
    <w:rsid w:val="00B20E78"/>
    <w:rPr>
      <w:b/>
      <w:bCs/>
      <w:sz w:val="20"/>
      <w:szCs w:val="20"/>
    </w:rPr>
  </w:style>
  <w:style w:type="paragraph" w:styleId="Ballontekst">
    <w:name w:val="Balloon Text"/>
    <w:basedOn w:val="Standaard"/>
    <w:link w:val="BallontekstChar"/>
    <w:uiPriority w:val="99"/>
    <w:semiHidden/>
    <w:unhideWhenUsed/>
    <w:rsid w:val="00B20E78"/>
    <w:rPr>
      <w:rFonts w:ascii="Segoe UI" w:eastAsiaTheme="minorHAnsi" w:hAnsi="Segoe UI" w:cs="Segoe UI"/>
      <w:sz w:val="18"/>
      <w:szCs w:val="18"/>
      <w:lang w:val="de-DE" w:eastAsia="en-US"/>
    </w:rPr>
  </w:style>
  <w:style w:type="character" w:customStyle="1" w:styleId="BallontekstChar">
    <w:name w:val="Ballontekst Char"/>
    <w:basedOn w:val="Standaardalinea-lettertype"/>
    <w:link w:val="Ballontekst"/>
    <w:uiPriority w:val="99"/>
    <w:semiHidden/>
    <w:rsid w:val="00B20E78"/>
    <w:rPr>
      <w:rFonts w:ascii="Segoe UI" w:hAnsi="Segoe UI" w:cs="Segoe UI"/>
      <w:sz w:val="18"/>
      <w:szCs w:val="18"/>
    </w:rPr>
  </w:style>
  <w:style w:type="paragraph" w:styleId="Revisie">
    <w:name w:val="Revision"/>
    <w:hidden/>
    <w:uiPriority w:val="99"/>
    <w:semiHidden/>
    <w:rsid w:val="00C80726"/>
    <w:pPr>
      <w:spacing w:after="0" w:line="240" w:lineRule="auto"/>
    </w:pPr>
  </w:style>
  <w:style w:type="character" w:styleId="GevolgdeHyperlink">
    <w:name w:val="FollowedHyperlink"/>
    <w:basedOn w:val="Standaardalinea-lettertype"/>
    <w:uiPriority w:val="99"/>
    <w:semiHidden/>
    <w:unhideWhenUsed/>
    <w:rsid w:val="00C80726"/>
    <w:rPr>
      <w:color w:val="954F72" w:themeColor="followedHyperlink"/>
      <w:u w:val="single"/>
    </w:rPr>
  </w:style>
  <w:style w:type="character" w:styleId="Onopgelostemelding">
    <w:name w:val="Unresolved Mention"/>
    <w:basedOn w:val="Standaardalinea-lettertype"/>
    <w:uiPriority w:val="99"/>
    <w:semiHidden/>
    <w:unhideWhenUsed/>
    <w:rsid w:val="003C7A6D"/>
    <w:rPr>
      <w:color w:val="605E5C"/>
      <w:shd w:val="clear" w:color="auto" w:fill="E1DFDD"/>
    </w:rPr>
  </w:style>
  <w:style w:type="character" w:customStyle="1" w:styleId="apple-converted-space">
    <w:name w:val="apple-converted-space"/>
    <w:basedOn w:val="Standaardalinea-lettertype"/>
    <w:rsid w:val="00835A08"/>
  </w:style>
  <w:style w:type="character" w:customStyle="1" w:styleId="tlid-translation">
    <w:name w:val="tlid-translation"/>
    <w:basedOn w:val="Standaardalinea-lettertype"/>
    <w:rsid w:val="00934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9763">
      <w:bodyDiv w:val="1"/>
      <w:marLeft w:val="0"/>
      <w:marRight w:val="0"/>
      <w:marTop w:val="0"/>
      <w:marBottom w:val="0"/>
      <w:divBdr>
        <w:top w:val="none" w:sz="0" w:space="0" w:color="auto"/>
        <w:left w:val="none" w:sz="0" w:space="0" w:color="auto"/>
        <w:bottom w:val="none" w:sz="0" w:space="0" w:color="auto"/>
        <w:right w:val="none" w:sz="0" w:space="0" w:color="auto"/>
      </w:divBdr>
      <w:divsChild>
        <w:div w:id="2105178764">
          <w:marLeft w:val="360"/>
          <w:marRight w:val="0"/>
          <w:marTop w:val="200"/>
          <w:marBottom w:val="0"/>
          <w:divBdr>
            <w:top w:val="none" w:sz="0" w:space="0" w:color="auto"/>
            <w:left w:val="none" w:sz="0" w:space="0" w:color="auto"/>
            <w:bottom w:val="none" w:sz="0" w:space="0" w:color="auto"/>
            <w:right w:val="none" w:sz="0" w:space="0" w:color="auto"/>
          </w:divBdr>
        </w:div>
      </w:divsChild>
    </w:div>
    <w:div w:id="66654524">
      <w:bodyDiv w:val="1"/>
      <w:marLeft w:val="0"/>
      <w:marRight w:val="0"/>
      <w:marTop w:val="0"/>
      <w:marBottom w:val="0"/>
      <w:divBdr>
        <w:top w:val="none" w:sz="0" w:space="0" w:color="auto"/>
        <w:left w:val="none" w:sz="0" w:space="0" w:color="auto"/>
        <w:bottom w:val="none" w:sz="0" w:space="0" w:color="auto"/>
        <w:right w:val="none" w:sz="0" w:space="0" w:color="auto"/>
      </w:divBdr>
      <w:divsChild>
        <w:div w:id="1204488486">
          <w:marLeft w:val="360"/>
          <w:marRight w:val="0"/>
          <w:marTop w:val="200"/>
          <w:marBottom w:val="0"/>
          <w:divBdr>
            <w:top w:val="none" w:sz="0" w:space="0" w:color="auto"/>
            <w:left w:val="none" w:sz="0" w:space="0" w:color="auto"/>
            <w:bottom w:val="none" w:sz="0" w:space="0" w:color="auto"/>
            <w:right w:val="none" w:sz="0" w:space="0" w:color="auto"/>
          </w:divBdr>
        </w:div>
      </w:divsChild>
    </w:div>
    <w:div w:id="86929693">
      <w:bodyDiv w:val="1"/>
      <w:marLeft w:val="0"/>
      <w:marRight w:val="0"/>
      <w:marTop w:val="0"/>
      <w:marBottom w:val="0"/>
      <w:divBdr>
        <w:top w:val="none" w:sz="0" w:space="0" w:color="auto"/>
        <w:left w:val="none" w:sz="0" w:space="0" w:color="auto"/>
        <w:bottom w:val="none" w:sz="0" w:space="0" w:color="auto"/>
        <w:right w:val="none" w:sz="0" w:space="0" w:color="auto"/>
      </w:divBdr>
    </w:div>
    <w:div w:id="102505792">
      <w:bodyDiv w:val="1"/>
      <w:marLeft w:val="0"/>
      <w:marRight w:val="0"/>
      <w:marTop w:val="0"/>
      <w:marBottom w:val="0"/>
      <w:divBdr>
        <w:top w:val="none" w:sz="0" w:space="0" w:color="auto"/>
        <w:left w:val="none" w:sz="0" w:space="0" w:color="auto"/>
        <w:bottom w:val="none" w:sz="0" w:space="0" w:color="auto"/>
        <w:right w:val="none" w:sz="0" w:space="0" w:color="auto"/>
      </w:divBdr>
    </w:div>
    <w:div w:id="190652425">
      <w:bodyDiv w:val="1"/>
      <w:marLeft w:val="0"/>
      <w:marRight w:val="0"/>
      <w:marTop w:val="0"/>
      <w:marBottom w:val="0"/>
      <w:divBdr>
        <w:top w:val="none" w:sz="0" w:space="0" w:color="auto"/>
        <w:left w:val="none" w:sz="0" w:space="0" w:color="auto"/>
        <w:bottom w:val="none" w:sz="0" w:space="0" w:color="auto"/>
        <w:right w:val="none" w:sz="0" w:space="0" w:color="auto"/>
      </w:divBdr>
    </w:div>
    <w:div w:id="231545610">
      <w:bodyDiv w:val="1"/>
      <w:marLeft w:val="0"/>
      <w:marRight w:val="0"/>
      <w:marTop w:val="0"/>
      <w:marBottom w:val="0"/>
      <w:divBdr>
        <w:top w:val="none" w:sz="0" w:space="0" w:color="auto"/>
        <w:left w:val="none" w:sz="0" w:space="0" w:color="auto"/>
        <w:bottom w:val="none" w:sz="0" w:space="0" w:color="auto"/>
        <w:right w:val="none" w:sz="0" w:space="0" w:color="auto"/>
      </w:divBdr>
    </w:div>
    <w:div w:id="707754242">
      <w:bodyDiv w:val="1"/>
      <w:marLeft w:val="0"/>
      <w:marRight w:val="0"/>
      <w:marTop w:val="0"/>
      <w:marBottom w:val="0"/>
      <w:divBdr>
        <w:top w:val="none" w:sz="0" w:space="0" w:color="auto"/>
        <w:left w:val="none" w:sz="0" w:space="0" w:color="auto"/>
        <w:bottom w:val="none" w:sz="0" w:space="0" w:color="auto"/>
        <w:right w:val="none" w:sz="0" w:space="0" w:color="auto"/>
      </w:divBdr>
    </w:div>
    <w:div w:id="1132484653">
      <w:bodyDiv w:val="1"/>
      <w:marLeft w:val="0"/>
      <w:marRight w:val="0"/>
      <w:marTop w:val="0"/>
      <w:marBottom w:val="0"/>
      <w:divBdr>
        <w:top w:val="none" w:sz="0" w:space="0" w:color="auto"/>
        <w:left w:val="none" w:sz="0" w:space="0" w:color="auto"/>
        <w:bottom w:val="none" w:sz="0" w:space="0" w:color="auto"/>
        <w:right w:val="none" w:sz="0" w:space="0" w:color="auto"/>
      </w:divBdr>
      <w:divsChild>
        <w:div w:id="2039314244">
          <w:marLeft w:val="360"/>
          <w:marRight w:val="0"/>
          <w:marTop w:val="200"/>
          <w:marBottom w:val="0"/>
          <w:divBdr>
            <w:top w:val="none" w:sz="0" w:space="0" w:color="auto"/>
            <w:left w:val="none" w:sz="0" w:space="0" w:color="auto"/>
            <w:bottom w:val="none" w:sz="0" w:space="0" w:color="auto"/>
            <w:right w:val="none" w:sz="0" w:space="0" w:color="auto"/>
          </w:divBdr>
        </w:div>
        <w:div w:id="1833714782">
          <w:marLeft w:val="360"/>
          <w:marRight w:val="0"/>
          <w:marTop w:val="200"/>
          <w:marBottom w:val="0"/>
          <w:divBdr>
            <w:top w:val="none" w:sz="0" w:space="0" w:color="auto"/>
            <w:left w:val="none" w:sz="0" w:space="0" w:color="auto"/>
            <w:bottom w:val="none" w:sz="0" w:space="0" w:color="auto"/>
            <w:right w:val="none" w:sz="0" w:space="0" w:color="auto"/>
          </w:divBdr>
        </w:div>
        <w:div w:id="1949002610">
          <w:marLeft w:val="360"/>
          <w:marRight w:val="0"/>
          <w:marTop w:val="200"/>
          <w:marBottom w:val="0"/>
          <w:divBdr>
            <w:top w:val="none" w:sz="0" w:space="0" w:color="auto"/>
            <w:left w:val="none" w:sz="0" w:space="0" w:color="auto"/>
            <w:bottom w:val="none" w:sz="0" w:space="0" w:color="auto"/>
            <w:right w:val="none" w:sz="0" w:space="0" w:color="auto"/>
          </w:divBdr>
        </w:div>
        <w:div w:id="1944533558">
          <w:marLeft w:val="360"/>
          <w:marRight w:val="0"/>
          <w:marTop w:val="200"/>
          <w:marBottom w:val="0"/>
          <w:divBdr>
            <w:top w:val="none" w:sz="0" w:space="0" w:color="auto"/>
            <w:left w:val="none" w:sz="0" w:space="0" w:color="auto"/>
            <w:bottom w:val="none" w:sz="0" w:space="0" w:color="auto"/>
            <w:right w:val="none" w:sz="0" w:space="0" w:color="auto"/>
          </w:divBdr>
        </w:div>
      </w:divsChild>
    </w:div>
    <w:div w:id="1234850567">
      <w:bodyDiv w:val="1"/>
      <w:marLeft w:val="0"/>
      <w:marRight w:val="0"/>
      <w:marTop w:val="0"/>
      <w:marBottom w:val="0"/>
      <w:divBdr>
        <w:top w:val="none" w:sz="0" w:space="0" w:color="auto"/>
        <w:left w:val="none" w:sz="0" w:space="0" w:color="auto"/>
        <w:bottom w:val="none" w:sz="0" w:space="0" w:color="auto"/>
        <w:right w:val="none" w:sz="0" w:space="0" w:color="auto"/>
      </w:divBdr>
    </w:div>
    <w:div w:id="1363482954">
      <w:bodyDiv w:val="1"/>
      <w:marLeft w:val="0"/>
      <w:marRight w:val="0"/>
      <w:marTop w:val="0"/>
      <w:marBottom w:val="0"/>
      <w:divBdr>
        <w:top w:val="none" w:sz="0" w:space="0" w:color="auto"/>
        <w:left w:val="none" w:sz="0" w:space="0" w:color="auto"/>
        <w:bottom w:val="none" w:sz="0" w:space="0" w:color="auto"/>
        <w:right w:val="none" w:sz="0" w:space="0" w:color="auto"/>
      </w:divBdr>
      <w:divsChild>
        <w:div w:id="1205672852">
          <w:marLeft w:val="1080"/>
          <w:marRight w:val="0"/>
          <w:marTop w:val="100"/>
          <w:marBottom w:val="0"/>
          <w:divBdr>
            <w:top w:val="none" w:sz="0" w:space="0" w:color="auto"/>
            <w:left w:val="none" w:sz="0" w:space="0" w:color="auto"/>
            <w:bottom w:val="none" w:sz="0" w:space="0" w:color="auto"/>
            <w:right w:val="none" w:sz="0" w:space="0" w:color="auto"/>
          </w:divBdr>
        </w:div>
        <w:div w:id="1297760489">
          <w:marLeft w:val="1080"/>
          <w:marRight w:val="0"/>
          <w:marTop w:val="100"/>
          <w:marBottom w:val="0"/>
          <w:divBdr>
            <w:top w:val="none" w:sz="0" w:space="0" w:color="auto"/>
            <w:left w:val="none" w:sz="0" w:space="0" w:color="auto"/>
            <w:bottom w:val="none" w:sz="0" w:space="0" w:color="auto"/>
            <w:right w:val="none" w:sz="0" w:space="0" w:color="auto"/>
          </w:divBdr>
        </w:div>
        <w:div w:id="2111274045">
          <w:marLeft w:val="1080"/>
          <w:marRight w:val="0"/>
          <w:marTop w:val="100"/>
          <w:marBottom w:val="0"/>
          <w:divBdr>
            <w:top w:val="none" w:sz="0" w:space="0" w:color="auto"/>
            <w:left w:val="none" w:sz="0" w:space="0" w:color="auto"/>
            <w:bottom w:val="none" w:sz="0" w:space="0" w:color="auto"/>
            <w:right w:val="none" w:sz="0" w:space="0" w:color="auto"/>
          </w:divBdr>
        </w:div>
        <w:div w:id="303394355">
          <w:marLeft w:val="1080"/>
          <w:marRight w:val="0"/>
          <w:marTop w:val="100"/>
          <w:marBottom w:val="0"/>
          <w:divBdr>
            <w:top w:val="none" w:sz="0" w:space="0" w:color="auto"/>
            <w:left w:val="none" w:sz="0" w:space="0" w:color="auto"/>
            <w:bottom w:val="none" w:sz="0" w:space="0" w:color="auto"/>
            <w:right w:val="none" w:sz="0" w:space="0" w:color="auto"/>
          </w:divBdr>
        </w:div>
      </w:divsChild>
    </w:div>
    <w:div w:id="1413117061">
      <w:bodyDiv w:val="1"/>
      <w:marLeft w:val="0"/>
      <w:marRight w:val="0"/>
      <w:marTop w:val="0"/>
      <w:marBottom w:val="0"/>
      <w:divBdr>
        <w:top w:val="none" w:sz="0" w:space="0" w:color="auto"/>
        <w:left w:val="none" w:sz="0" w:space="0" w:color="auto"/>
        <w:bottom w:val="none" w:sz="0" w:space="0" w:color="auto"/>
        <w:right w:val="none" w:sz="0" w:space="0" w:color="auto"/>
      </w:divBdr>
      <w:divsChild>
        <w:div w:id="1016688376">
          <w:marLeft w:val="360"/>
          <w:marRight w:val="0"/>
          <w:marTop w:val="200"/>
          <w:marBottom w:val="0"/>
          <w:divBdr>
            <w:top w:val="none" w:sz="0" w:space="0" w:color="auto"/>
            <w:left w:val="none" w:sz="0" w:space="0" w:color="auto"/>
            <w:bottom w:val="none" w:sz="0" w:space="0" w:color="auto"/>
            <w:right w:val="none" w:sz="0" w:space="0" w:color="auto"/>
          </w:divBdr>
        </w:div>
      </w:divsChild>
    </w:div>
    <w:div w:id="1446733207">
      <w:bodyDiv w:val="1"/>
      <w:marLeft w:val="0"/>
      <w:marRight w:val="0"/>
      <w:marTop w:val="0"/>
      <w:marBottom w:val="0"/>
      <w:divBdr>
        <w:top w:val="none" w:sz="0" w:space="0" w:color="auto"/>
        <w:left w:val="none" w:sz="0" w:space="0" w:color="auto"/>
        <w:bottom w:val="none" w:sz="0" w:space="0" w:color="auto"/>
        <w:right w:val="none" w:sz="0" w:space="0" w:color="auto"/>
      </w:divBdr>
    </w:div>
    <w:div w:id="1674988221">
      <w:bodyDiv w:val="1"/>
      <w:marLeft w:val="0"/>
      <w:marRight w:val="0"/>
      <w:marTop w:val="0"/>
      <w:marBottom w:val="0"/>
      <w:divBdr>
        <w:top w:val="none" w:sz="0" w:space="0" w:color="auto"/>
        <w:left w:val="none" w:sz="0" w:space="0" w:color="auto"/>
        <w:bottom w:val="none" w:sz="0" w:space="0" w:color="auto"/>
        <w:right w:val="none" w:sz="0" w:space="0" w:color="auto"/>
      </w:divBdr>
    </w:div>
    <w:div w:id="1716540941">
      <w:bodyDiv w:val="1"/>
      <w:marLeft w:val="0"/>
      <w:marRight w:val="0"/>
      <w:marTop w:val="0"/>
      <w:marBottom w:val="0"/>
      <w:divBdr>
        <w:top w:val="none" w:sz="0" w:space="0" w:color="auto"/>
        <w:left w:val="none" w:sz="0" w:space="0" w:color="auto"/>
        <w:bottom w:val="none" w:sz="0" w:space="0" w:color="auto"/>
        <w:right w:val="none" w:sz="0" w:space="0" w:color="auto"/>
      </w:divBdr>
    </w:div>
    <w:div w:id="1766681192">
      <w:bodyDiv w:val="1"/>
      <w:marLeft w:val="0"/>
      <w:marRight w:val="0"/>
      <w:marTop w:val="0"/>
      <w:marBottom w:val="0"/>
      <w:divBdr>
        <w:top w:val="none" w:sz="0" w:space="0" w:color="auto"/>
        <w:left w:val="none" w:sz="0" w:space="0" w:color="auto"/>
        <w:bottom w:val="none" w:sz="0" w:space="0" w:color="auto"/>
        <w:right w:val="none" w:sz="0" w:space="0" w:color="auto"/>
      </w:divBdr>
      <w:divsChild>
        <w:div w:id="1575512391">
          <w:marLeft w:val="360"/>
          <w:marRight w:val="0"/>
          <w:marTop w:val="200"/>
          <w:marBottom w:val="0"/>
          <w:divBdr>
            <w:top w:val="none" w:sz="0" w:space="0" w:color="auto"/>
            <w:left w:val="none" w:sz="0" w:space="0" w:color="auto"/>
            <w:bottom w:val="none" w:sz="0" w:space="0" w:color="auto"/>
            <w:right w:val="none" w:sz="0" w:space="0" w:color="auto"/>
          </w:divBdr>
        </w:div>
      </w:divsChild>
    </w:div>
    <w:div w:id="1778133866">
      <w:bodyDiv w:val="1"/>
      <w:marLeft w:val="0"/>
      <w:marRight w:val="0"/>
      <w:marTop w:val="0"/>
      <w:marBottom w:val="0"/>
      <w:divBdr>
        <w:top w:val="none" w:sz="0" w:space="0" w:color="auto"/>
        <w:left w:val="none" w:sz="0" w:space="0" w:color="auto"/>
        <w:bottom w:val="none" w:sz="0" w:space="0" w:color="auto"/>
        <w:right w:val="none" w:sz="0" w:space="0" w:color="auto"/>
      </w:divBdr>
      <w:divsChild>
        <w:div w:id="214705661">
          <w:marLeft w:val="360"/>
          <w:marRight w:val="0"/>
          <w:marTop w:val="200"/>
          <w:marBottom w:val="0"/>
          <w:divBdr>
            <w:top w:val="none" w:sz="0" w:space="0" w:color="auto"/>
            <w:left w:val="none" w:sz="0" w:space="0" w:color="auto"/>
            <w:bottom w:val="none" w:sz="0" w:space="0" w:color="auto"/>
            <w:right w:val="none" w:sz="0" w:space="0" w:color="auto"/>
          </w:divBdr>
        </w:div>
        <w:div w:id="98985695">
          <w:marLeft w:val="1080"/>
          <w:marRight w:val="0"/>
          <w:marTop w:val="100"/>
          <w:marBottom w:val="0"/>
          <w:divBdr>
            <w:top w:val="none" w:sz="0" w:space="0" w:color="auto"/>
            <w:left w:val="none" w:sz="0" w:space="0" w:color="auto"/>
            <w:bottom w:val="none" w:sz="0" w:space="0" w:color="auto"/>
            <w:right w:val="none" w:sz="0" w:space="0" w:color="auto"/>
          </w:divBdr>
        </w:div>
        <w:div w:id="1273248038">
          <w:marLeft w:val="1080"/>
          <w:marRight w:val="0"/>
          <w:marTop w:val="100"/>
          <w:marBottom w:val="0"/>
          <w:divBdr>
            <w:top w:val="none" w:sz="0" w:space="0" w:color="auto"/>
            <w:left w:val="none" w:sz="0" w:space="0" w:color="auto"/>
            <w:bottom w:val="none" w:sz="0" w:space="0" w:color="auto"/>
            <w:right w:val="none" w:sz="0" w:space="0" w:color="auto"/>
          </w:divBdr>
        </w:div>
        <w:div w:id="763308855">
          <w:marLeft w:val="1080"/>
          <w:marRight w:val="0"/>
          <w:marTop w:val="100"/>
          <w:marBottom w:val="0"/>
          <w:divBdr>
            <w:top w:val="none" w:sz="0" w:space="0" w:color="auto"/>
            <w:left w:val="none" w:sz="0" w:space="0" w:color="auto"/>
            <w:bottom w:val="none" w:sz="0" w:space="0" w:color="auto"/>
            <w:right w:val="none" w:sz="0" w:space="0" w:color="auto"/>
          </w:divBdr>
        </w:div>
        <w:div w:id="568006790">
          <w:marLeft w:val="1080"/>
          <w:marRight w:val="0"/>
          <w:marTop w:val="100"/>
          <w:marBottom w:val="0"/>
          <w:divBdr>
            <w:top w:val="none" w:sz="0" w:space="0" w:color="auto"/>
            <w:left w:val="none" w:sz="0" w:space="0" w:color="auto"/>
            <w:bottom w:val="none" w:sz="0" w:space="0" w:color="auto"/>
            <w:right w:val="none" w:sz="0" w:space="0" w:color="auto"/>
          </w:divBdr>
        </w:div>
        <w:div w:id="444231623">
          <w:marLeft w:val="360"/>
          <w:marRight w:val="0"/>
          <w:marTop w:val="200"/>
          <w:marBottom w:val="0"/>
          <w:divBdr>
            <w:top w:val="none" w:sz="0" w:space="0" w:color="auto"/>
            <w:left w:val="none" w:sz="0" w:space="0" w:color="auto"/>
            <w:bottom w:val="none" w:sz="0" w:space="0" w:color="auto"/>
            <w:right w:val="none" w:sz="0" w:space="0" w:color="auto"/>
          </w:divBdr>
        </w:div>
        <w:div w:id="1109277214">
          <w:marLeft w:val="1080"/>
          <w:marRight w:val="0"/>
          <w:marTop w:val="100"/>
          <w:marBottom w:val="0"/>
          <w:divBdr>
            <w:top w:val="none" w:sz="0" w:space="0" w:color="auto"/>
            <w:left w:val="none" w:sz="0" w:space="0" w:color="auto"/>
            <w:bottom w:val="none" w:sz="0" w:space="0" w:color="auto"/>
            <w:right w:val="none" w:sz="0" w:space="0" w:color="auto"/>
          </w:divBdr>
        </w:div>
        <w:div w:id="1355765832">
          <w:marLeft w:val="1080"/>
          <w:marRight w:val="0"/>
          <w:marTop w:val="100"/>
          <w:marBottom w:val="0"/>
          <w:divBdr>
            <w:top w:val="none" w:sz="0" w:space="0" w:color="auto"/>
            <w:left w:val="none" w:sz="0" w:space="0" w:color="auto"/>
            <w:bottom w:val="none" w:sz="0" w:space="0" w:color="auto"/>
            <w:right w:val="none" w:sz="0" w:space="0" w:color="auto"/>
          </w:divBdr>
        </w:div>
      </w:divsChild>
    </w:div>
    <w:div w:id="1958297549">
      <w:bodyDiv w:val="1"/>
      <w:marLeft w:val="0"/>
      <w:marRight w:val="0"/>
      <w:marTop w:val="0"/>
      <w:marBottom w:val="0"/>
      <w:divBdr>
        <w:top w:val="none" w:sz="0" w:space="0" w:color="auto"/>
        <w:left w:val="none" w:sz="0" w:space="0" w:color="auto"/>
        <w:bottom w:val="none" w:sz="0" w:space="0" w:color="auto"/>
        <w:right w:val="none" w:sz="0" w:space="0" w:color="auto"/>
      </w:divBdr>
    </w:div>
    <w:div w:id="2003700352">
      <w:bodyDiv w:val="1"/>
      <w:marLeft w:val="0"/>
      <w:marRight w:val="0"/>
      <w:marTop w:val="0"/>
      <w:marBottom w:val="0"/>
      <w:divBdr>
        <w:top w:val="none" w:sz="0" w:space="0" w:color="auto"/>
        <w:left w:val="none" w:sz="0" w:space="0" w:color="auto"/>
        <w:bottom w:val="none" w:sz="0" w:space="0" w:color="auto"/>
        <w:right w:val="none" w:sz="0" w:space="0" w:color="auto"/>
      </w:divBdr>
    </w:div>
    <w:div w:id="202100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ndra@square-egg.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9708A-175D-3A40-ADA6-A09E81D99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3724</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Joerg Schindler</dc:creator>
  <cp:keywords/>
  <dc:description/>
  <cp:lastModifiedBy>Sandra Van Hauwaert</cp:lastModifiedBy>
  <cp:revision>2</cp:revision>
  <cp:lastPrinted>2019-12-02T13:05:00Z</cp:lastPrinted>
  <dcterms:created xsi:type="dcterms:W3CDTF">2019-12-03T17:08:00Z</dcterms:created>
  <dcterms:modified xsi:type="dcterms:W3CDTF">2019-12-03T17:08:00Z</dcterms:modified>
</cp:coreProperties>
</file>