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AD2AE" w14:textId="27E1D315" w:rsidR="009813A3" w:rsidRPr="00CE5034" w:rsidRDefault="00F153F1" w:rsidP="003F2BF4">
      <w:pPr>
        <w:spacing w:line="360" w:lineRule="auto"/>
        <w:jc w:val="right"/>
        <w:rPr>
          <w:rFonts w:ascii="Helvetica" w:hAnsi="Helvetica"/>
        </w:rPr>
      </w:pPr>
      <w:bookmarkStart w:id="0" w:name="_GoBack"/>
      <w:bookmarkEnd w:id="0"/>
      <w:r>
        <w:rPr>
          <w:rFonts w:ascii="Helvetica" w:hAnsi="Helvetica"/>
          <w:noProof/>
          <w:lang w:val="en-US" w:eastAsia="nl-NL"/>
        </w:rPr>
        <mc:AlternateContent>
          <mc:Choice Requires="wps">
            <w:drawing>
              <wp:inline distT="0" distB="0" distL="0" distR="0" wp14:anchorId="5B19FBF3" wp14:editId="4412FF88">
                <wp:extent cx="304800" cy="304800"/>
                <wp:effectExtent l="5080"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ijving: 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CPAd0BPAwAAgQYAAA4AAAAAAAAAAAAAAAAALAIAAGRycy9l&#10;Mm9Eb2MueG1sUEsBAi0AFAAGAAgAAAAhAEyg6SzYAAAAAwEAAA8AAAAAAAAAAAAAAAAApwUAAGRy&#10;cy9kb3ducmV2LnhtbFBLBQYAAAAABAAEAPMAAACsBgAAAAA=&#10;" filled="f" stroked="f">
                <o:lock v:ext="edit" aspectratio="t"/>
                <w10:anchorlock/>
              </v:rect>
            </w:pict>
          </mc:Fallback>
        </mc:AlternateContent>
      </w:r>
      <w:r w:rsidR="00DF68C0">
        <w:rPr>
          <w:rFonts w:ascii="Helvetica" w:hAnsi="Helvetica"/>
          <w:noProof/>
          <w:lang w:val="en-US" w:eastAsia="nl-NL"/>
        </w:rPr>
        <w:drawing>
          <wp:inline distT="0" distB="0" distL="0" distR="0" wp14:anchorId="0EE38208" wp14:editId="49002B79">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7241091E" w14:textId="77777777" w:rsidR="00303BC6" w:rsidRPr="00CE5034" w:rsidRDefault="00303BC6" w:rsidP="003F2BF4">
      <w:pPr>
        <w:spacing w:line="360" w:lineRule="auto"/>
        <w:jc w:val="center"/>
        <w:rPr>
          <w:rFonts w:ascii="Helvetica" w:hAnsi="Helvetica" w:cs="Arial"/>
          <w:b/>
          <w:sz w:val="28"/>
          <w:szCs w:val="28"/>
        </w:rPr>
      </w:pPr>
    </w:p>
    <w:p w14:paraId="4407AEAC" w14:textId="77777777" w:rsidR="00CE5034" w:rsidRPr="00CE5034" w:rsidRDefault="0000122C" w:rsidP="003F2BF4">
      <w:pPr>
        <w:spacing w:line="360" w:lineRule="auto"/>
        <w:jc w:val="center"/>
        <w:rPr>
          <w:rFonts w:ascii="Helvetica" w:hAnsi="Helvetica" w:cs="Arial"/>
          <w:b/>
          <w:sz w:val="28"/>
          <w:szCs w:val="28"/>
        </w:rPr>
      </w:pPr>
      <w:r>
        <w:rPr>
          <w:rFonts w:ascii="Helvetica" w:hAnsi="Helvetica"/>
          <w:b/>
          <w:sz w:val="28"/>
        </w:rPr>
        <w:t>DKV étend son réseau de service en Europe de l</w:t>
      </w:r>
      <w:r w:rsidR="00332B9A">
        <w:rPr>
          <w:rFonts w:ascii="Helvetica" w:hAnsi="Helvetica"/>
          <w:b/>
          <w:sz w:val="28"/>
        </w:rPr>
        <w:t>’</w:t>
      </w:r>
      <w:r>
        <w:rPr>
          <w:rFonts w:ascii="Helvetica" w:hAnsi="Helvetica"/>
          <w:b/>
          <w:sz w:val="28"/>
        </w:rPr>
        <w:t>Est</w:t>
      </w:r>
      <w:r>
        <w:rPr>
          <w:rFonts w:ascii="Helvetica" w:hAnsi="Helvetica" w:cs="Arial"/>
          <w:b/>
          <w:sz w:val="28"/>
          <w:szCs w:val="28"/>
        </w:rPr>
        <w:br/>
      </w:r>
      <w:r>
        <w:rPr>
          <w:rFonts w:ascii="Helvetica" w:hAnsi="Helvetica"/>
          <w:i/>
          <w:sz w:val="24"/>
        </w:rPr>
        <w:t>D</w:t>
      </w:r>
      <w:r w:rsidR="00332B9A">
        <w:rPr>
          <w:rFonts w:ascii="Helvetica" w:hAnsi="Helvetica"/>
          <w:i/>
          <w:sz w:val="24"/>
        </w:rPr>
        <w:t>’</w:t>
      </w:r>
      <w:r>
        <w:rPr>
          <w:rFonts w:ascii="Helvetica" w:hAnsi="Helvetica"/>
          <w:i/>
          <w:sz w:val="24"/>
        </w:rPr>
        <w:t>ici la fin de l</w:t>
      </w:r>
      <w:r w:rsidR="00332B9A">
        <w:rPr>
          <w:rFonts w:ascii="Helvetica" w:hAnsi="Helvetica"/>
          <w:i/>
          <w:sz w:val="24"/>
        </w:rPr>
        <w:t>’</w:t>
      </w:r>
      <w:r>
        <w:rPr>
          <w:rFonts w:ascii="Helvetica" w:hAnsi="Helvetica"/>
          <w:i/>
          <w:sz w:val="24"/>
        </w:rPr>
        <w:t>année, le fournisseur de carte de carburant et de service DKV élargira son réseau</w:t>
      </w:r>
      <w:r w:rsidR="00332B9A">
        <w:rPr>
          <w:rFonts w:ascii="Helvetica" w:hAnsi="Helvetica"/>
          <w:i/>
          <w:sz w:val="24"/>
        </w:rPr>
        <w:t xml:space="preserve"> </w:t>
      </w:r>
      <w:r>
        <w:rPr>
          <w:rFonts w:ascii="Helvetica" w:hAnsi="Helvetica"/>
          <w:i/>
          <w:sz w:val="24"/>
        </w:rPr>
        <w:t>en accueillant 500 stations</w:t>
      </w:r>
      <w:r w:rsidR="00332B9A">
        <w:rPr>
          <w:rFonts w:ascii="Helvetica" w:hAnsi="Helvetica"/>
          <w:i/>
          <w:sz w:val="24"/>
        </w:rPr>
        <w:t>-</w:t>
      </w:r>
      <w:r>
        <w:rPr>
          <w:rFonts w:ascii="Helvetica" w:hAnsi="Helvetica"/>
          <w:i/>
          <w:sz w:val="24"/>
        </w:rPr>
        <w:t>service en Russie et en Biélorussie</w:t>
      </w:r>
      <w:r>
        <w:rPr>
          <w:rFonts w:ascii="Frutiger Next Com Medium" w:hAnsi="Frutiger Next Com Medium" w:cs="Arial"/>
          <w:b/>
          <w:sz w:val="24"/>
          <w:szCs w:val="24"/>
        </w:rPr>
        <w:br/>
      </w:r>
    </w:p>
    <w:p w14:paraId="75C4D02D" w14:textId="77777777" w:rsidR="00BF36E1" w:rsidRPr="00CE5034" w:rsidRDefault="004D3D17" w:rsidP="003F2BF4">
      <w:pPr>
        <w:spacing w:line="360" w:lineRule="auto"/>
        <w:rPr>
          <w:rFonts w:ascii="Helvetica" w:hAnsi="Helvetica" w:cs="Arial"/>
          <w:b/>
        </w:rPr>
      </w:pPr>
      <w:r>
        <w:rPr>
          <w:rFonts w:ascii="Helvetica" w:hAnsi="Helvetica"/>
        </w:rPr>
        <w:t xml:space="preserve">Bruxelles, le 4 novembre 2015 – </w:t>
      </w:r>
      <w:r>
        <w:rPr>
          <w:rFonts w:ascii="Helvetica" w:hAnsi="Helvetica"/>
          <w:b/>
        </w:rPr>
        <w:t>Les clients de DKV Euro Service pourront bientôt faire le plein sans espèces en Russie et en Biélorussie grâce à leur DKV CARD. D</w:t>
      </w:r>
      <w:r w:rsidR="00332B9A">
        <w:rPr>
          <w:rFonts w:ascii="Helvetica" w:hAnsi="Helvetica"/>
          <w:b/>
        </w:rPr>
        <w:t>’</w:t>
      </w:r>
      <w:r>
        <w:rPr>
          <w:rFonts w:ascii="Helvetica" w:hAnsi="Helvetica"/>
          <w:b/>
        </w:rPr>
        <w:t>ici la fin de l</w:t>
      </w:r>
      <w:r w:rsidR="00332B9A">
        <w:rPr>
          <w:rFonts w:ascii="Helvetica" w:hAnsi="Helvetica"/>
          <w:b/>
        </w:rPr>
        <w:t>’</w:t>
      </w:r>
      <w:r>
        <w:rPr>
          <w:rFonts w:ascii="Helvetica" w:hAnsi="Helvetica"/>
          <w:b/>
        </w:rPr>
        <w:t>année, 500 stations</w:t>
      </w:r>
      <w:r w:rsidR="00332B9A">
        <w:rPr>
          <w:rFonts w:ascii="Helvetica" w:hAnsi="Helvetica"/>
          <w:b/>
        </w:rPr>
        <w:t>-</w:t>
      </w:r>
      <w:r>
        <w:rPr>
          <w:rFonts w:ascii="Helvetica" w:hAnsi="Helvetica"/>
          <w:b/>
        </w:rPr>
        <w:t>service rejoindront le réseau de service du fournisseur de carte de carburant et de service DKV dans ces pays. Les nouveaux partenaires de DKV en Russie et en Biélorussie sont Belorusneft, EKA, Gazprom, Tatneft, PTK, ARIS, Surgutneftegas et Astra. Par ailleurs, l</w:t>
      </w:r>
      <w:r w:rsidR="00332B9A">
        <w:rPr>
          <w:rFonts w:ascii="Helvetica" w:hAnsi="Helvetica"/>
          <w:b/>
        </w:rPr>
        <w:t>’</w:t>
      </w:r>
      <w:r>
        <w:rPr>
          <w:rFonts w:ascii="Helvetica" w:hAnsi="Helvetica"/>
          <w:b/>
        </w:rPr>
        <w:t>entreprise compte diversifier son offre de services en s</w:t>
      </w:r>
      <w:r w:rsidR="00332B9A">
        <w:rPr>
          <w:rFonts w:ascii="Helvetica" w:hAnsi="Helvetica"/>
          <w:b/>
        </w:rPr>
        <w:t>’</w:t>
      </w:r>
      <w:r>
        <w:rPr>
          <w:rFonts w:ascii="Helvetica" w:hAnsi="Helvetica"/>
          <w:b/>
        </w:rPr>
        <w:t>associant à d</w:t>
      </w:r>
      <w:r w:rsidR="00332B9A">
        <w:rPr>
          <w:rFonts w:ascii="Helvetica" w:hAnsi="Helvetica"/>
          <w:b/>
        </w:rPr>
        <w:t>’</w:t>
      </w:r>
      <w:r>
        <w:rPr>
          <w:rFonts w:ascii="Helvetica" w:hAnsi="Helvetica"/>
          <w:b/>
        </w:rPr>
        <w:t>autres compagnies pétrolières.</w:t>
      </w:r>
    </w:p>
    <w:p w14:paraId="1A734A6E" w14:textId="77777777" w:rsidR="00CE5034" w:rsidRPr="003F2BF4" w:rsidRDefault="00CE5034" w:rsidP="003F2BF4">
      <w:pPr>
        <w:spacing w:line="360" w:lineRule="auto"/>
        <w:rPr>
          <w:rFonts w:ascii="Helvetica" w:hAnsi="Helvetica" w:cs="Arial"/>
        </w:rPr>
      </w:pPr>
      <w:r>
        <w:rPr>
          <w:rFonts w:ascii="Helvetica" w:hAnsi="Helvetica"/>
        </w:rPr>
        <w:t>« </w:t>
      </w:r>
      <w:r>
        <w:rPr>
          <w:rFonts w:ascii="Helvetica" w:hAnsi="Helvetica"/>
          <w:i/>
        </w:rPr>
        <w:t>Malgré l</w:t>
      </w:r>
      <w:r w:rsidR="00332B9A">
        <w:rPr>
          <w:rFonts w:ascii="Helvetica" w:hAnsi="Helvetica"/>
          <w:i/>
        </w:rPr>
        <w:t>’</w:t>
      </w:r>
      <w:r>
        <w:rPr>
          <w:rFonts w:ascii="Helvetica" w:hAnsi="Helvetica"/>
          <w:i/>
        </w:rPr>
        <w:t>actuelle récession économique, la Russie est un important marché d</w:t>
      </w:r>
      <w:r w:rsidR="00332B9A">
        <w:rPr>
          <w:rFonts w:ascii="Helvetica" w:hAnsi="Helvetica"/>
          <w:i/>
        </w:rPr>
        <w:t>’</w:t>
      </w:r>
      <w:r>
        <w:rPr>
          <w:rFonts w:ascii="Helvetica" w:hAnsi="Helvetica"/>
          <w:i/>
        </w:rPr>
        <w:t xml:space="preserve">avenir, en particulier parce que le pays compte </w:t>
      </w:r>
      <w:r w:rsidR="00551A19">
        <w:rPr>
          <w:rFonts w:ascii="Helvetica" w:hAnsi="Helvetica"/>
          <w:i/>
        </w:rPr>
        <w:t>parmi</w:t>
      </w:r>
      <w:r>
        <w:rPr>
          <w:rFonts w:ascii="Helvetica" w:hAnsi="Helvetica"/>
          <w:i/>
        </w:rPr>
        <w:t xml:space="preserve"> les plus grands producteurs d</w:t>
      </w:r>
      <w:r w:rsidR="00332B9A">
        <w:rPr>
          <w:rFonts w:ascii="Helvetica" w:hAnsi="Helvetica"/>
          <w:i/>
        </w:rPr>
        <w:t>’</w:t>
      </w:r>
      <w:r>
        <w:rPr>
          <w:rFonts w:ascii="Helvetica" w:hAnsi="Helvetica"/>
          <w:i/>
        </w:rPr>
        <w:t>énergie au monde. À cet égard, la Biélorussie est un pays de transit d</w:t>
      </w:r>
      <w:r w:rsidR="00332B9A">
        <w:rPr>
          <w:rFonts w:ascii="Helvetica" w:hAnsi="Helvetica"/>
          <w:i/>
        </w:rPr>
        <w:t>’</w:t>
      </w:r>
      <w:r>
        <w:rPr>
          <w:rFonts w:ascii="Helvetica" w:hAnsi="Helvetica"/>
          <w:i/>
        </w:rPr>
        <w:t>importance stratégique</w:t>
      </w:r>
      <w:r>
        <w:rPr>
          <w:rFonts w:ascii="Helvetica" w:hAnsi="Helvetica"/>
        </w:rPr>
        <w:t xml:space="preserve">, explique Klaus Burkart, directeur de la division Nouveaux marchés au sein de DKV. </w:t>
      </w:r>
      <w:r>
        <w:rPr>
          <w:rFonts w:ascii="Helvetica" w:hAnsi="Helvetica"/>
          <w:i/>
        </w:rPr>
        <w:t>Notre offre de produits comprend les itinéraires de transit importants et offre à nos clients des options de qualité à un prix attractif.</w:t>
      </w:r>
      <w:r>
        <w:rPr>
          <w:rFonts w:ascii="Helvetica" w:hAnsi="Helvetica"/>
        </w:rPr>
        <w:t xml:space="preserve"> » </w:t>
      </w:r>
      <w:r>
        <w:rPr>
          <w:rFonts w:ascii="Helvetica" w:hAnsi="Helvetica" w:cs="Arial"/>
        </w:rPr>
        <w:br/>
      </w:r>
      <w:r>
        <w:rPr>
          <w:rFonts w:ascii="Helvetica" w:hAnsi="Helvetica" w:cs="Arial"/>
        </w:rPr>
        <w:br/>
      </w:r>
      <w:r>
        <w:rPr>
          <w:rFonts w:ascii="Helvetica" w:hAnsi="Helvetica"/>
        </w:rPr>
        <w:t>Les stations</w:t>
      </w:r>
      <w:r w:rsidR="00332B9A">
        <w:rPr>
          <w:rFonts w:ascii="Helvetica" w:hAnsi="Helvetica"/>
        </w:rPr>
        <w:t>-</w:t>
      </w:r>
      <w:r>
        <w:rPr>
          <w:rFonts w:ascii="Helvetica" w:hAnsi="Helvetica"/>
        </w:rPr>
        <w:t>service supplémentaires sont désormais visibles sur les cartes de DKV MAPS et de la DKV APP.</w:t>
      </w:r>
    </w:p>
    <w:p w14:paraId="53FB3002" w14:textId="77777777" w:rsidR="00CE5034" w:rsidRPr="003F2BF4" w:rsidRDefault="00CE5034" w:rsidP="003F2BF4">
      <w:pPr>
        <w:suppressAutoHyphens w:val="0"/>
        <w:spacing w:line="360" w:lineRule="auto"/>
        <w:rPr>
          <w:rFonts w:ascii="Helvetica" w:eastAsia="MS Mincho" w:hAnsi="Helvetica" w:cs="Arial"/>
          <w:b/>
        </w:rPr>
      </w:pPr>
    </w:p>
    <w:p w14:paraId="666D9298" w14:textId="77777777" w:rsidR="00CE5034" w:rsidRDefault="00CE5034" w:rsidP="003F2BF4">
      <w:pPr>
        <w:suppressAutoHyphens w:val="0"/>
        <w:spacing w:line="360" w:lineRule="auto"/>
        <w:rPr>
          <w:rFonts w:ascii="Helvetica" w:eastAsia="MS Mincho" w:hAnsi="Helvetica" w:cs="Arial"/>
          <w:b/>
        </w:rPr>
      </w:pPr>
    </w:p>
    <w:p w14:paraId="149DB134" w14:textId="77777777" w:rsidR="003F2BF4" w:rsidRDefault="003F2BF4" w:rsidP="003F2BF4">
      <w:pPr>
        <w:suppressAutoHyphens w:val="0"/>
        <w:spacing w:line="360" w:lineRule="auto"/>
        <w:rPr>
          <w:rFonts w:ascii="Helvetica" w:eastAsia="MS Mincho" w:hAnsi="Helvetica" w:cs="Arial"/>
          <w:b/>
        </w:rPr>
      </w:pPr>
    </w:p>
    <w:p w14:paraId="00A3E585" w14:textId="77777777" w:rsidR="003F2BF4" w:rsidRDefault="003F2BF4" w:rsidP="003F2BF4">
      <w:pPr>
        <w:suppressAutoHyphens w:val="0"/>
        <w:spacing w:line="360" w:lineRule="auto"/>
        <w:rPr>
          <w:rFonts w:ascii="Helvetica" w:eastAsia="MS Mincho" w:hAnsi="Helvetica" w:cs="Arial"/>
          <w:b/>
        </w:rPr>
      </w:pPr>
    </w:p>
    <w:p w14:paraId="121AE771" w14:textId="77777777" w:rsidR="00F153F1" w:rsidRPr="00176499" w:rsidRDefault="00F153F1" w:rsidP="00F153F1">
      <w:pPr>
        <w:suppressAutoHyphens w:val="0"/>
        <w:spacing w:after="0" w:line="360" w:lineRule="auto"/>
        <w:rPr>
          <w:rFonts w:ascii="Helvetica" w:hAnsi="Helvetica"/>
          <w:lang w:val="fr-FR"/>
        </w:rPr>
      </w:pPr>
      <w:r w:rsidRPr="00176499">
        <w:rPr>
          <w:rFonts w:ascii="Helvetica" w:eastAsia="MS Mincho" w:hAnsi="Helvetica" w:cs="Arial"/>
          <w:b/>
          <w:lang w:val="fr-FR"/>
        </w:rPr>
        <w:lastRenderedPageBreak/>
        <w:t>DKV Euro Service</w:t>
      </w:r>
      <w:r>
        <w:rPr>
          <w:rFonts w:ascii="Helvetica" w:eastAsia="MS Mincho" w:hAnsi="Helvetica" w:cs="Arial"/>
          <w:b/>
          <w:lang w:val="fr-FR"/>
        </w:rPr>
        <w:br/>
      </w:r>
      <w:r w:rsidRPr="00176499">
        <w:rPr>
          <w:rFonts w:ascii="Helvetica" w:hAnsi="Helvetica"/>
          <w:lang w:val="fr-FR"/>
        </w:rPr>
        <w:t xml:space="preserve">DKV Euro Service constitue depuis près de 80 ans déjà l’un des prestataires de services de pointe des secteurs du transport routier et de la logistique. DKV propose de nombreux services ayant pour but d’optimiser les coûts et la gestion de flotte sur les routes de toute l’Europe, cela allant de l’assistance routière - sans paiement au comptant – dans 54 700 centres agréés acceptant toute une série de marques, à la facturation du péage et au remboursement de la TVA. DKV fait partie du Groupe DKV MOBILITY SERVICES, qui emploie près de 700 collaborateurs. En 2014, ce groupe, représenté dans 42 pays, a réalisé un chiffre d’affaires de 5,7 milliards d’euros. </w:t>
      </w:r>
    </w:p>
    <w:p w14:paraId="2D2D82F7" w14:textId="77777777" w:rsidR="00F153F1" w:rsidRPr="00176499" w:rsidRDefault="00F153F1" w:rsidP="00F153F1">
      <w:pPr>
        <w:spacing w:line="360" w:lineRule="auto"/>
        <w:rPr>
          <w:rFonts w:ascii="Helvetica" w:hAnsi="Helvetica" w:cs="Arial"/>
          <w:lang w:val="fr-FR"/>
        </w:rPr>
      </w:pPr>
      <w:r w:rsidRPr="00176499">
        <w:rPr>
          <w:rFonts w:ascii="Helvetica" w:hAnsi="Helvetica" w:cs="Arial"/>
          <w:lang w:val="fr-FR"/>
        </w:rPr>
        <w:t>2,5 millions de DKV CARDS et unités embarquées sont actuellement en circulation auprès de plus de 120.000 clients. En 2014, la DKV CARD a par ailleurs été proclamée pour la dixième année consécutive « Meilleure Marque » dans la catégorie des cartes de carburants et de services.</w:t>
      </w:r>
    </w:p>
    <w:p w14:paraId="4605F7F3" w14:textId="77777777" w:rsidR="00F153F1" w:rsidRDefault="00F153F1" w:rsidP="00F153F1">
      <w:pPr>
        <w:spacing w:line="360" w:lineRule="auto"/>
        <w:rPr>
          <w:rFonts w:ascii="Helvetica" w:eastAsia="MS Mincho" w:hAnsi="Helvetica" w:cs="Arial"/>
          <w:lang w:val="fr-FR"/>
        </w:rPr>
      </w:pPr>
      <w:r w:rsidRPr="00176499">
        <w:rPr>
          <w:rFonts w:ascii="Helvetica" w:eastAsia="MS Mincho" w:hAnsi="Helvetica" w:cs="Arial"/>
          <w:lang w:val="fr-FR"/>
        </w:rPr>
        <w:t xml:space="preserve">Pour de plus amples informations : </w:t>
      </w:r>
      <w:hyperlink r:id="rId9" w:history="1">
        <w:r w:rsidRPr="00176499">
          <w:rPr>
            <w:rFonts w:ascii="Helvetica" w:eastAsia="MS Mincho" w:hAnsi="Helvetica" w:cs="Arial"/>
            <w:color w:val="0000FF" w:themeColor="hyperlink"/>
            <w:u w:val="single"/>
            <w:lang w:val="fr-FR"/>
          </w:rPr>
          <w:t>www.dkv-euroservice.com</w:t>
        </w:r>
      </w:hyperlink>
      <w:r w:rsidRPr="00176499">
        <w:rPr>
          <w:rFonts w:ascii="Helvetica" w:eastAsia="MS Mincho" w:hAnsi="Helvetica" w:cs="Arial"/>
          <w:lang w:val="fr-FR"/>
        </w:rPr>
        <w:t xml:space="preserve"> </w:t>
      </w:r>
      <w:r w:rsidRPr="00176499">
        <w:rPr>
          <w:rFonts w:ascii="Helvetica" w:eastAsia="MS Mincho" w:hAnsi="Helvetica" w:cs="Arial"/>
          <w:lang w:val="fr-FR"/>
        </w:rPr>
        <w:br/>
        <w:t xml:space="preserve">Ou via les médias sociaux : </w:t>
      </w:r>
      <w:hyperlink r:id="rId10" w:history="1">
        <w:r w:rsidRPr="00176499">
          <w:rPr>
            <w:rStyle w:val="Hyperlink"/>
            <w:rFonts w:ascii="Helvetica" w:eastAsia="MS Mincho" w:hAnsi="Helvetica" w:cs="Arial"/>
            <w:lang w:val="fr-FR"/>
          </w:rPr>
          <w:t>Twitter</w:t>
        </w:r>
      </w:hyperlink>
      <w:r w:rsidRPr="00176499">
        <w:rPr>
          <w:rFonts w:ascii="Helvetica" w:eastAsia="MS Mincho" w:hAnsi="Helvetica" w:cs="Arial"/>
          <w:lang w:val="fr-FR"/>
        </w:rPr>
        <w:t xml:space="preserve">, </w:t>
      </w:r>
      <w:hyperlink r:id="rId11" w:history="1">
        <w:r w:rsidRPr="00176499">
          <w:rPr>
            <w:rStyle w:val="Hyperlink"/>
            <w:rFonts w:ascii="Helvetica" w:eastAsia="MS Mincho" w:hAnsi="Helvetica" w:cs="Arial"/>
            <w:lang w:val="fr-FR"/>
          </w:rPr>
          <w:t>LinkedIn</w:t>
        </w:r>
      </w:hyperlink>
      <w:r w:rsidRPr="00176499">
        <w:rPr>
          <w:rFonts w:ascii="Helvetica" w:eastAsia="MS Mincho" w:hAnsi="Helvetica" w:cs="Arial"/>
          <w:lang w:val="fr-FR"/>
        </w:rPr>
        <w:t xml:space="preserve"> ou </w:t>
      </w:r>
      <w:hyperlink r:id="rId12" w:history="1">
        <w:r w:rsidRPr="00176499">
          <w:rPr>
            <w:rStyle w:val="Hyperlink"/>
            <w:rFonts w:ascii="Helvetica" w:eastAsia="MS Mincho" w:hAnsi="Helvetica" w:cs="Arial"/>
            <w:lang w:val="fr-FR"/>
          </w:rPr>
          <w:t>Blog site</w:t>
        </w:r>
      </w:hyperlink>
      <w:r w:rsidRPr="00176499">
        <w:rPr>
          <w:rFonts w:ascii="Helvetica" w:eastAsia="MS Mincho" w:hAnsi="Helvetica" w:cs="Arial"/>
          <w:lang w:val="fr-FR"/>
        </w:rPr>
        <w:t xml:space="preserve">. </w:t>
      </w:r>
    </w:p>
    <w:p w14:paraId="6E060449" w14:textId="77777777" w:rsidR="00F153F1" w:rsidRDefault="00F153F1" w:rsidP="00F153F1">
      <w:pPr>
        <w:spacing w:line="360" w:lineRule="auto"/>
        <w:rPr>
          <w:rFonts w:ascii="Helvetica" w:hAnsi="Helvetica" w:cs="Arial"/>
          <w:b/>
          <w:color w:val="000000" w:themeColor="text1"/>
          <w:lang w:val="fr-FR"/>
        </w:rPr>
      </w:pPr>
    </w:p>
    <w:p w14:paraId="77DF4AA5" w14:textId="77777777" w:rsidR="00F153F1" w:rsidRPr="00176499" w:rsidRDefault="00F153F1" w:rsidP="00F153F1">
      <w:pPr>
        <w:spacing w:line="360" w:lineRule="auto"/>
        <w:rPr>
          <w:rFonts w:ascii="Helvetica" w:hAnsi="Helvetica" w:cs="Arial"/>
          <w:color w:val="000000" w:themeColor="text1"/>
          <w:lang w:val="fr-FR"/>
        </w:rPr>
      </w:pPr>
      <w:r w:rsidRPr="00176499">
        <w:rPr>
          <w:rFonts w:ascii="Helvetica" w:hAnsi="Helvetica" w:cs="Arial"/>
          <w:b/>
          <w:color w:val="000000" w:themeColor="text1"/>
          <w:lang w:val="fr-FR"/>
        </w:rPr>
        <w:t>Contact DKV :</w:t>
      </w:r>
      <w:r>
        <w:rPr>
          <w:rFonts w:ascii="Helvetica" w:hAnsi="Helvetica" w:cs="Arial"/>
          <w:b/>
          <w:color w:val="000000" w:themeColor="text1"/>
          <w:lang w:val="fr-FR"/>
        </w:rPr>
        <w:br/>
      </w:r>
      <w:r w:rsidRPr="00176499">
        <w:rPr>
          <w:rFonts w:ascii="Helvetica" w:eastAsia="Times New Roman" w:hAnsi="Helvetica" w:cs="Arial"/>
          <w:lang w:val="fr-FR" w:eastAsia="nl-NL"/>
        </w:rPr>
        <w:t xml:space="preserve">Greta Lammerse, Tél. : +31 252345655, E-mail : </w:t>
      </w:r>
      <w:hyperlink r:id="rId13" w:history="1">
        <w:r w:rsidRPr="00176499">
          <w:rPr>
            <w:rStyle w:val="Hyperlink"/>
            <w:rFonts w:ascii="Helvetica" w:hAnsi="Helvetica" w:cs="Arial"/>
            <w:lang w:val="fr-FR"/>
          </w:rPr>
          <w:t>Greta.lammerse@dkv-euroservice.com</w:t>
        </w:r>
      </w:hyperlink>
    </w:p>
    <w:p w14:paraId="4C3F8BF5" w14:textId="77777777" w:rsidR="00F153F1" w:rsidRPr="00176499" w:rsidRDefault="00F153F1" w:rsidP="00F153F1">
      <w:pPr>
        <w:spacing w:line="360" w:lineRule="auto"/>
        <w:rPr>
          <w:rFonts w:ascii="Helvetica" w:hAnsi="Helvetica"/>
          <w:b/>
          <w:lang w:val="fr-FR"/>
        </w:rPr>
      </w:pPr>
    </w:p>
    <w:p w14:paraId="3CE92520" w14:textId="72CC4467" w:rsidR="00F153F1" w:rsidRPr="00176499" w:rsidRDefault="00F153F1" w:rsidP="00F153F1">
      <w:pPr>
        <w:widowControl w:val="0"/>
        <w:autoSpaceDE w:val="0"/>
        <w:autoSpaceDN w:val="0"/>
        <w:adjustRightInd w:val="0"/>
        <w:spacing w:line="360" w:lineRule="auto"/>
        <w:rPr>
          <w:rFonts w:ascii="Helvetica" w:hAnsi="Helvetica" w:cs="Arial"/>
          <w:b/>
          <w:lang w:val="fr-FR"/>
        </w:rPr>
      </w:pPr>
      <w:r>
        <w:rPr>
          <w:rFonts w:ascii="Helvetica" w:hAnsi="Helvetica" w:cs="Arial"/>
          <w:b/>
        </w:rPr>
        <w:t>Agence de presse : Square Egg</w:t>
      </w:r>
      <w:r w:rsidRPr="00176499">
        <w:rPr>
          <w:rFonts w:ascii="Helvetica" w:hAnsi="Helvetica" w:cs="Arial"/>
          <w:b/>
          <w:lang w:val="fr-FR"/>
        </w:rPr>
        <w:br/>
      </w:r>
      <w:r w:rsidRPr="00176499">
        <w:rPr>
          <w:rFonts w:ascii="Helvetica" w:hAnsi="Helvetica" w:cs="Arial"/>
          <w:lang w:val="fr-FR"/>
        </w:rPr>
        <w:t xml:space="preserve">Sandra Van Hauwaert, GSM : +32 497 25 18 16, E-mail : </w:t>
      </w:r>
      <w:hyperlink r:id="rId14" w:history="1">
        <w:r w:rsidRPr="00176499">
          <w:rPr>
            <w:rStyle w:val="Hyperlink"/>
            <w:rFonts w:ascii="Helvetica" w:hAnsi="Helvetica" w:cs="Arial"/>
            <w:lang w:val="fr-FR"/>
          </w:rPr>
          <w:t>sandra@square-egg.be</w:t>
        </w:r>
      </w:hyperlink>
    </w:p>
    <w:p w14:paraId="46CEA17A" w14:textId="77777777" w:rsidR="00702B6E" w:rsidRPr="00CE5034" w:rsidRDefault="00702B6E" w:rsidP="00F153F1">
      <w:pPr>
        <w:suppressAutoHyphens w:val="0"/>
        <w:spacing w:line="360" w:lineRule="auto"/>
        <w:rPr>
          <w:rFonts w:ascii="Helvetica" w:hAnsi="Helvetica" w:cs="Arial"/>
          <w:b/>
        </w:rPr>
      </w:pPr>
    </w:p>
    <w:sectPr w:rsidR="00702B6E" w:rsidRPr="00CE5034" w:rsidSect="00DF68C0">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C95E2" w14:textId="77777777" w:rsidR="00551A19" w:rsidRDefault="00551A19" w:rsidP="00551A19">
      <w:pPr>
        <w:spacing w:after="0" w:line="240" w:lineRule="auto"/>
      </w:pPr>
      <w:r>
        <w:separator/>
      </w:r>
    </w:p>
  </w:endnote>
  <w:endnote w:type="continuationSeparator" w:id="0">
    <w:p w14:paraId="29010C11" w14:textId="77777777" w:rsidR="00551A19" w:rsidRDefault="00551A19" w:rsidP="0055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Frutiger Next Com Medium">
    <w:altName w:val="Corbel"/>
    <w:charset w:val="00"/>
    <w:family w:val="swiss"/>
    <w:pitch w:val="variable"/>
    <w:sig w:usb0="00000001" w:usb1="5000204B"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08E23" w14:textId="77777777" w:rsidR="00551A19" w:rsidRDefault="00551A19" w:rsidP="00551A19">
      <w:pPr>
        <w:spacing w:after="0" w:line="240" w:lineRule="auto"/>
      </w:pPr>
      <w:r>
        <w:separator/>
      </w:r>
    </w:p>
  </w:footnote>
  <w:footnote w:type="continuationSeparator" w:id="0">
    <w:p w14:paraId="0D5ECB87" w14:textId="77777777" w:rsidR="00551A19" w:rsidRDefault="00551A19" w:rsidP="00551A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5707A"/>
    <w:rsid w:val="001A6F5A"/>
    <w:rsid w:val="001D1AAC"/>
    <w:rsid w:val="001E3369"/>
    <w:rsid w:val="001E3C12"/>
    <w:rsid w:val="00234F24"/>
    <w:rsid w:val="00262C4C"/>
    <w:rsid w:val="002C307D"/>
    <w:rsid w:val="00303BC6"/>
    <w:rsid w:val="003142A6"/>
    <w:rsid w:val="00321FAB"/>
    <w:rsid w:val="00332B9A"/>
    <w:rsid w:val="0034408C"/>
    <w:rsid w:val="00357AF5"/>
    <w:rsid w:val="00376DC5"/>
    <w:rsid w:val="00381C08"/>
    <w:rsid w:val="003832F2"/>
    <w:rsid w:val="003F2BF4"/>
    <w:rsid w:val="00426735"/>
    <w:rsid w:val="004447AC"/>
    <w:rsid w:val="00455430"/>
    <w:rsid w:val="0048156C"/>
    <w:rsid w:val="00485E9F"/>
    <w:rsid w:val="004B642A"/>
    <w:rsid w:val="004D3D17"/>
    <w:rsid w:val="0050714C"/>
    <w:rsid w:val="00551A19"/>
    <w:rsid w:val="005564C3"/>
    <w:rsid w:val="00575D67"/>
    <w:rsid w:val="0064073C"/>
    <w:rsid w:val="006878DE"/>
    <w:rsid w:val="006C5F96"/>
    <w:rsid w:val="00702B6E"/>
    <w:rsid w:val="0072048C"/>
    <w:rsid w:val="007914DA"/>
    <w:rsid w:val="007F4CB1"/>
    <w:rsid w:val="00803758"/>
    <w:rsid w:val="00845A90"/>
    <w:rsid w:val="00870853"/>
    <w:rsid w:val="00877AC6"/>
    <w:rsid w:val="00877D57"/>
    <w:rsid w:val="008B54B7"/>
    <w:rsid w:val="008F4552"/>
    <w:rsid w:val="009000E8"/>
    <w:rsid w:val="00936572"/>
    <w:rsid w:val="00974771"/>
    <w:rsid w:val="009813A3"/>
    <w:rsid w:val="009B380B"/>
    <w:rsid w:val="009C3C9D"/>
    <w:rsid w:val="009F5E9B"/>
    <w:rsid w:val="00A13F15"/>
    <w:rsid w:val="00A21500"/>
    <w:rsid w:val="00A378A9"/>
    <w:rsid w:val="00A563FC"/>
    <w:rsid w:val="00A73DF8"/>
    <w:rsid w:val="00AB4C65"/>
    <w:rsid w:val="00AF04FA"/>
    <w:rsid w:val="00B32B0A"/>
    <w:rsid w:val="00B67FA6"/>
    <w:rsid w:val="00B802B3"/>
    <w:rsid w:val="00BE2284"/>
    <w:rsid w:val="00BF36E1"/>
    <w:rsid w:val="00C402C8"/>
    <w:rsid w:val="00C74541"/>
    <w:rsid w:val="00C8472E"/>
    <w:rsid w:val="00CA6834"/>
    <w:rsid w:val="00CC4802"/>
    <w:rsid w:val="00CE3697"/>
    <w:rsid w:val="00CE5034"/>
    <w:rsid w:val="00D033B9"/>
    <w:rsid w:val="00D37A2E"/>
    <w:rsid w:val="00D40537"/>
    <w:rsid w:val="00D8097B"/>
    <w:rsid w:val="00DF53BE"/>
    <w:rsid w:val="00DF68C0"/>
    <w:rsid w:val="00E43E12"/>
    <w:rsid w:val="00E679E0"/>
    <w:rsid w:val="00E7779B"/>
    <w:rsid w:val="00E93178"/>
    <w:rsid w:val="00ED5D4B"/>
    <w:rsid w:val="00F153F1"/>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D1C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 w:type="paragraph" w:styleId="Koptekst">
    <w:name w:val="header"/>
    <w:basedOn w:val="Normaal"/>
    <w:link w:val="KoptekstTeken"/>
    <w:uiPriority w:val="99"/>
    <w:unhideWhenUsed/>
    <w:rsid w:val="00551A1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51A19"/>
    <w:rPr>
      <w:rFonts w:ascii="Calibri" w:eastAsia="Calibri" w:hAnsi="Calibri" w:cs="Calibri"/>
      <w:sz w:val="22"/>
      <w:szCs w:val="22"/>
    </w:rPr>
  </w:style>
  <w:style w:type="paragraph" w:styleId="Voettekst">
    <w:name w:val="footer"/>
    <w:basedOn w:val="Normaal"/>
    <w:link w:val="VoettekstTeken"/>
    <w:uiPriority w:val="99"/>
    <w:unhideWhenUsed/>
    <w:rsid w:val="00551A1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51A19"/>
    <w:rPr>
      <w:rFonts w:ascii="Calibri" w:eastAsia="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 w:type="paragraph" w:styleId="Koptekst">
    <w:name w:val="header"/>
    <w:basedOn w:val="Normaal"/>
    <w:link w:val="KoptekstTeken"/>
    <w:uiPriority w:val="99"/>
    <w:unhideWhenUsed/>
    <w:rsid w:val="00551A1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51A19"/>
    <w:rPr>
      <w:rFonts w:ascii="Calibri" w:eastAsia="Calibri" w:hAnsi="Calibri" w:cs="Calibri"/>
      <w:sz w:val="22"/>
      <w:szCs w:val="22"/>
    </w:rPr>
  </w:style>
  <w:style w:type="paragraph" w:styleId="Voettekst">
    <w:name w:val="footer"/>
    <w:basedOn w:val="Normaal"/>
    <w:link w:val="VoettekstTeken"/>
    <w:uiPriority w:val="99"/>
    <w:unhideWhenUsed/>
    <w:rsid w:val="00551A1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51A1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kedin.com/company/dkv-euro-serivce-benelux" TargetMode="External"/><Relationship Id="rId12" Type="http://schemas.openxmlformats.org/officeDocument/2006/relationships/hyperlink" Target="http://www.dkv-benelux.com/" TargetMode="External"/><Relationship Id="rId13" Type="http://schemas.openxmlformats.org/officeDocument/2006/relationships/hyperlink" Target="mailto:Greta.lammerse@dkv-euroservice.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dkv-euroservice.com" TargetMode="External"/><Relationship Id="rId10" Type="http://schemas.openxmlformats.org/officeDocument/2006/relationships/hyperlink" Target="file:///C:\Users\Robert%20Woltersom\Dropbox%20(Jibe!%20Group)\Customers%20&amp;%20Prospects\DKV\Persberichten\Persberichten%202014\twitter.com\DKV_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2629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t:lpstr>
    </vt:vector>
  </TitlesOfParts>
  <Manager/>
  <Company>Blue Lines</Company>
  <LinksUpToDate>false</LinksUpToDate>
  <CharactersWithSpaces>3101</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2</cp:revision>
  <cp:lastPrinted>2014-04-17T13:44:00Z</cp:lastPrinted>
  <dcterms:created xsi:type="dcterms:W3CDTF">2015-11-03T08:44:00Z</dcterms:created>
  <dcterms:modified xsi:type="dcterms:W3CDTF">2015-11-03T08:44:00Z</dcterms:modified>
  <cp:category/>
</cp:coreProperties>
</file>