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LOS BENEFICIOS DEL ALGODÓN EN TU PIEL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07 de septiembre-. </w:t>
      </w:r>
      <w:r w:rsidDel="00000000" w:rsidR="00000000" w:rsidRPr="00000000">
        <w:rPr>
          <w:rtl w:val="0"/>
        </w:rPr>
        <w:t xml:space="preserve">Con los avances de la ciencia y la evolución de la tecnología hoy es posible encontrar nuevos usos para algunos materiales o compuestos que ya conocemos, transformándolos para darnos una nueva utilidad en áreas como la belleza y el cuidado personal.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¿Alguna vez te has preguntado cuáles son los beneficios que tiene el algodón? Además de crear una de las fibras más frescas y suaves, esta planta puede ayudar a mantenerte fresca de maneras que no imaginabas, ya que sus extractos tienen múltiples ventajas si se integran a productos de cuidado personal como tu antitranspirante.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 acuerdo con los National Institutes of Health de Estados Unidos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el extracto de semilla de algodón es rico en tocoferol, el cual tiene propiedades antioxidantes y ayuda a mantener la barrera de humectación en tu piel, estimulando el desarrollo de colágeno y elastina. Quizá el nombre del tocoferol no te dice mucho, pero este es el nombre científico de la Vitamina E, la cual es esencial en una rutina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Para mantenerte siempre fresca y aprovechar los beneficios del algodón en tu día a día, te recomendamos </w:t>
      </w: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highlight w:val="white"/>
          <w:rtl w:val="0"/>
        </w:rPr>
        <w:t xml:space="preserve">antitranspirantes de </w:t>
      </w:r>
      <w:r w:rsidDel="00000000" w:rsidR="00000000" w:rsidRPr="00000000">
        <w:rPr>
          <w:b w:val="1"/>
          <w:rtl w:val="0"/>
        </w:rPr>
        <w:t xml:space="preserve">Secret </w:t>
      </w:r>
      <w:r w:rsidDel="00000000" w:rsidR="00000000" w:rsidRPr="00000000">
        <w:rPr>
          <w:rtl w:val="0"/>
        </w:rPr>
        <w:t xml:space="preserve">que gracias </w:t>
      </w:r>
      <w:r w:rsidDel="00000000" w:rsidR="00000000" w:rsidRPr="00000000">
        <w:rPr>
          <w:highlight w:val="white"/>
          <w:rtl w:val="0"/>
        </w:rPr>
        <w:t xml:space="preserve">sus fórmulas, no causa irritación en la piel, como nuestro nuevo aroma a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Powder Protect Cotton,</w:t>
      </w:r>
      <w:r w:rsidDel="00000000" w:rsidR="00000000" w:rsidRPr="00000000">
        <w:rPr>
          <w:highlight w:val="white"/>
          <w:rtl w:val="0"/>
        </w:rPr>
        <w:t xml:space="preserve"> que los convierte en tus cómplices para disfrutar de un día lleno de seguridad y </w:t>
      </w:r>
      <w:r w:rsidDel="00000000" w:rsidR="00000000" w:rsidRPr="00000000">
        <w:rPr>
          <w:i w:val="1"/>
          <w:highlight w:val="white"/>
          <w:rtl w:val="0"/>
        </w:rPr>
        <w:t xml:space="preserve">confort </w:t>
      </w:r>
      <w:r w:rsidDel="00000000" w:rsidR="00000000" w:rsidRPr="00000000">
        <w:rPr>
          <w:highlight w:val="white"/>
          <w:rtl w:val="0"/>
        </w:rPr>
        <w:t xml:space="preserve">con 2X protección y mayor duración que los desodorantes tradicionales.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Otra de sus increíbles peculiaridades es que desde el momento en que te lo aplicas se activa una protección instantánea y cuentan con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ActiveCaps </w:t>
      </w:r>
      <w:r w:rsidDel="00000000" w:rsidR="00000000" w:rsidRPr="00000000">
        <w:rPr>
          <w:highlight w:val="white"/>
          <w:rtl w:val="0"/>
        </w:rPr>
        <w:t xml:space="preserve">que </w:t>
      </w:r>
      <w:r w:rsidDel="00000000" w:rsidR="00000000" w:rsidRPr="00000000">
        <w:rPr>
          <w:highlight w:val="white"/>
          <w:rtl w:val="0"/>
        </w:rPr>
        <w:t xml:space="preserve">encapsulan el mal olor para eliminarlo por completo hasta por 48 horas, brindándote una capa invisible que neutraliza todo eso que te incomoda.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Sabemos que los obstáculos no te detienen y que te hacen más fuerte. Olvídate de cualquier preocupación que te impida lograr tus metas, y dale vuelta a tus mayores retos. Goza de la mejores herramientas para seguir construyendo tu camino hacia adelante y juntas </w:t>
      </w:r>
      <w:r w:rsidDel="00000000" w:rsidR="00000000" w:rsidRPr="00000000">
        <w:rPr>
          <w:b w:val="1"/>
          <w:highlight w:val="white"/>
          <w:rtl w:val="0"/>
        </w:rPr>
        <w:t xml:space="preserve">#CambiemosLoQueHueleMal.</w:t>
      </w:r>
    </w:p>
    <w:p w:rsidR="00000000" w:rsidDel="00000000" w:rsidP="00000000" w:rsidRDefault="00000000" w:rsidRPr="00000000" w14:paraId="0000000F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13">
      <w:pPr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Sobre Procter &amp; Gamble: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ndika" w:cs="Andika" w:eastAsia="Andika" w:hAnsi="Andika"/>
          <w:sz w:val="20"/>
          <w:szCs w:val="20"/>
          <w:rtl w:val="0"/>
        </w:rPr>
        <w:t xml:space="preserve">P&amp;G brinda productos a consumidores de todo el mundo, y cuenta con uno de los portafolios de marcas confiables, de calidad y líderes del mundo, que incluye a Always®️, Ambi Pur, Ariel®️, Bounty®️, Charmin®️, Crest®️, Dawn, Downy®️, Fairy, Febreze®️, Gain, Gillette®️, Head &amp; Shoulders®️, Lenor, Olay®️, Oral-B®️, Pampers®️, Pantene®️, SK-II, Tide, Vick®️ y Whisper. La comunidad P&amp;G tiene operaciones en aproximadamente 70 países a nivel global.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sz w:val="20"/>
          <w:szCs w:val="20"/>
          <w:rtl w:val="0"/>
        </w:rPr>
        <w:t xml:space="preserve"> para obtener la información y las novedades más recientes de P&amp;G y sus marcas.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Cel: (+52 55</w:t>
      </w:r>
      <w:r w:rsidDel="00000000" w:rsidR="00000000" w:rsidRPr="00000000">
        <w:rPr>
          <w:color w:val="1d1c1d"/>
          <w:sz w:val="20"/>
          <w:szCs w:val="20"/>
          <w:highlight w:val="white"/>
          <w:rtl w:val="0"/>
        </w:rPr>
        <w:t xml:space="preserve"> 5438 5333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0000ff"/>
          <w:sz w:val="20"/>
          <w:szCs w:val="20"/>
          <w:highlight w:val="white"/>
          <w:u w:val="single"/>
        </w:rPr>
      </w:pPr>
      <w:hyperlink r:id="rId8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karla.</w:t>
        </w:r>
      </w:hyperlink>
      <w:r w:rsidDel="00000000" w:rsidR="00000000" w:rsidRPr="00000000">
        <w:rPr>
          <w:color w:val="0000ff"/>
          <w:sz w:val="20"/>
          <w:szCs w:val="20"/>
          <w:highlight w:val="white"/>
          <w:u w:val="single"/>
          <w:rtl w:val="0"/>
        </w:rPr>
        <w:t xml:space="preserve">gomez@another.co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Open Sans Ligh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US National Library of Medicine (enero 2021),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BIOACTIVE COMPOUNDS FOR SKIN HEALTH: A REVIEW</w:t>
        </w:r>
      </w:hyperlink>
      <w:r w:rsidDel="00000000" w:rsidR="00000000" w:rsidRPr="00000000">
        <w:rPr>
          <w:sz w:val="20"/>
          <w:szCs w:val="20"/>
          <w:rtl w:val="0"/>
        </w:rPr>
        <w:t xml:space="preserve">. Sección 2,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tabla 1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9290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40" l="0" r="0" t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pg.com" TargetMode="External"/><Relationship Id="rId8" Type="http://schemas.openxmlformats.org/officeDocument/2006/relationships/hyperlink" Target="http://karla.gomez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OpenSansLight-regular.ttf"/><Relationship Id="rId3" Type="http://schemas.openxmlformats.org/officeDocument/2006/relationships/font" Target="fonts/OpenSansLight-bold.ttf"/><Relationship Id="rId4" Type="http://schemas.openxmlformats.org/officeDocument/2006/relationships/font" Target="fonts/OpenSansLight-italic.ttf"/><Relationship Id="rId5" Type="http://schemas.openxmlformats.org/officeDocument/2006/relationships/font" Target="fonts/OpenSansLight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cbi.nlm.nih.gov/pmc/articles/PMC7827176/" TargetMode="External"/><Relationship Id="rId2" Type="http://schemas.openxmlformats.org/officeDocument/2006/relationships/hyperlink" Target="https://www.ncbi.nlm.nih.gov/pmc/articles/PMC7827176/table/nutrients-13-00203-t001/?report=objectonl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