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A676" w14:textId="77777777" w:rsidR="00470BA6" w:rsidRPr="00CC1BCE" w:rsidRDefault="00000000">
      <w:pPr>
        <w:jc w:val="center"/>
        <w:rPr>
          <w:b/>
          <w:color w:val="202122"/>
          <w:sz w:val="24"/>
          <w:szCs w:val="24"/>
          <w:highlight w:val="white"/>
        </w:rPr>
      </w:pPr>
      <w:r w:rsidRPr="00CC1BCE">
        <w:rPr>
          <w:b/>
          <w:noProof/>
          <w:color w:val="202122"/>
          <w:sz w:val="24"/>
          <w:szCs w:val="24"/>
          <w:highlight w:val="white"/>
        </w:rPr>
        <w:drawing>
          <wp:anchor distT="114300" distB="114300" distL="114300" distR="114300" simplePos="0" relativeHeight="251658240" behindDoc="0" locked="0" layoutInCell="1" hidden="0" allowOverlap="1" wp14:anchorId="142663DD" wp14:editId="1FD1D8A6">
            <wp:simplePos x="0" y="0"/>
            <wp:positionH relativeFrom="page">
              <wp:posOffset>5200650</wp:posOffset>
            </wp:positionH>
            <wp:positionV relativeFrom="page">
              <wp:posOffset>485775</wp:posOffset>
            </wp:positionV>
            <wp:extent cx="1804988" cy="586621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4988" cy="5866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21EC10" w14:textId="77777777" w:rsidR="00470BA6" w:rsidRPr="00CC1BCE" w:rsidRDefault="00000000">
      <w:pPr>
        <w:ind w:left="360" w:right="450"/>
        <w:jc w:val="center"/>
        <w:rPr>
          <w:b/>
          <w:color w:val="202122"/>
          <w:sz w:val="28"/>
          <w:szCs w:val="28"/>
          <w:highlight w:val="white"/>
          <w:lang w:val="es-MX"/>
        </w:rPr>
      </w:pPr>
      <w:r w:rsidRPr="00CC1BCE">
        <w:rPr>
          <w:b/>
          <w:color w:val="202122"/>
          <w:sz w:val="28"/>
          <w:szCs w:val="28"/>
          <w:highlight w:val="white"/>
          <w:lang w:val="es-MX"/>
        </w:rPr>
        <w:t>‘</w:t>
      </w:r>
      <w:r w:rsidRPr="00CC1BCE">
        <w:rPr>
          <w:b/>
          <w:i/>
          <w:color w:val="202122"/>
          <w:sz w:val="28"/>
          <w:szCs w:val="28"/>
          <w:highlight w:val="white"/>
          <w:lang w:val="es-MX"/>
        </w:rPr>
        <w:t>En lo profundo del metaverso</w:t>
      </w:r>
      <w:r w:rsidRPr="00CC1BCE">
        <w:rPr>
          <w:b/>
          <w:color w:val="202122"/>
          <w:sz w:val="28"/>
          <w:szCs w:val="28"/>
          <w:highlight w:val="white"/>
          <w:lang w:val="es-MX"/>
        </w:rPr>
        <w:t xml:space="preserve">’, el webinar de </w:t>
      </w:r>
      <w:r w:rsidRPr="00CC1BCE">
        <w:rPr>
          <w:b/>
          <w:i/>
          <w:color w:val="202122"/>
          <w:sz w:val="28"/>
          <w:szCs w:val="28"/>
          <w:highlight w:val="white"/>
          <w:lang w:val="es-MX"/>
        </w:rPr>
        <w:t>another</w:t>
      </w:r>
      <w:r w:rsidRPr="00CC1BCE">
        <w:rPr>
          <w:b/>
          <w:color w:val="202122"/>
          <w:sz w:val="28"/>
          <w:szCs w:val="28"/>
          <w:highlight w:val="white"/>
          <w:lang w:val="es-MX"/>
        </w:rPr>
        <w:t xml:space="preserve"> que despejó dudas sobre ese mundo paralelo en construcción </w:t>
      </w:r>
    </w:p>
    <w:p w14:paraId="7F69EA90" w14:textId="77777777" w:rsidR="00470BA6" w:rsidRPr="00CC1BCE" w:rsidRDefault="00470BA6">
      <w:pPr>
        <w:rPr>
          <w:color w:val="202122"/>
          <w:sz w:val="24"/>
          <w:szCs w:val="24"/>
          <w:highlight w:val="white"/>
          <w:lang w:val="es-MX"/>
        </w:rPr>
      </w:pPr>
    </w:p>
    <w:p w14:paraId="1D58A4D4" w14:textId="692E52B9" w:rsidR="00470BA6" w:rsidRPr="00CC1BCE" w:rsidRDefault="00CC1BCE">
      <w:pPr>
        <w:jc w:val="both"/>
        <w:rPr>
          <w:sz w:val="24"/>
          <w:szCs w:val="24"/>
          <w:lang w:val="es-MX"/>
        </w:rPr>
      </w:pPr>
      <w:r w:rsidRPr="00CC1BCE">
        <w:rPr>
          <w:b/>
          <w:sz w:val="24"/>
          <w:szCs w:val="24"/>
          <w:lang w:val="es-MX"/>
        </w:rPr>
        <w:t>Bogotá D.C</w:t>
      </w:r>
      <w:r w:rsidR="00000000" w:rsidRPr="00CC1BCE">
        <w:rPr>
          <w:b/>
          <w:sz w:val="24"/>
          <w:szCs w:val="24"/>
          <w:lang w:val="es-MX"/>
        </w:rPr>
        <w:t>. 17 de octubre de 2022.</w:t>
      </w:r>
      <w:r w:rsidR="00000000" w:rsidRPr="00CC1BCE">
        <w:rPr>
          <w:sz w:val="24"/>
          <w:szCs w:val="24"/>
          <w:lang w:val="es-MX"/>
        </w:rPr>
        <w:t xml:space="preserve">- Corría el año 1992 cuando en la novela de ciencia ficción Snow Crash, escrita por Neal Stephenson se empezó a hablar de “Metaverso”, un término que se refería a un mundo fantástico virtual, en el que se podía hacer lo mismo que en la vida real y mucho más, mediante el uso de un avatar personalizado. Y lo que para ese entonces era una fantasía, hoy en nuestros días es una realidad y una industria creciente en todo el mundo. </w:t>
      </w:r>
    </w:p>
    <w:p w14:paraId="6CB81F12" w14:textId="77777777" w:rsidR="00470BA6" w:rsidRPr="00CC1BCE" w:rsidRDefault="00470BA6">
      <w:pPr>
        <w:jc w:val="both"/>
        <w:rPr>
          <w:sz w:val="24"/>
          <w:szCs w:val="24"/>
          <w:lang w:val="es-MX"/>
        </w:rPr>
      </w:pPr>
    </w:p>
    <w:p w14:paraId="6E8CEF5F" w14:textId="77777777" w:rsidR="00470BA6" w:rsidRPr="00CC1BCE" w:rsidRDefault="00000000">
      <w:pPr>
        <w:jc w:val="both"/>
        <w:rPr>
          <w:b/>
          <w:i/>
          <w:sz w:val="24"/>
          <w:szCs w:val="24"/>
          <w:lang w:val="es-MX"/>
        </w:rPr>
      </w:pPr>
      <w:hyperlink r:id="rId6">
        <w:r w:rsidRPr="00CC1BCE">
          <w:rPr>
            <w:b/>
            <w:i/>
            <w:color w:val="1155CC"/>
            <w:sz w:val="24"/>
            <w:szCs w:val="24"/>
            <w:u w:val="single"/>
            <w:lang w:val="es-MX"/>
          </w:rPr>
          <w:t>another</w:t>
        </w:r>
      </w:hyperlink>
      <w:r w:rsidRPr="00CC1BCE">
        <w:rPr>
          <w:sz w:val="24"/>
          <w:szCs w:val="24"/>
          <w:lang w:val="es-MX"/>
        </w:rPr>
        <w:t>, el grupo independiente de comunicación estratégica con la oferta más grande en servicios en el mercado latinoamericano y presencia en 21 países, realizó un webinar titulado “</w:t>
      </w:r>
      <w:r w:rsidRPr="00CC1BCE">
        <w:rPr>
          <w:b/>
          <w:i/>
          <w:sz w:val="24"/>
          <w:szCs w:val="24"/>
          <w:lang w:val="es-MX"/>
        </w:rPr>
        <w:t>En lo profundo del metaverso</w:t>
      </w:r>
      <w:r w:rsidRPr="00CC1BCE">
        <w:rPr>
          <w:sz w:val="24"/>
          <w:szCs w:val="24"/>
          <w:lang w:val="es-MX"/>
        </w:rPr>
        <w:t xml:space="preserve">”. En el mismo </w:t>
      </w:r>
      <w:r w:rsidRPr="00CC1BCE">
        <w:rPr>
          <w:b/>
          <w:sz w:val="24"/>
          <w:szCs w:val="24"/>
          <w:lang w:val="es-MX"/>
        </w:rPr>
        <w:t xml:space="preserve">se abordaron los retos y las oportunidades que cada vez toman más relevancia en lo que el mundo conocerá como el </w:t>
      </w:r>
      <w:r w:rsidRPr="00CC1BCE">
        <w:rPr>
          <w:b/>
          <w:i/>
          <w:sz w:val="24"/>
          <w:szCs w:val="24"/>
          <w:lang w:val="es-MX"/>
        </w:rPr>
        <w:t xml:space="preserve">internet 3.0. </w:t>
      </w:r>
    </w:p>
    <w:p w14:paraId="2FC7F6D7" w14:textId="77777777" w:rsidR="00470BA6" w:rsidRPr="00CC1BCE" w:rsidRDefault="00470BA6">
      <w:pPr>
        <w:jc w:val="both"/>
        <w:rPr>
          <w:i/>
          <w:sz w:val="24"/>
          <w:szCs w:val="24"/>
          <w:lang w:val="es-MX"/>
        </w:rPr>
      </w:pPr>
    </w:p>
    <w:p w14:paraId="25555C2A" w14:textId="77777777" w:rsidR="00470BA6" w:rsidRPr="00CC1BCE" w:rsidRDefault="00000000">
      <w:pPr>
        <w:jc w:val="both"/>
        <w:rPr>
          <w:b/>
          <w:sz w:val="24"/>
          <w:szCs w:val="24"/>
          <w:lang w:val="es-MX"/>
        </w:rPr>
      </w:pPr>
      <w:r w:rsidRPr="00CC1BCE">
        <w:rPr>
          <w:b/>
          <w:sz w:val="24"/>
          <w:szCs w:val="24"/>
          <w:lang w:val="es-MX"/>
        </w:rPr>
        <w:t>Datos y más datos</w:t>
      </w:r>
    </w:p>
    <w:p w14:paraId="56BD8ABA" w14:textId="77777777" w:rsidR="00470BA6" w:rsidRPr="00CC1BCE" w:rsidRDefault="00470BA6">
      <w:pPr>
        <w:jc w:val="both"/>
        <w:rPr>
          <w:sz w:val="24"/>
          <w:szCs w:val="24"/>
          <w:lang w:val="es-MX"/>
        </w:rPr>
      </w:pPr>
    </w:p>
    <w:p w14:paraId="407FE8BF" w14:textId="77777777" w:rsidR="00470BA6" w:rsidRPr="00CC1BCE" w:rsidRDefault="00000000">
      <w:pPr>
        <w:jc w:val="both"/>
        <w:rPr>
          <w:sz w:val="24"/>
          <w:szCs w:val="24"/>
          <w:lang w:val="es-MX"/>
        </w:rPr>
      </w:pPr>
      <w:r w:rsidRPr="00CC1BCE">
        <w:rPr>
          <w:sz w:val="24"/>
          <w:szCs w:val="24"/>
          <w:lang w:val="es-MX"/>
        </w:rPr>
        <w:t xml:space="preserve">La información noticiosa del evento estuvo soportada por datos concluyentes de sondeos y encuestas realizados por </w:t>
      </w:r>
      <w:r w:rsidRPr="00CC1BCE">
        <w:rPr>
          <w:i/>
          <w:sz w:val="24"/>
          <w:szCs w:val="24"/>
          <w:lang w:val="es-MX"/>
        </w:rPr>
        <w:t>another</w:t>
      </w:r>
      <w:r w:rsidRPr="00CC1BCE">
        <w:rPr>
          <w:sz w:val="24"/>
          <w:szCs w:val="24"/>
          <w:lang w:val="es-MX"/>
        </w:rPr>
        <w:t xml:space="preserve"> y por informes compartidos por consultoras de magnitud internacional como </w:t>
      </w:r>
      <w:r w:rsidRPr="00CC1BCE">
        <w:rPr>
          <w:i/>
          <w:sz w:val="24"/>
          <w:szCs w:val="24"/>
          <w:lang w:val="es-MX"/>
        </w:rPr>
        <w:t xml:space="preserve">Accenture, WGSN, Statistas, Bloomberg, </w:t>
      </w:r>
      <w:r w:rsidRPr="00CC1BCE">
        <w:rPr>
          <w:sz w:val="24"/>
          <w:szCs w:val="24"/>
          <w:lang w:val="es-MX"/>
        </w:rPr>
        <w:t xml:space="preserve">entre otras. Información mediante la cual obtuvieron información diversa y concluyente, sobre la percepción que tiene el usuario en línea latinoamericano sobre el metaverso. </w:t>
      </w:r>
      <w:r w:rsidRPr="00CC1BCE">
        <w:rPr>
          <w:b/>
          <w:sz w:val="24"/>
          <w:szCs w:val="24"/>
          <w:lang w:val="es-MX"/>
        </w:rPr>
        <w:t xml:space="preserve">Por ejemplo, se detalló cómo cerca de un 81% de los encuestados tiene nociones de qué es el metaverso y qué lo hace tan importante en este proceso de transformación digital de internet. </w:t>
      </w:r>
    </w:p>
    <w:p w14:paraId="0610C5CD" w14:textId="77777777" w:rsidR="00470BA6" w:rsidRPr="00CC1BCE" w:rsidRDefault="00470BA6">
      <w:pPr>
        <w:jc w:val="both"/>
        <w:rPr>
          <w:sz w:val="24"/>
          <w:szCs w:val="24"/>
          <w:lang w:val="es-MX"/>
        </w:rPr>
      </w:pPr>
    </w:p>
    <w:p w14:paraId="4C80F7DA" w14:textId="77777777" w:rsidR="00470BA6" w:rsidRPr="00CC1BCE" w:rsidRDefault="00000000">
      <w:pPr>
        <w:jc w:val="both"/>
        <w:rPr>
          <w:b/>
          <w:sz w:val="24"/>
          <w:szCs w:val="24"/>
          <w:lang w:val="es-MX"/>
        </w:rPr>
      </w:pPr>
      <w:r w:rsidRPr="00CC1BCE">
        <w:rPr>
          <w:sz w:val="24"/>
          <w:szCs w:val="24"/>
          <w:lang w:val="es-MX"/>
        </w:rPr>
        <w:t xml:space="preserve">Según Mariana Carreón, Strategic Planning Director de </w:t>
      </w:r>
      <w:hyperlink r:id="rId7">
        <w:r w:rsidRPr="00CC1BCE">
          <w:rPr>
            <w:b/>
            <w:i/>
            <w:color w:val="1155CC"/>
            <w:sz w:val="24"/>
            <w:szCs w:val="24"/>
            <w:u w:val="single"/>
            <w:lang w:val="es-MX"/>
          </w:rPr>
          <w:t>another</w:t>
        </w:r>
      </w:hyperlink>
      <w:r w:rsidRPr="00CC1BCE">
        <w:rPr>
          <w:sz w:val="24"/>
          <w:szCs w:val="24"/>
          <w:lang w:val="es-MX"/>
        </w:rPr>
        <w:t xml:space="preserve"> “Estas herramientas estadísticas también nos permitieron esclarecer mitos y verdades sobre esta tecnología, por ejemplo, el imaginario colectivo de pensar que el metaverso únicamente es accesible para personas con grandes recursos económicos, afirmación que es parcialmente verdadera dado que </w:t>
      </w:r>
      <w:r w:rsidRPr="00CC1BCE">
        <w:rPr>
          <w:b/>
          <w:sz w:val="24"/>
          <w:szCs w:val="24"/>
          <w:lang w:val="es-MX"/>
        </w:rPr>
        <w:t>es tecnología que hasta ahora se está construyendo, pero que con el paso del tiempo se democratizará, haciendo que cada vez más personas de todas partes del mundo puedan acceder a este universo digital.</w:t>
      </w:r>
      <w:r w:rsidRPr="00CC1BCE">
        <w:rPr>
          <w:sz w:val="24"/>
          <w:szCs w:val="24"/>
          <w:lang w:val="es-MX"/>
        </w:rPr>
        <w:t>”</w:t>
      </w:r>
    </w:p>
    <w:p w14:paraId="0AB150BF" w14:textId="77777777" w:rsidR="00470BA6" w:rsidRPr="00CC1BCE" w:rsidRDefault="00470BA6">
      <w:pPr>
        <w:jc w:val="both"/>
        <w:rPr>
          <w:b/>
          <w:sz w:val="24"/>
          <w:szCs w:val="24"/>
          <w:lang w:val="es-MX"/>
        </w:rPr>
      </w:pPr>
    </w:p>
    <w:p w14:paraId="4F736E1A" w14:textId="77777777" w:rsidR="00470BA6" w:rsidRPr="00CC1BCE" w:rsidRDefault="00000000">
      <w:pPr>
        <w:jc w:val="both"/>
        <w:rPr>
          <w:b/>
          <w:sz w:val="24"/>
          <w:szCs w:val="24"/>
          <w:lang w:val="es-MX"/>
        </w:rPr>
      </w:pPr>
      <w:r w:rsidRPr="00CC1BCE">
        <w:rPr>
          <w:b/>
          <w:sz w:val="24"/>
          <w:szCs w:val="24"/>
          <w:lang w:val="es-MX"/>
        </w:rPr>
        <w:t>Sus oportunidades de negocio en expansión</w:t>
      </w:r>
    </w:p>
    <w:p w14:paraId="1A53B690" w14:textId="77777777" w:rsidR="00470BA6" w:rsidRPr="00CC1BCE" w:rsidRDefault="00470BA6">
      <w:pPr>
        <w:jc w:val="both"/>
        <w:rPr>
          <w:sz w:val="24"/>
          <w:szCs w:val="24"/>
          <w:lang w:val="es-MX"/>
        </w:rPr>
      </w:pPr>
    </w:p>
    <w:p w14:paraId="188F60FF" w14:textId="77777777" w:rsidR="00470BA6" w:rsidRPr="00CC1BCE" w:rsidRDefault="00000000">
      <w:pPr>
        <w:jc w:val="both"/>
        <w:rPr>
          <w:sz w:val="24"/>
          <w:szCs w:val="24"/>
          <w:lang w:val="es-MX"/>
        </w:rPr>
      </w:pPr>
      <w:r w:rsidRPr="00CC1BCE">
        <w:rPr>
          <w:sz w:val="24"/>
          <w:szCs w:val="24"/>
          <w:lang w:val="es-MX"/>
        </w:rPr>
        <w:t xml:space="preserve">Lejos de la idea colectiva de relacionar al metaverso únicamente con la industria de los videojuegos, sector que en efecto sí presenta mucho crecimiento y oportunidad de desarrollo </w:t>
      </w:r>
      <w:r w:rsidRPr="00CC1BCE">
        <w:rPr>
          <w:sz w:val="24"/>
          <w:szCs w:val="24"/>
          <w:lang w:val="es-MX"/>
        </w:rPr>
        <w:lastRenderedPageBreak/>
        <w:t xml:space="preserve">al interior de este. En el webinar se expuso a muchas otras industrias que también tienen oportunidades, y que pueden ser el nicho perfecto para que empresas y emprendedores se sumen. Sin importar cuál sea su core de negocio, pues van desde bienes consumibles, hasta automóviles o ropa para avatares personalizables, estas son:  </w:t>
      </w:r>
    </w:p>
    <w:p w14:paraId="4F88D055" w14:textId="77777777" w:rsidR="00470BA6" w:rsidRPr="00CC1BCE" w:rsidRDefault="00470BA6">
      <w:pPr>
        <w:jc w:val="both"/>
        <w:rPr>
          <w:sz w:val="24"/>
          <w:szCs w:val="24"/>
          <w:lang w:val="es-MX"/>
        </w:rPr>
      </w:pPr>
    </w:p>
    <w:p w14:paraId="4EAD2179" w14:textId="77777777" w:rsidR="00470BA6" w:rsidRPr="00CC1BCE" w:rsidRDefault="00000000">
      <w:pPr>
        <w:numPr>
          <w:ilvl w:val="0"/>
          <w:numId w:val="1"/>
        </w:numPr>
        <w:jc w:val="both"/>
        <w:rPr>
          <w:b/>
          <w:sz w:val="24"/>
          <w:szCs w:val="24"/>
          <w:lang w:val="es-MX"/>
        </w:rPr>
      </w:pPr>
      <w:r w:rsidRPr="00CC1BCE">
        <w:rPr>
          <w:b/>
          <w:sz w:val="24"/>
          <w:szCs w:val="24"/>
          <w:lang w:val="es-MX"/>
        </w:rPr>
        <w:t xml:space="preserve">Criptomonedas: </w:t>
      </w:r>
      <w:r w:rsidRPr="00CC1BCE">
        <w:rPr>
          <w:sz w:val="24"/>
          <w:szCs w:val="24"/>
          <w:lang w:val="es-MX"/>
        </w:rPr>
        <w:t xml:space="preserve">con un 15.5% de tasa de adopción a nivel mundial, estos activos financieros están cobrando gran relevancia en los mercados digitales que también participarán en el metaverso. Muestra de esto es que en </w:t>
      </w:r>
      <w:r w:rsidRPr="00CC1BCE">
        <w:rPr>
          <w:b/>
          <w:sz w:val="24"/>
          <w:szCs w:val="24"/>
          <w:lang w:val="es-MX"/>
        </w:rPr>
        <w:t xml:space="preserve">México tienen 15.2% de tasa de adopción por parte de hombres y mujeres, de edades entre los 18 a los 34 años. Caso que se repite en Colombia con un 14.5% y en Brasil con un 14.4%, una tendencia que va en aumento. </w:t>
      </w:r>
    </w:p>
    <w:p w14:paraId="62E9FB91" w14:textId="77777777" w:rsidR="00470BA6" w:rsidRPr="00CC1BCE" w:rsidRDefault="00470BA6">
      <w:pPr>
        <w:jc w:val="both"/>
        <w:rPr>
          <w:sz w:val="24"/>
          <w:szCs w:val="24"/>
          <w:lang w:val="es-MX"/>
        </w:rPr>
      </w:pPr>
    </w:p>
    <w:p w14:paraId="4564D6FF" w14:textId="77777777" w:rsidR="00470BA6" w:rsidRPr="00CC1BCE" w:rsidRDefault="00000000">
      <w:pPr>
        <w:numPr>
          <w:ilvl w:val="0"/>
          <w:numId w:val="1"/>
        </w:numPr>
        <w:jc w:val="both"/>
        <w:rPr>
          <w:b/>
          <w:sz w:val="24"/>
          <w:szCs w:val="24"/>
          <w:lang w:val="es-MX"/>
        </w:rPr>
      </w:pPr>
      <w:r w:rsidRPr="00CC1BCE">
        <w:rPr>
          <w:b/>
          <w:sz w:val="24"/>
          <w:szCs w:val="24"/>
          <w:lang w:val="es-MX"/>
        </w:rPr>
        <w:t xml:space="preserve">NTFs (Not Fungible Tokens): </w:t>
      </w:r>
      <w:r w:rsidRPr="00CC1BCE">
        <w:rPr>
          <w:sz w:val="24"/>
          <w:szCs w:val="24"/>
          <w:lang w:val="es-MX"/>
        </w:rPr>
        <w:t xml:space="preserve">Al igual que las criptomonedas, estos son bienes con gran relevancia en el metaverso, dada su gran comercialización e innovación en su diseño artístico. </w:t>
      </w:r>
      <w:r w:rsidRPr="00CC1BCE">
        <w:rPr>
          <w:b/>
          <w:sz w:val="24"/>
          <w:szCs w:val="24"/>
          <w:lang w:val="es-MX"/>
        </w:rPr>
        <w:t xml:space="preserve">Es tal la magnitud que los NFTs tienen una tasa de adopción del 13% en Latinoamérica. </w:t>
      </w:r>
    </w:p>
    <w:p w14:paraId="4898CF00" w14:textId="77777777" w:rsidR="00470BA6" w:rsidRPr="00CC1BCE" w:rsidRDefault="00470BA6">
      <w:pPr>
        <w:ind w:left="720"/>
        <w:jc w:val="both"/>
        <w:rPr>
          <w:b/>
          <w:sz w:val="24"/>
          <w:szCs w:val="24"/>
          <w:lang w:val="es-MX"/>
        </w:rPr>
      </w:pPr>
    </w:p>
    <w:p w14:paraId="294A0F17" w14:textId="77777777" w:rsidR="00470BA6" w:rsidRPr="00CC1BCE" w:rsidRDefault="00000000">
      <w:pPr>
        <w:numPr>
          <w:ilvl w:val="0"/>
          <w:numId w:val="1"/>
        </w:numPr>
        <w:jc w:val="both"/>
        <w:rPr>
          <w:b/>
          <w:sz w:val="24"/>
          <w:szCs w:val="24"/>
          <w:lang w:val="es-MX"/>
        </w:rPr>
      </w:pPr>
      <w:r w:rsidRPr="00CC1BCE">
        <w:rPr>
          <w:b/>
          <w:sz w:val="24"/>
          <w:szCs w:val="24"/>
          <w:lang w:val="es-MX"/>
        </w:rPr>
        <w:t xml:space="preserve">Entretenimiento: </w:t>
      </w:r>
      <w:r w:rsidRPr="00CC1BCE">
        <w:rPr>
          <w:sz w:val="24"/>
          <w:szCs w:val="24"/>
          <w:lang w:val="es-MX"/>
        </w:rPr>
        <w:t xml:space="preserve">Se estima que </w:t>
      </w:r>
      <w:r w:rsidRPr="00CC1BCE">
        <w:rPr>
          <w:b/>
          <w:sz w:val="24"/>
          <w:szCs w:val="24"/>
          <w:lang w:val="es-MX"/>
        </w:rPr>
        <w:t xml:space="preserve">para 2028, la inversión en este nicho de mercado en el metaverso sea de 250 billones de dólares. </w:t>
      </w:r>
      <w:r w:rsidRPr="00CC1BCE">
        <w:rPr>
          <w:sz w:val="24"/>
          <w:szCs w:val="24"/>
          <w:lang w:val="es-MX"/>
        </w:rPr>
        <w:t xml:space="preserve">El reto será cómo captar por cada vez más tiempo la atención de los ciberusuarios, mediante formas novedosas de ocio y diversión. Entre las invenciones de este sector ya se encuentran por ejemplo: conciertos, fiestas y espacios de interacción entre artistas y espectadores en tiempo real en el ecosistema digital. </w:t>
      </w:r>
    </w:p>
    <w:p w14:paraId="1931A1E6" w14:textId="77777777" w:rsidR="00470BA6" w:rsidRPr="00CC1BCE" w:rsidRDefault="00470BA6">
      <w:pPr>
        <w:ind w:left="720"/>
        <w:jc w:val="both"/>
        <w:rPr>
          <w:b/>
          <w:sz w:val="24"/>
          <w:szCs w:val="24"/>
          <w:lang w:val="es-MX"/>
        </w:rPr>
      </w:pPr>
    </w:p>
    <w:p w14:paraId="201CC568" w14:textId="77777777" w:rsidR="00470BA6" w:rsidRPr="00CC1BCE" w:rsidRDefault="00000000">
      <w:pPr>
        <w:numPr>
          <w:ilvl w:val="0"/>
          <w:numId w:val="1"/>
        </w:numPr>
        <w:jc w:val="both"/>
        <w:rPr>
          <w:b/>
          <w:sz w:val="24"/>
          <w:szCs w:val="24"/>
          <w:lang w:val="es-MX"/>
        </w:rPr>
      </w:pPr>
      <w:r w:rsidRPr="00CC1BCE">
        <w:rPr>
          <w:b/>
          <w:sz w:val="24"/>
          <w:szCs w:val="24"/>
          <w:lang w:val="es-MX"/>
        </w:rPr>
        <w:t xml:space="preserve">Belleza, lujo y moda: </w:t>
      </w:r>
      <w:r w:rsidRPr="00CC1BCE">
        <w:rPr>
          <w:sz w:val="24"/>
          <w:szCs w:val="24"/>
          <w:lang w:val="es-MX"/>
        </w:rPr>
        <w:t xml:space="preserve">La estética y el glamour también son parte del metaverso, sobre todo porque cada vez es más frecuente la inmersión de marcas muy reconocidas en el mundo real, como </w:t>
      </w:r>
      <w:r w:rsidRPr="00CC1BCE">
        <w:rPr>
          <w:i/>
          <w:sz w:val="24"/>
          <w:szCs w:val="24"/>
          <w:lang w:val="es-MX"/>
        </w:rPr>
        <w:t>Prada, Cartier, Tiffany, Louis Vuitton</w:t>
      </w:r>
      <w:r w:rsidRPr="00CC1BCE">
        <w:rPr>
          <w:sz w:val="24"/>
          <w:szCs w:val="24"/>
          <w:lang w:val="es-MX"/>
        </w:rPr>
        <w:t xml:space="preserve"> y </w:t>
      </w:r>
      <w:r w:rsidRPr="00CC1BCE">
        <w:rPr>
          <w:i/>
          <w:sz w:val="24"/>
          <w:szCs w:val="24"/>
          <w:lang w:val="es-MX"/>
        </w:rPr>
        <w:t>Gucci</w:t>
      </w:r>
      <w:r w:rsidRPr="00CC1BCE">
        <w:rPr>
          <w:sz w:val="24"/>
          <w:szCs w:val="24"/>
          <w:lang w:val="es-MX"/>
        </w:rPr>
        <w:t xml:space="preserve">, en estas plataformas. </w:t>
      </w:r>
      <w:r w:rsidRPr="00CC1BCE">
        <w:rPr>
          <w:b/>
          <w:sz w:val="24"/>
          <w:szCs w:val="24"/>
          <w:lang w:val="es-MX"/>
        </w:rPr>
        <w:t>Quienes buscan vender sus productos de alta calidad y prestigio entre amantes de la moda</w:t>
      </w:r>
      <w:r w:rsidRPr="00CC1BCE">
        <w:rPr>
          <w:sz w:val="24"/>
          <w:szCs w:val="24"/>
          <w:lang w:val="es-MX"/>
        </w:rPr>
        <w:t xml:space="preserve">. El desafío que se presenta para estas compañías será mantener la autenticidad de sus colecciones en este ciberespacio. </w:t>
      </w:r>
    </w:p>
    <w:p w14:paraId="0ACDD9E3" w14:textId="77777777" w:rsidR="00470BA6" w:rsidRPr="00CC1BCE" w:rsidRDefault="00470BA6">
      <w:pPr>
        <w:jc w:val="both"/>
        <w:rPr>
          <w:sz w:val="24"/>
          <w:szCs w:val="24"/>
          <w:lang w:val="es-MX"/>
        </w:rPr>
      </w:pPr>
    </w:p>
    <w:p w14:paraId="162C884C" w14:textId="77777777" w:rsidR="00470BA6" w:rsidRPr="00CC1BCE" w:rsidRDefault="00000000">
      <w:pPr>
        <w:numPr>
          <w:ilvl w:val="0"/>
          <w:numId w:val="1"/>
        </w:numPr>
        <w:jc w:val="both"/>
        <w:rPr>
          <w:b/>
          <w:sz w:val="24"/>
          <w:szCs w:val="24"/>
          <w:lang w:val="es-MX"/>
        </w:rPr>
      </w:pPr>
      <w:r w:rsidRPr="00CC1BCE">
        <w:rPr>
          <w:b/>
          <w:sz w:val="24"/>
          <w:szCs w:val="24"/>
          <w:lang w:val="es-MX"/>
        </w:rPr>
        <w:t>El fitness:</w:t>
      </w:r>
      <w:r w:rsidRPr="00CC1BCE">
        <w:rPr>
          <w:sz w:val="24"/>
          <w:szCs w:val="24"/>
          <w:lang w:val="es-MX"/>
        </w:rPr>
        <w:t xml:space="preserve"> Por último, también hay lugar para la salud y el bienestar de los internautas del metaverso. Por eso empresas relacionadas al acondicionamiento físico, a la meditación y a la terapia psicológica; como </w:t>
      </w:r>
      <w:r w:rsidRPr="00CC1BCE">
        <w:rPr>
          <w:i/>
          <w:sz w:val="24"/>
          <w:szCs w:val="24"/>
          <w:lang w:val="es-MX"/>
        </w:rPr>
        <w:t>XR Health</w:t>
      </w:r>
      <w:r w:rsidRPr="00CC1BCE">
        <w:rPr>
          <w:sz w:val="24"/>
          <w:szCs w:val="24"/>
          <w:lang w:val="es-MX"/>
        </w:rPr>
        <w:t xml:space="preserve">, </w:t>
      </w:r>
      <w:r w:rsidRPr="00CC1BCE">
        <w:rPr>
          <w:i/>
          <w:sz w:val="24"/>
          <w:szCs w:val="24"/>
          <w:lang w:val="es-MX"/>
        </w:rPr>
        <w:t>Bump Galaxy</w:t>
      </w:r>
      <w:r w:rsidRPr="00CC1BCE">
        <w:rPr>
          <w:sz w:val="24"/>
          <w:szCs w:val="24"/>
          <w:lang w:val="es-MX"/>
        </w:rPr>
        <w:t xml:space="preserve"> o la danesa </w:t>
      </w:r>
      <w:r w:rsidRPr="00CC1BCE">
        <w:rPr>
          <w:i/>
          <w:sz w:val="24"/>
          <w:szCs w:val="24"/>
          <w:lang w:val="es-MX"/>
        </w:rPr>
        <w:t>Completion</w:t>
      </w:r>
      <w:r w:rsidRPr="00CC1BCE">
        <w:rPr>
          <w:sz w:val="24"/>
          <w:szCs w:val="24"/>
          <w:lang w:val="es-MX"/>
        </w:rPr>
        <w:t xml:space="preserve">, ya están migrando y adaptando sus actividades, </w:t>
      </w:r>
      <w:r w:rsidRPr="00CC1BCE">
        <w:rPr>
          <w:b/>
          <w:sz w:val="24"/>
          <w:szCs w:val="24"/>
          <w:lang w:val="es-MX"/>
        </w:rPr>
        <w:t>para que cada vez más usuarios puedan realizar su rutina, entrenamiento y deporte favorito, en este espacio virtual y desde la comodidad de sus casas.</w:t>
      </w:r>
    </w:p>
    <w:p w14:paraId="4575933E" w14:textId="77777777" w:rsidR="00470BA6" w:rsidRPr="00CC1BCE" w:rsidRDefault="00470BA6">
      <w:pPr>
        <w:jc w:val="both"/>
        <w:rPr>
          <w:sz w:val="24"/>
          <w:szCs w:val="24"/>
          <w:lang w:val="es-MX"/>
        </w:rPr>
      </w:pPr>
    </w:p>
    <w:p w14:paraId="4A9E7DE0" w14:textId="77777777" w:rsidR="00470BA6" w:rsidRPr="00CC1BCE" w:rsidRDefault="00000000">
      <w:pPr>
        <w:jc w:val="both"/>
        <w:rPr>
          <w:b/>
          <w:sz w:val="24"/>
          <w:szCs w:val="24"/>
          <w:lang w:val="es-MX"/>
        </w:rPr>
      </w:pPr>
      <w:r w:rsidRPr="00CC1BCE">
        <w:rPr>
          <w:b/>
          <w:sz w:val="24"/>
          <w:szCs w:val="24"/>
          <w:lang w:val="es-MX"/>
        </w:rPr>
        <w:t>Pero mucho crecimiento, requiere mucha responsabilidad</w:t>
      </w:r>
    </w:p>
    <w:p w14:paraId="3D4FD7BC" w14:textId="77777777" w:rsidR="00470BA6" w:rsidRPr="00CC1BCE" w:rsidRDefault="00470BA6">
      <w:pPr>
        <w:jc w:val="both"/>
        <w:rPr>
          <w:sz w:val="24"/>
          <w:szCs w:val="24"/>
          <w:lang w:val="es-MX"/>
        </w:rPr>
      </w:pPr>
    </w:p>
    <w:p w14:paraId="3B142D93" w14:textId="77777777" w:rsidR="00470BA6" w:rsidRPr="00CC1BCE" w:rsidRDefault="00000000">
      <w:pPr>
        <w:jc w:val="both"/>
        <w:rPr>
          <w:sz w:val="24"/>
          <w:szCs w:val="24"/>
          <w:lang w:val="es-MX"/>
        </w:rPr>
      </w:pPr>
      <w:r w:rsidRPr="00CC1BCE">
        <w:rPr>
          <w:sz w:val="24"/>
          <w:szCs w:val="24"/>
          <w:lang w:val="es-MX"/>
        </w:rPr>
        <w:lastRenderedPageBreak/>
        <w:t xml:space="preserve">Luego de haber presentado todo el universo de oportunidades y de experiencias disponibles o en desarrollo en el metaverso, los expositores cerraron el encuentro virtual con un apartado especial para mencionar los cuidados que los usuarios y desarrolladores deben tener en cuenta a medida que crece esta industria. </w:t>
      </w:r>
    </w:p>
    <w:p w14:paraId="102537EC" w14:textId="77777777" w:rsidR="00470BA6" w:rsidRPr="00CC1BCE" w:rsidRDefault="00470BA6">
      <w:pPr>
        <w:jc w:val="both"/>
        <w:rPr>
          <w:sz w:val="24"/>
          <w:szCs w:val="24"/>
          <w:lang w:val="es-MX"/>
        </w:rPr>
      </w:pPr>
    </w:p>
    <w:p w14:paraId="7EDF1233" w14:textId="77777777" w:rsidR="00470BA6" w:rsidRPr="00CC1BCE" w:rsidRDefault="00000000">
      <w:pPr>
        <w:jc w:val="both"/>
        <w:rPr>
          <w:sz w:val="24"/>
          <w:szCs w:val="24"/>
          <w:lang w:val="es-MX"/>
        </w:rPr>
      </w:pPr>
      <w:r w:rsidRPr="00CC1BCE">
        <w:rPr>
          <w:sz w:val="24"/>
          <w:szCs w:val="24"/>
          <w:lang w:val="es-MX"/>
        </w:rPr>
        <w:t xml:space="preserve">Por ejemplo, la reserva y obligatorio uso adecuado de los datos personales recopilados en cada sesión de los usuarios del metaverso. Al respecto, según </w:t>
      </w:r>
      <w:r w:rsidRPr="00CC1BCE">
        <w:rPr>
          <w:i/>
          <w:sz w:val="24"/>
          <w:szCs w:val="24"/>
          <w:lang w:val="es-MX"/>
        </w:rPr>
        <w:t>Statistas</w:t>
      </w:r>
      <w:r w:rsidRPr="00CC1BCE">
        <w:rPr>
          <w:sz w:val="24"/>
          <w:szCs w:val="24"/>
          <w:lang w:val="es-MX"/>
        </w:rPr>
        <w:t xml:space="preserve"> 7 de cada 10 usuarios encuestados considera que Meta, la empresa de Mark Zuckerberg y pionera de esta tecnología, podría usar de manera indebida sus datos personales, lo cual es un imaginario que puede resultar en un riesgo latente para la industria. </w:t>
      </w:r>
    </w:p>
    <w:p w14:paraId="4ECA3AF1" w14:textId="77777777" w:rsidR="00470BA6" w:rsidRPr="00CC1BCE" w:rsidRDefault="00470BA6">
      <w:pPr>
        <w:jc w:val="both"/>
        <w:rPr>
          <w:color w:val="D1D2D3"/>
          <w:sz w:val="24"/>
          <w:szCs w:val="24"/>
          <w:shd w:val="clear" w:color="auto" w:fill="222529"/>
          <w:lang w:val="es-MX"/>
        </w:rPr>
      </w:pPr>
    </w:p>
    <w:p w14:paraId="3F4418AD" w14:textId="77777777" w:rsidR="00470BA6" w:rsidRPr="00CC1BCE" w:rsidRDefault="00000000">
      <w:pPr>
        <w:jc w:val="both"/>
        <w:rPr>
          <w:sz w:val="24"/>
          <w:szCs w:val="24"/>
          <w:lang w:val="es-MX"/>
        </w:rPr>
      </w:pPr>
      <w:r w:rsidRPr="00CC1BCE">
        <w:rPr>
          <w:sz w:val="24"/>
          <w:szCs w:val="24"/>
          <w:lang w:val="es-MX"/>
        </w:rPr>
        <w:t>Por su parte, Mariana Carreón, agregó que: “Otro factor importante son las posibles afectaciones que podría tener esta tecnología en la salud mental de las personas, pues su inadecuada implementación puede conllevar al aislamiento de los usuarios, y fungir como un escape temporal a la realidad, lo cual puede desencadenar en sentimientos de soledad, ansiedad y depresión.”</w:t>
      </w:r>
    </w:p>
    <w:p w14:paraId="3273789E" w14:textId="77777777" w:rsidR="00470BA6" w:rsidRPr="00CC1BCE" w:rsidRDefault="00470BA6">
      <w:pPr>
        <w:jc w:val="both"/>
        <w:rPr>
          <w:sz w:val="24"/>
          <w:szCs w:val="24"/>
          <w:lang w:val="es-MX"/>
        </w:rPr>
      </w:pPr>
    </w:p>
    <w:p w14:paraId="12E72216" w14:textId="77777777" w:rsidR="00470BA6" w:rsidRPr="00CC1BCE" w:rsidRDefault="00000000">
      <w:pPr>
        <w:jc w:val="both"/>
        <w:rPr>
          <w:b/>
          <w:sz w:val="24"/>
          <w:szCs w:val="24"/>
        </w:rPr>
      </w:pPr>
      <w:r w:rsidRPr="00CC1BCE">
        <w:rPr>
          <w:b/>
          <w:sz w:val="24"/>
          <w:szCs w:val="24"/>
        </w:rPr>
        <w:t>Un futuro optimista</w:t>
      </w:r>
    </w:p>
    <w:p w14:paraId="481373EB" w14:textId="77777777" w:rsidR="00470BA6" w:rsidRPr="00CC1BCE" w:rsidRDefault="00470BA6">
      <w:pPr>
        <w:jc w:val="both"/>
        <w:rPr>
          <w:sz w:val="24"/>
          <w:szCs w:val="24"/>
        </w:rPr>
      </w:pPr>
    </w:p>
    <w:p w14:paraId="2D52D49D" w14:textId="77777777" w:rsidR="00470BA6" w:rsidRPr="00CC1BCE" w:rsidRDefault="00000000">
      <w:pPr>
        <w:jc w:val="both"/>
        <w:rPr>
          <w:sz w:val="24"/>
          <w:szCs w:val="24"/>
        </w:rPr>
      </w:pPr>
      <w:r w:rsidRPr="00CC1BCE">
        <w:rPr>
          <w:sz w:val="24"/>
          <w:szCs w:val="24"/>
        </w:rPr>
        <w:t xml:space="preserve">Por ahora estos proyectos de ecosistemas digitales conocidos como metaversos, pintan un panorama que hace unos años parecerían algo imposible; pero gracias a la cooperación y a los avances tecnológicos, son una realidad alcanzable con gran efectividad. </w:t>
      </w:r>
    </w:p>
    <w:p w14:paraId="5DB3677F" w14:textId="77777777" w:rsidR="00470BA6" w:rsidRPr="00CC1BCE" w:rsidRDefault="00470BA6">
      <w:pPr>
        <w:jc w:val="both"/>
        <w:rPr>
          <w:sz w:val="24"/>
          <w:szCs w:val="24"/>
        </w:rPr>
      </w:pPr>
    </w:p>
    <w:p w14:paraId="46965285" w14:textId="77777777" w:rsidR="00470BA6" w:rsidRPr="00CC1BCE" w:rsidRDefault="00000000">
      <w:pPr>
        <w:jc w:val="both"/>
        <w:rPr>
          <w:sz w:val="24"/>
          <w:szCs w:val="24"/>
        </w:rPr>
      </w:pPr>
      <w:r w:rsidRPr="00CC1BCE">
        <w:rPr>
          <w:sz w:val="24"/>
          <w:szCs w:val="24"/>
        </w:rPr>
        <w:t>Por supuesto, habrá que esperar un poco más, para que la inmersión total en esta tecnología esté al alcance de todos los cibernautas. Y para que se adapten, a su vez, alternativas para reducir la contaminación ambiental ligada a la operatividad energética que requiere esta gran industria. Lo cierto, es que esta revolución tecnológica ya está a la vuelta de la esquina, por eso es y será una oportunidad imperdible para empresas y ciudadanos de todo el mundo.</w:t>
      </w:r>
    </w:p>
    <w:p w14:paraId="0FE89AED" w14:textId="77777777" w:rsidR="00470BA6" w:rsidRPr="00CC1BCE" w:rsidRDefault="00470BA6">
      <w:pPr>
        <w:jc w:val="both"/>
        <w:rPr>
          <w:sz w:val="24"/>
          <w:szCs w:val="24"/>
        </w:rPr>
      </w:pPr>
    </w:p>
    <w:p w14:paraId="698C2B12" w14:textId="77777777" w:rsidR="00470BA6" w:rsidRPr="00CC1BCE" w:rsidRDefault="00000000">
      <w:pPr>
        <w:jc w:val="both"/>
        <w:rPr>
          <w:sz w:val="24"/>
          <w:szCs w:val="24"/>
        </w:rPr>
      </w:pPr>
      <w:r w:rsidRPr="00CC1BCE">
        <w:rPr>
          <w:sz w:val="24"/>
          <w:szCs w:val="24"/>
        </w:rPr>
        <w:t xml:space="preserve"> </w:t>
      </w:r>
    </w:p>
    <w:p w14:paraId="415D3B7D" w14:textId="77777777" w:rsidR="00470BA6" w:rsidRPr="00CC1BCE" w:rsidRDefault="00000000">
      <w:pPr>
        <w:spacing w:line="240" w:lineRule="auto"/>
        <w:jc w:val="both"/>
        <w:rPr>
          <w:b/>
          <w:sz w:val="24"/>
          <w:szCs w:val="24"/>
          <w:u w:val="single"/>
        </w:rPr>
      </w:pPr>
      <w:r w:rsidRPr="00CC1BCE">
        <w:rPr>
          <w:b/>
          <w:sz w:val="24"/>
          <w:szCs w:val="24"/>
          <w:u w:val="single"/>
        </w:rPr>
        <w:t xml:space="preserve">Acerca de another </w:t>
      </w:r>
    </w:p>
    <w:p w14:paraId="30BFFE1B" w14:textId="77777777" w:rsidR="00470BA6" w:rsidRPr="00CC1BCE" w:rsidRDefault="00000000">
      <w:pPr>
        <w:widowControl w:val="0"/>
        <w:spacing w:line="240" w:lineRule="auto"/>
        <w:jc w:val="both"/>
        <w:rPr>
          <w:sz w:val="24"/>
          <w:szCs w:val="24"/>
        </w:rPr>
      </w:pPr>
      <w:r w:rsidRPr="00CC1BCE">
        <w:rPr>
          <w:sz w:val="24"/>
          <w:szCs w:val="24"/>
        </w:rPr>
        <w:t xml:space="preserve">Fundada en 2004 por Jaspar Eyears y Rodrigo Peñafiel, another es una agencia independiente que tiene como objetivo revolucionar la comunicación estratégica por medio de campañas poderosas y efectivas, para posicionar diversas marcas frente a sus audiencias. </w:t>
      </w:r>
      <w:hyperlink r:id="rId8">
        <w:r w:rsidRPr="00CC1BCE">
          <w:rPr>
            <w:b/>
            <w:color w:val="1155CC"/>
            <w:sz w:val="24"/>
            <w:szCs w:val="24"/>
            <w:u w:val="single"/>
          </w:rPr>
          <w:t>another</w:t>
        </w:r>
      </w:hyperlink>
      <w:r w:rsidRPr="00CC1BCE">
        <w:rPr>
          <w:sz w:val="24"/>
          <w:szCs w:val="24"/>
        </w:rPr>
        <w:t xml:space="preserve"> brinda servicios integrados como relaciones públicas, comunicación digital, influencer marketing, social media, branding, content &amp; inbound marketing, creatividad y diseño, Investigación e inteligencia de mercado y experiencias de marca. La agencia opera bajo unidades de negocio especializadas clasificadas en moda, belleza, estilo de vida, consumo masivo, tecnología, lujo, cultura, entretenimiento, salud y bienestar, turismo y corporativo. </w:t>
      </w:r>
      <w:r w:rsidRPr="00CC1BCE">
        <w:rPr>
          <w:b/>
          <w:sz w:val="24"/>
          <w:szCs w:val="24"/>
        </w:rPr>
        <w:t>another</w:t>
      </w:r>
      <w:r w:rsidRPr="00CC1BCE">
        <w:rPr>
          <w:sz w:val="24"/>
          <w:szCs w:val="24"/>
        </w:rPr>
        <w:t xml:space="preserve"> forma parte de Constellation Global Network y PRORP, y ha sido reconocida con diversos premios como los SABRE Awards y los Latin American Excellence Awards. Posee oficinas en México (Casa another en Ciudad de México), </w:t>
      </w:r>
      <w:r w:rsidRPr="00CC1BCE">
        <w:rPr>
          <w:sz w:val="24"/>
          <w:szCs w:val="24"/>
        </w:rPr>
        <w:lastRenderedPageBreak/>
        <w:t>Argentina (Buenos Aires), Brasil (São Paulo), Chile (Santiago), Colombia (Bogotá), Estados Unidos (FL), Panamá (Ciudad de Panamá) y Perú (Lima), con alcance en Bolivia, Canadá, Costa Rica, Ecuador, El Salvador, Guatemala, Honduras, Puerto Rico, República Dominicana, Paraguay, Uruguay y Europa.</w:t>
      </w:r>
    </w:p>
    <w:p w14:paraId="50842787" w14:textId="77777777" w:rsidR="00470BA6" w:rsidRPr="00CC1BCE" w:rsidRDefault="00470BA6">
      <w:pPr>
        <w:widowControl w:val="0"/>
        <w:jc w:val="both"/>
        <w:rPr>
          <w:sz w:val="24"/>
          <w:szCs w:val="24"/>
        </w:rPr>
      </w:pPr>
    </w:p>
    <w:p w14:paraId="78ED3816" w14:textId="77777777" w:rsidR="00470BA6" w:rsidRPr="00CC1BCE" w:rsidRDefault="00000000">
      <w:pPr>
        <w:widowControl w:val="0"/>
        <w:jc w:val="both"/>
        <w:rPr>
          <w:b/>
          <w:sz w:val="24"/>
          <w:szCs w:val="24"/>
        </w:rPr>
      </w:pPr>
      <w:r w:rsidRPr="00CC1BCE">
        <w:rPr>
          <w:sz w:val="24"/>
          <w:szCs w:val="24"/>
        </w:rPr>
        <w:t xml:space="preserve">Para más información visita </w:t>
      </w:r>
      <w:hyperlink r:id="rId9">
        <w:r w:rsidRPr="00CC1BCE">
          <w:rPr>
            <w:color w:val="1155CC"/>
            <w:sz w:val="24"/>
            <w:szCs w:val="24"/>
            <w:u w:val="single"/>
          </w:rPr>
          <w:t>another.co</w:t>
        </w:r>
      </w:hyperlink>
      <w:r w:rsidRPr="00CC1BCE">
        <w:rPr>
          <w:sz w:val="24"/>
          <w:szCs w:val="24"/>
        </w:rPr>
        <w:t xml:space="preserve"> y síguelos en sus redes sociales: </w:t>
      </w:r>
      <w:hyperlink r:id="rId10">
        <w:r w:rsidRPr="00CC1BCE">
          <w:rPr>
            <w:color w:val="1155CC"/>
            <w:sz w:val="24"/>
            <w:szCs w:val="24"/>
            <w:u w:val="single"/>
          </w:rPr>
          <w:t>Facebook</w:t>
        </w:r>
      </w:hyperlink>
      <w:r w:rsidRPr="00CC1BCE">
        <w:rPr>
          <w:sz w:val="24"/>
          <w:szCs w:val="24"/>
        </w:rPr>
        <w:t xml:space="preserve">, </w:t>
      </w:r>
      <w:hyperlink r:id="rId11">
        <w:r w:rsidRPr="00CC1BCE">
          <w:rPr>
            <w:color w:val="1155CC"/>
            <w:sz w:val="24"/>
            <w:szCs w:val="24"/>
            <w:u w:val="single"/>
          </w:rPr>
          <w:t>Twitter</w:t>
        </w:r>
      </w:hyperlink>
      <w:r w:rsidRPr="00CC1BCE">
        <w:rPr>
          <w:sz w:val="24"/>
          <w:szCs w:val="24"/>
        </w:rPr>
        <w:t xml:space="preserve">, </w:t>
      </w:r>
      <w:hyperlink r:id="rId12">
        <w:r w:rsidRPr="00CC1BCE">
          <w:rPr>
            <w:color w:val="1155CC"/>
            <w:sz w:val="24"/>
            <w:szCs w:val="24"/>
            <w:u w:val="single"/>
          </w:rPr>
          <w:t>Instagram</w:t>
        </w:r>
      </w:hyperlink>
      <w:r w:rsidRPr="00CC1BCE">
        <w:rPr>
          <w:sz w:val="24"/>
          <w:szCs w:val="24"/>
        </w:rPr>
        <w:t xml:space="preserve"> y </w:t>
      </w:r>
      <w:hyperlink r:id="rId13">
        <w:r w:rsidRPr="00CC1BCE">
          <w:rPr>
            <w:color w:val="1155CC"/>
            <w:sz w:val="24"/>
            <w:szCs w:val="24"/>
            <w:u w:val="single"/>
          </w:rPr>
          <w:t>Linkedin</w:t>
        </w:r>
      </w:hyperlink>
      <w:r w:rsidRPr="00CC1BCE">
        <w:rPr>
          <w:sz w:val="24"/>
          <w:szCs w:val="24"/>
        </w:rPr>
        <w:t>.</w:t>
      </w:r>
    </w:p>
    <w:p w14:paraId="3F8DA039" w14:textId="77777777" w:rsidR="00470BA6" w:rsidRPr="00CC1BCE" w:rsidRDefault="00470BA6">
      <w:pPr>
        <w:jc w:val="both"/>
        <w:rPr>
          <w:sz w:val="24"/>
          <w:szCs w:val="24"/>
        </w:rPr>
      </w:pPr>
    </w:p>
    <w:p w14:paraId="25BF53DA" w14:textId="77777777" w:rsidR="00CC1BCE" w:rsidRPr="00CC1BCE" w:rsidRDefault="00CC1BCE" w:rsidP="00CC1BCE">
      <w:pPr>
        <w:pStyle w:val="NormalWeb"/>
        <w:rPr>
          <w:rFonts w:ascii="Arial" w:hAnsi="Arial" w:cs="Arial"/>
        </w:rPr>
      </w:pPr>
      <w:r w:rsidRPr="00CC1BCE">
        <w:rPr>
          <w:rFonts w:ascii="Arial" w:hAnsi="Arial" w:cs="Arial"/>
          <w:b/>
          <w:bCs/>
        </w:rPr>
        <w:t xml:space="preserve">Contacto para prensa </w:t>
      </w:r>
    </w:p>
    <w:p w14:paraId="38009974" w14:textId="77777777" w:rsidR="00CC1BCE" w:rsidRPr="00CC1BCE" w:rsidRDefault="00CC1BCE" w:rsidP="00CC1BCE">
      <w:pPr>
        <w:pStyle w:val="NormalWeb"/>
        <w:rPr>
          <w:rFonts w:ascii="Arial" w:hAnsi="Arial" w:cs="Arial"/>
        </w:rPr>
      </w:pPr>
      <w:r w:rsidRPr="00CC1BCE">
        <w:rPr>
          <w:rFonts w:ascii="Arial" w:hAnsi="Arial" w:cs="Arial"/>
        </w:rPr>
        <w:t xml:space="preserve">Iván Mora Rincón </w:t>
      </w:r>
    </w:p>
    <w:p w14:paraId="0A0BC705" w14:textId="77777777" w:rsidR="00CC1BCE" w:rsidRPr="00CC1BCE" w:rsidRDefault="00CC1BCE" w:rsidP="00CC1BCE">
      <w:pPr>
        <w:pStyle w:val="NormalWeb"/>
        <w:rPr>
          <w:rFonts w:ascii="Arial" w:hAnsi="Arial" w:cs="Arial"/>
        </w:rPr>
      </w:pPr>
      <w:r w:rsidRPr="00CC1BCE">
        <w:rPr>
          <w:rFonts w:ascii="Arial" w:hAnsi="Arial" w:cs="Arial"/>
          <w:color w:val="0000FF"/>
        </w:rPr>
        <w:t xml:space="preserve">Ivan.mora@another.co </w:t>
      </w:r>
    </w:p>
    <w:p w14:paraId="00DEB00F" w14:textId="77777777" w:rsidR="00CC1BCE" w:rsidRPr="00CC1BCE" w:rsidRDefault="00CC1BCE" w:rsidP="00CC1BCE">
      <w:pPr>
        <w:pStyle w:val="NormalWeb"/>
        <w:rPr>
          <w:rFonts w:ascii="Arial" w:hAnsi="Arial" w:cs="Arial"/>
        </w:rPr>
      </w:pPr>
      <w:r w:rsidRPr="00CC1BCE">
        <w:rPr>
          <w:rFonts w:ascii="Arial" w:hAnsi="Arial" w:cs="Arial"/>
        </w:rPr>
        <w:t xml:space="preserve">316-3362-173 </w:t>
      </w:r>
    </w:p>
    <w:p w14:paraId="76938370" w14:textId="77777777" w:rsidR="00470BA6" w:rsidRDefault="00470BA6">
      <w:pPr>
        <w:spacing w:line="240" w:lineRule="auto"/>
        <w:ind w:right="140"/>
        <w:jc w:val="both"/>
        <w:rPr>
          <w:sz w:val="20"/>
          <w:szCs w:val="20"/>
        </w:rPr>
      </w:pPr>
    </w:p>
    <w:sectPr w:rsidR="00470BA6">
      <w:pgSz w:w="12240" w:h="15840"/>
      <w:pgMar w:top="1440" w:right="108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FC2"/>
    <w:multiLevelType w:val="multilevel"/>
    <w:tmpl w:val="27707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35515E"/>
    <w:multiLevelType w:val="multilevel"/>
    <w:tmpl w:val="8DD4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0727463">
    <w:abstractNumId w:val="0"/>
  </w:num>
  <w:num w:numId="2" w16cid:durableId="456528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A6"/>
    <w:rsid w:val="00470BA6"/>
    <w:rsid w:val="00CC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8FD5CD"/>
  <w15:docId w15:val="{B7D4E4C3-8221-8F4B-9DCD-8589AADD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CC1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other.co/?utm_source=++PR+M%C3%A9xico&amp;utm_medium=PR+Webinar+Metaverso+M%C3%A9xico&amp;utm_campaign=Webinar+Metaverso+M%C3%A9xico&amp;utm_id=Mexico" TargetMode="External"/><Relationship Id="rId13" Type="http://schemas.openxmlformats.org/officeDocument/2006/relationships/hyperlink" Target="https://www.linkedin.com/company/anotherc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other.co/?utm_source=++PR+M%C3%A9xico&amp;utm_medium=PR+Webinar+Metaverso+M%C3%A9xico&amp;utm_campaign=Webinar+Metaverso+M%C3%A9xico&amp;utm_id=Mexico" TargetMode="External"/><Relationship Id="rId12" Type="http://schemas.openxmlformats.org/officeDocument/2006/relationships/hyperlink" Target="https://www.instagram.com/another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other.co/?utm_source=++PR+M%C3%A9xico&amp;utm_medium=PR+Webinar+Metaverso+M%C3%A9xico&amp;utm_campaign=Webinar+Metaverso+M%C3%A9xico&amp;utm_id=Mexico" TargetMode="External"/><Relationship Id="rId11" Type="http://schemas.openxmlformats.org/officeDocument/2006/relationships/hyperlink" Target="https://twitter.com/anotherco?lang=en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facebook.com/anothercompan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other.c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1362</Words>
  <Characters>7494</Characters>
  <Application>Microsoft Office Word</Application>
  <DocSecurity>0</DocSecurity>
  <Lines>62</Lines>
  <Paragraphs>17</Paragraphs>
  <ScaleCrop>false</ScaleCrop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Blanco</cp:lastModifiedBy>
  <cp:revision>2</cp:revision>
  <dcterms:created xsi:type="dcterms:W3CDTF">2022-11-09T18:41:00Z</dcterms:created>
  <dcterms:modified xsi:type="dcterms:W3CDTF">2022-11-09T18:42:00Z</dcterms:modified>
</cp:coreProperties>
</file>