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29" w:rsidRPr="00DC301C" w:rsidRDefault="00443A29" w:rsidP="00BD01B6">
      <w:pPr>
        <w:pStyle w:val="En-tte"/>
        <w:jc w:val="right"/>
        <w:rPr>
          <w:rFonts w:ascii="Arial" w:eastAsia="Gulim" w:hAnsi="Arial" w:cs="Arial"/>
          <w:sz w:val="22"/>
          <w:szCs w:val="22"/>
          <w:lang w:val="en-GB"/>
        </w:rPr>
      </w:pPr>
    </w:p>
    <w:p w:rsidR="00BD01B6" w:rsidRPr="00DC301C" w:rsidRDefault="00907219" w:rsidP="00BD01B6">
      <w:pPr>
        <w:pStyle w:val="En-tte"/>
        <w:rPr>
          <w:rFonts w:ascii="Arial" w:eastAsia="Gulim" w:hAnsi="Arial" w:cs="Arial"/>
          <w:sz w:val="22"/>
          <w:szCs w:val="22"/>
          <w:lang w:val="en-GB"/>
        </w:rPr>
      </w:pPr>
      <w:r w:rsidRPr="00DC301C">
        <w:rPr>
          <w:rFonts w:ascii="Arial" w:eastAsia="Gulim" w:hAnsi="Arial" w:cs="Arial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135890</wp:posOffset>
            </wp:positionV>
            <wp:extent cx="1257300" cy="838200"/>
            <wp:effectExtent l="19050" t="0" r="0" b="0"/>
            <wp:wrapSquare wrapText="bothSides"/>
            <wp:docPr id="6" name="그림 6" descr="SYUK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UK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305">
        <w:rPr>
          <w:rFonts w:ascii="Arial" w:eastAsia="Gulim" w:hAnsi="Arial" w:cs="Arial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128905</wp:posOffset>
                </wp:positionV>
                <wp:extent cx="2514600" cy="273685"/>
                <wp:effectExtent l="0" t="0" r="0" b="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14C" w:rsidRPr="003102B6" w:rsidRDefault="0012414C" w:rsidP="00BD01B6">
                            <w:pPr>
                              <w:ind w:right="110"/>
                              <w:rPr>
                                <w:rFonts w:ascii="Arial" w:hAnsi="Arial" w:cs="Arial"/>
                                <w:color w:val="000080"/>
                              </w:rPr>
                            </w:pPr>
                            <w:r w:rsidRPr="003102B6">
                              <w:rPr>
                                <w:rFonts w:ascii="Arial" w:hAnsi="Arial" w:cs="Arial"/>
                                <w:b/>
                                <w:color w:val="000080"/>
                                <w:sz w:val="28"/>
                                <w:szCs w:val="28"/>
                              </w:rPr>
                              <w:t>INFORMATION</w:t>
                            </w:r>
                            <w:r w:rsidR="005D6156">
                              <w:rPr>
                                <w:rFonts w:ascii="Arial" w:hAnsi="Arial" w:cs="Arial"/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10.15pt;width:198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Ig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" filled="f" stroked="f">
                <v:textbox>
                  <w:txbxContent>
                    <w:p w:rsidR="0012414C" w:rsidRPr="003102B6" w:rsidRDefault="0012414C" w:rsidP="00BD01B6">
                      <w:pPr>
                        <w:ind w:right="110"/>
                        <w:rPr>
                          <w:rFonts w:ascii="Arial" w:hAnsi="Arial" w:cs="Arial"/>
                          <w:color w:val="000080"/>
                        </w:rPr>
                      </w:pPr>
                      <w:r w:rsidRPr="003102B6">
                        <w:rPr>
                          <w:rFonts w:ascii="Arial" w:hAnsi="Arial" w:cs="Arial"/>
                          <w:b/>
                          <w:color w:val="000080"/>
                          <w:sz w:val="28"/>
                          <w:szCs w:val="28"/>
                        </w:rPr>
                        <w:t>INFORMATION</w:t>
                      </w:r>
                      <w:r w:rsidR="005D6156">
                        <w:rPr>
                          <w:rFonts w:ascii="Arial" w:hAnsi="Arial" w:cs="Arial"/>
                          <w:b/>
                          <w:color w:val="000080"/>
                          <w:sz w:val="28"/>
                          <w:szCs w:val="28"/>
                        </w:rPr>
                        <w:t xml:space="preserve"> PRESSE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01B6" w:rsidRPr="00DC301C" w:rsidRDefault="00BD01B6" w:rsidP="00BD01B6">
      <w:pPr>
        <w:spacing w:line="360" w:lineRule="auto"/>
        <w:jc w:val="left"/>
        <w:rPr>
          <w:rFonts w:ascii="Arial" w:eastAsia="Gulim" w:hAnsi="Arial" w:cs="Arial"/>
          <w:sz w:val="22"/>
          <w:szCs w:val="22"/>
          <w:lang w:val="en-GB"/>
        </w:rPr>
      </w:pPr>
    </w:p>
    <w:p w:rsidR="00094FFE" w:rsidRPr="00DC301C" w:rsidRDefault="00094FFE" w:rsidP="00BD01B6">
      <w:pPr>
        <w:spacing w:line="360" w:lineRule="auto"/>
        <w:jc w:val="left"/>
        <w:rPr>
          <w:rFonts w:ascii="Arial" w:eastAsia="Gulim" w:hAnsi="Arial" w:cs="Arial"/>
          <w:sz w:val="22"/>
          <w:szCs w:val="22"/>
          <w:lang w:val="en-GB"/>
        </w:rPr>
      </w:pPr>
    </w:p>
    <w:p w:rsidR="00F410E8" w:rsidRPr="00E856F8" w:rsidRDefault="005D6156" w:rsidP="00F410E8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E856F8">
        <w:rPr>
          <w:rFonts w:ascii="Arial" w:hAnsi="Arial" w:cs="Arial"/>
          <w:sz w:val="22"/>
          <w:szCs w:val="22"/>
          <w:lang w:val="fr-FR"/>
        </w:rPr>
        <w:t>Septembre 2016</w:t>
      </w:r>
    </w:p>
    <w:p w:rsidR="00F410E8" w:rsidRPr="00E856F8" w:rsidRDefault="00F410E8" w:rsidP="00F410E8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</w:p>
    <w:p w:rsidR="00F410E8" w:rsidRPr="00E856F8" w:rsidRDefault="006135C9" w:rsidP="00F410E8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E856F8">
        <w:rPr>
          <w:rFonts w:ascii="Arial" w:hAnsi="Arial" w:cs="Arial"/>
          <w:b/>
          <w:sz w:val="22"/>
          <w:szCs w:val="22"/>
          <w:u w:val="single"/>
          <w:lang w:val="fr-FR"/>
        </w:rPr>
        <w:t>MONDIAL DE L’AUTOMOBILE 2016</w:t>
      </w:r>
    </w:p>
    <w:p w:rsidR="00F410E8" w:rsidRPr="00E856F8" w:rsidRDefault="00F410E8" w:rsidP="00F410E8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</w:p>
    <w:p w:rsidR="00F410E8" w:rsidRPr="00E856F8" w:rsidRDefault="00F410E8" w:rsidP="00F410E8">
      <w:pPr>
        <w:spacing w:line="360" w:lineRule="auto"/>
        <w:outlineLvl w:val="0"/>
        <w:rPr>
          <w:rFonts w:ascii="Arial" w:hAnsi="Arial" w:cs="Arial"/>
          <w:b/>
          <w:caps/>
          <w:sz w:val="22"/>
          <w:szCs w:val="22"/>
          <w:lang w:val="fr-FR"/>
        </w:rPr>
      </w:pPr>
      <w:r w:rsidRPr="00E856F8">
        <w:rPr>
          <w:rFonts w:ascii="Arial" w:hAnsi="Arial" w:cs="Arial"/>
          <w:b/>
          <w:caps/>
          <w:sz w:val="22"/>
          <w:szCs w:val="22"/>
          <w:lang w:val="fr-FR"/>
        </w:rPr>
        <w:t>Stand : 508</w:t>
      </w:r>
    </w:p>
    <w:p w:rsidR="00BD01B6" w:rsidRPr="00E856F8" w:rsidRDefault="00BD01B6" w:rsidP="00406F03">
      <w:pPr>
        <w:spacing w:line="360" w:lineRule="auto"/>
        <w:outlineLvl w:val="0"/>
        <w:rPr>
          <w:rFonts w:ascii="Arial" w:eastAsia="Gulim" w:hAnsi="Arial" w:cs="Arial"/>
          <w:b/>
          <w:caps/>
          <w:sz w:val="22"/>
          <w:szCs w:val="22"/>
          <w:lang w:val="fr-FR"/>
        </w:rPr>
      </w:pPr>
    </w:p>
    <w:p w:rsidR="00740508" w:rsidRPr="000251D1" w:rsidRDefault="005D6156" w:rsidP="00740508">
      <w:pPr>
        <w:spacing w:line="360" w:lineRule="auto"/>
        <w:outlineLvl w:val="0"/>
        <w:rPr>
          <w:rFonts w:ascii="Arial" w:eastAsia="Gulim" w:hAnsi="Arial" w:cs="Arial"/>
          <w:b/>
          <w:caps/>
          <w:sz w:val="22"/>
          <w:szCs w:val="22"/>
          <w:lang w:val="fr-FR"/>
        </w:rPr>
      </w:pPr>
      <w:r w:rsidRPr="000251D1">
        <w:rPr>
          <w:rFonts w:ascii="Arial" w:eastAsia="Gulim" w:hAnsi="Arial" w:cs="Arial"/>
          <w:b/>
          <w:caps/>
          <w:sz w:val="22"/>
          <w:szCs w:val="22"/>
          <w:lang w:val="fr-FR"/>
        </w:rPr>
        <w:t xml:space="preserve">SsangYong PRESENTE SON CONCEPT </w:t>
      </w:r>
      <w:r w:rsidR="00740508" w:rsidRPr="000251D1">
        <w:rPr>
          <w:rFonts w:ascii="Arial" w:eastAsia="Gulim" w:hAnsi="Arial" w:cs="Arial"/>
          <w:b/>
          <w:caps/>
          <w:sz w:val="22"/>
          <w:szCs w:val="22"/>
          <w:lang w:val="fr-FR"/>
        </w:rPr>
        <w:t xml:space="preserve">SUV </w:t>
      </w:r>
      <w:r w:rsidRPr="000251D1">
        <w:rPr>
          <w:rFonts w:ascii="Arial" w:eastAsia="Gulim" w:hAnsi="Arial" w:cs="Arial"/>
          <w:b/>
          <w:caps/>
          <w:sz w:val="22"/>
          <w:szCs w:val="22"/>
          <w:lang w:val="fr-FR"/>
        </w:rPr>
        <w:t>LIV-2 A</w:t>
      </w:r>
      <w:r w:rsidR="00740508" w:rsidRPr="000251D1">
        <w:rPr>
          <w:rFonts w:ascii="Arial" w:eastAsia="Gulim" w:hAnsi="Arial" w:cs="Arial"/>
          <w:b/>
          <w:caps/>
          <w:sz w:val="22"/>
          <w:szCs w:val="22"/>
          <w:lang w:val="fr-FR"/>
        </w:rPr>
        <w:t xml:space="preserve"> PARIS</w:t>
      </w:r>
    </w:p>
    <w:p w:rsidR="00740508" w:rsidRPr="000251D1" w:rsidRDefault="00740508" w:rsidP="00740508">
      <w:pPr>
        <w:spacing w:line="360" w:lineRule="auto"/>
        <w:rPr>
          <w:rFonts w:ascii="Arial" w:eastAsia="Gulim" w:hAnsi="Arial" w:cs="Arial"/>
          <w:sz w:val="22"/>
          <w:szCs w:val="22"/>
          <w:lang w:val="fr-FR"/>
        </w:rPr>
      </w:pPr>
    </w:p>
    <w:p w:rsidR="00740508" w:rsidRPr="000251D1" w:rsidRDefault="005D6156" w:rsidP="00740508">
      <w:pPr>
        <w:pStyle w:val="Paragraphedeliste"/>
        <w:numPr>
          <w:ilvl w:val="0"/>
          <w:numId w:val="24"/>
        </w:numPr>
        <w:spacing w:line="360" w:lineRule="auto"/>
        <w:ind w:leftChars="0"/>
        <w:rPr>
          <w:rFonts w:ascii="Arial" w:hAnsi="Arial" w:cs="Arial"/>
          <w:b/>
          <w:sz w:val="22"/>
          <w:lang w:val="fr-FR"/>
        </w:rPr>
      </w:pPr>
      <w:r w:rsidRPr="000251D1">
        <w:rPr>
          <w:rFonts w:ascii="Arial" w:hAnsi="Arial" w:cs="Arial"/>
          <w:b/>
          <w:sz w:val="22"/>
          <w:lang w:val="fr-FR"/>
        </w:rPr>
        <w:t xml:space="preserve">Ce concept SUV spacieux </w:t>
      </w:r>
      <w:r w:rsidR="00873369" w:rsidRPr="000251D1">
        <w:rPr>
          <w:rFonts w:ascii="Arial" w:hAnsi="Arial" w:cs="Arial"/>
          <w:b/>
          <w:sz w:val="22"/>
          <w:lang w:val="fr-FR"/>
        </w:rPr>
        <w:t xml:space="preserve">et </w:t>
      </w:r>
      <w:r w:rsidR="00CA4814">
        <w:rPr>
          <w:rFonts w:ascii="Arial" w:hAnsi="Arial" w:cs="Arial"/>
          <w:b/>
          <w:sz w:val="22"/>
          <w:lang w:val="fr-FR"/>
        </w:rPr>
        <w:t xml:space="preserve">de qualité, augure </w:t>
      </w:r>
      <w:r w:rsidRPr="000251D1">
        <w:rPr>
          <w:rFonts w:ascii="Arial" w:hAnsi="Arial" w:cs="Arial"/>
          <w:b/>
          <w:sz w:val="22"/>
          <w:lang w:val="fr-FR"/>
        </w:rPr>
        <w:t>un</w:t>
      </w:r>
      <w:r w:rsidR="00CA4814">
        <w:rPr>
          <w:rFonts w:ascii="Arial" w:hAnsi="Arial" w:cs="Arial"/>
          <w:b/>
          <w:sz w:val="22"/>
          <w:lang w:val="fr-FR"/>
        </w:rPr>
        <w:t xml:space="preserve"> nouveau design et </w:t>
      </w:r>
      <w:r w:rsidRPr="000251D1">
        <w:rPr>
          <w:rFonts w:ascii="Arial" w:hAnsi="Arial" w:cs="Arial"/>
          <w:b/>
          <w:sz w:val="22"/>
          <w:lang w:val="fr-FR"/>
        </w:rPr>
        <w:t>une nouvelle stratégie de développement des produits pour SsangYong.</w:t>
      </w:r>
    </w:p>
    <w:p w:rsidR="00740508" w:rsidRPr="00E856F8" w:rsidRDefault="005D6156" w:rsidP="00740508">
      <w:pPr>
        <w:pStyle w:val="Paragraphedeliste"/>
        <w:numPr>
          <w:ilvl w:val="0"/>
          <w:numId w:val="24"/>
        </w:numPr>
        <w:spacing w:line="360" w:lineRule="auto"/>
        <w:ind w:leftChars="0"/>
        <w:rPr>
          <w:rFonts w:ascii="Arial" w:eastAsia="Gulim" w:hAnsi="Arial" w:cs="Arial"/>
          <w:b/>
          <w:sz w:val="22"/>
          <w:lang w:val="fr-FR"/>
        </w:rPr>
      </w:pPr>
      <w:r w:rsidRPr="00E856F8">
        <w:rPr>
          <w:rFonts w:ascii="Arial" w:eastAsia="Gulim" w:hAnsi="Arial" w:cs="Arial"/>
          <w:b/>
          <w:sz w:val="22"/>
          <w:lang w:val="fr-FR"/>
        </w:rPr>
        <w:t xml:space="preserve">Ce nouveau produit phare de SsangYong allie </w:t>
      </w:r>
      <w:r w:rsidR="006D7672">
        <w:rPr>
          <w:rFonts w:ascii="Arial" w:eastAsia="Gulim" w:hAnsi="Arial" w:cs="Arial"/>
          <w:b/>
          <w:sz w:val="22"/>
          <w:lang w:val="fr-FR"/>
        </w:rPr>
        <w:t xml:space="preserve">polyvalence, </w:t>
      </w:r>
      <w:r w:rsidRPr="00E856F8">
        <w:rPr>
          <w:rFonts w:ascii="Arial" w:eastAsia="Gulim" w:hAnsi="Arial" w:cs="Arial"/>
          <w:b/>
          <w:sz w:val="22"/>
          <w:lang w:val="fr-FR"/>
        </w:rPr>
        <w:t>élégance</w:t>
      </w:r>
      <w:r w:rsidR="006D7672">
        <w:rPr>
          <w:rFonts w:ascii="Arial" w:eastAsia="Gulim" w:hAnsi="Arial" w:cs="Arial"/>
          <w:b/>
          <w:sz w:val="22"/>
          <w:lang w:val="fr-FR"/>
        </w:rPr>
        <w:t>, luxe et puissance</w:t>
      </w:r>
    </w:p>
    <w:p w:rsidR="00740508" w:rsidRPr="00E856F8" w:rsidRDefault="00740508" w:rsidP="00740508">
      <w:pPr>
        <w:pStyle w:val="Paragraphedeliste"/>
        <w:spacing w:line="360" w:lineRule="auto"/>
        <w:ind w:leftChars="0" w:left="825"/>
        <w:rPr>
          <w:rFonts w:ascii="Arial" w:eastAsia="Gulim" w:hAnsi="Arial" w:cs="Arial"/>
          <w:b/>
          <w:sz w:val="22"/>
          <w:lang w:val="fr-FR"/>
        </w:rPr>
      </w:pPr>
    </w:p>
    <w:p w:rsidR="00740508" w:rsidRPr="00E856F8" w:rsidRDefault="00740508" w:rsidP="00740508">
      <w:pPr>
        <w:spacing w:line="360" w:lineRule="auto"/>
        <w:rPr>
          <w:rFonts w:ascii="Arial" w:eastAsia="Gulim" w:hAnsi="Arial" w:cs="Arial"/>
          <w:b/>
          <w:sz w:val="22"/>
          <w:szCs w:val="22"/>
          <w:u w:val="single"/>
          <w:lang w:val="fr-FR"/>
        </w:rPr>
      </w:pPr>
      <w:r w:rsidRPr="00E856F8">
        <w:rPr>
          <w:rFonts w:ascii="Arial" w:eastAsia="Gulim" w:hAnsi="Arial" w:cs="Arial"/>
          <w:b/>
          <w:sz w:val="22"/>
          <w:szCs w:val="22"/>
          <w:u w:val="single"/>
          <w:lang w:val="fr-FR"/>
        </w:rPr>
        <w:t>CONCEPT</w:t>
      </w:r>
      <w:r w:rsidR="00873369" w:rsidRPr="00E856F8">
        <w:rPr>
          <w:rFonts w:ascii="Arial" w:eastAsia="Gulim" w:hAnsi="Arial" w:cs="Arial"/>
          <w:b/>
          <w:sz w:val="22"/>
          <w:szCs w:val="22"/>
          <w:u w:val="single"/>
          <w:lang w:val="fr-FR"/>
        </w:rPr>
        <w:t xml:space="preserve"> DE DEVELOPPEMENT</w:t>
      </w:r>
    </w:p>
    <w:p w:rsidR="00740508" w:rsidRDefault="006D7672" w:rsidP="006D7672">
      <w:pPr>
        <w:spacing w:line="360" w:lineRule="auto"/>
        <w:rPr>
          <w:rFonts w:ascii="Arial" w:eastAsia="Gulim" w:hAnsi="Arial" w:cs="Arial"/>
          <w:sz w:val="22"/>
          <w:szCs w:val="22"/>
          <w:lang w:val="fr-FR"/>
        </w:rPr>
      </w:pPr>
      <w:r>
        <w:rPr>
          <w:rFonts w:ascii="Arial" w:eastAsia="Gulim" w:hAnsi="Arial" w:cs="Arial"/>
          <w:sz w:val="22"/>
          <w:szCs w:val="22"/>
          <w:lang w:val="fr-FR"/>
        </w:rPr>
        <w:t>SsangY</w:t>
      </w:r>
      <w:r w:rsidR="00284B7C">
        <w:rPr>
          <w:rFonts w:ascii="Arial" w:eastAsia="Gulim" w:hAnsi="Arial" w:cs="Arial"/>
          <w:sz w:val="22"/>
          <w:szCs w:val="22"/>
          <w:lang w:val="fr-FR"/>
        </w:rPr>
        <w:t>ong dévoile</w:t>
      </w:r>
      <w:r w:rsidR="007E6134" w:rsidRPr="00E856F8">
        <w:rPr>
          <w:rFonts w:ascii="Arial" w:eastAsia="Gulim" w:hAnsi="Arial" w:cs="Arial"/>
          <w:sz w:val="22"/>
          <w:szCs w:val="22"/>
          <w:lang w:val="fr-FR"/>
        </w:rPr>
        <w:t xml:space="preserve"> cette année au </w:t>
      </w:r>
      <w:r>
        <w:rPr>
          <w:rFonts w:ascii="Arial" w:eastAsia="Gulim" w:hAnsi="Arial" w:cs="Arial"/>
          <w:sz w:val="22"/>
          <w:szCs w:val="22"/>
          <w:lang w:val="fr-FR"/>
        </w:rPr>
        <w:t>Mondial de l’Automobile</w:t>
      </w:r>
      <w:r w:rsidR="00873369" w:rsidRPr="00E856F8">
        <w:rPr>
          <w:rFonts w:ascii="Arial" w:eastAsia="Gulim" w:hAnsi="Arial" w:cs="Arial"/>
          <w:sz w:val="22"/>
          <w:szCs w:val="22"/>
          <w:lang w:val="fr-FR"/>
        </w:rPr>
        <w:t xml:space="preserve"> son grand SUV concept LIV-2</w:t>
      </w:r>
      <w:r w:rsidR="004A62F2" w:rsidRPr="00E856F8">
        <w:rPr>
          <w:rFonts w:ascii="Arial" w:eastAsia="Gulim" w:hAnsi="Arial" w:cs="Arial"/>
          <w:sz w:val="22"/>
          <w:szCs w:val="22"/>
          <w:lang w:val="fr-FR"/>
        </w:rPr>
        <w:t xml:space="preserve"> </w:t>
      </w:r>
      <w:r w:rsidR="00854CCB" w:rsidRPr="00E856F8">
        <w:rPr>
          <w:rFonts w:ascii="Arial" w:eastAsia="Gulim" w:hAnsi="Arial" w:cs="Arial"/>
          <w:sz w:val="22"/>
          <w:szCs w:val="22"/>
          <w:lang w:val="fr-FR"/>
        </w:rPr>
        <w:t xml:space="preserve">premium </w:t>
      </w:r>
      <w:r w:rsidR="004A4F7C" w:rsidRPr="00E856F8">
        <w:rPr>
          <w:rFonts w:ascii="Arial" w:eastAsia="Gulim" w:hAnsi="Arial" w:cs="Arial"/>
          <w:sz w:val="22"/>
          <w:szCs w:val="22"/>
          <w:lang w:val="fr-FR"/>
        </w:rPr>
        <w:t>(</w:t>
      </w:r>
      <w:r w:rsidR="004A62F2" w:rsidRPr="00E856F8">
        <w:rPr>
          <w:rFonts w:ascii="Arial" w:eastAsia="Gulim" w:hAnsi="Arial" w:cs="Arial"/>
          <w:sz w:val="22"/>
          <w:szCs w:val="22"/>
          <w:lang w:val="fr-FR"/>
        </w:rPr>
        <w:t>Limitless Interface Vehicle 2</w:t>
      </w:r>
      <w:r w:rsidR="007336CA" w:rsidRPr="00E856F8">
        <w:rPr>
          <w:rFonts w:ascii="Arial" w:eastAsia="Gulim" w:hAnsi="Arial" w:cs="Arial"/>
          <w:sz w:val="22"/>
          <w:szCs w:val="22"/>
          <w:lang w:val="fr-FR"/>
        </w:rPr>
        <w:t xml:space="preserve">, </w:t>
      </w:r>
      <w:r w:rsidR="006135C9" w:rsidRPr="00E856F8">
        <w:rPr>
          <w:rFonts w:ascii="Arial" w:eastAsia="Gulim" w:hAnsi="Arial" w:cs="Arial"/>
          <w:sz w:val="22"/>
          <w:szCs w:val="22"/>
          <w:lang w:val="fr-FR"/>
        </w:rPr>
        <w:t>nom de code</w:t>
      </w:r>
      <w:r w:rsidR="007336CA" w:rsidRPr="00E856F8">
        <w:rPr>
          <w:rFonts w:ascii="Arial" w:eastAsia="Gulim" w:hAnsi="Arial" w:cs="Arial"/>
          <w:sz w:val="22"/>
          <w:szCs w:val="22"/>
          <w:lang w:val="fr-FR"/>
        </w:rPr>
        <w:t xml:space="preserve"> Y400</w:t>
      </w:r>
      <w:r w:rsidR="004A62F2" w:rsidRPr="00E856F8">
        <w:rPr>
          <w:rFonts w:ascii="Arial" w:eastAsia="Gulim" w:hAnsi="Arial" w:cs="Arial"/>
          <w:sz w:val="22"/>
          <w:szCs w:val="22"/>
          <w:lang w:val="fr-FR"/>
        </w:rPr>
        <w:t>)</w:t>
      </w:r>
      <w:r w:rsidR="00854CCB" w:rsidRPr="00E856F8">
        <w:rPr>
          <w:rFonts w:ascii="Arial" w:eastAsia="Gulim" w:hAnsi="Arial" w:cs="Arial"/>
          <w:sz w:val="22"/>
          <w:szCs w:val="22"/>
          <w:lang w:val="fr-FR"/>
        </w:rPr>
        <w:t xml:space="preserve">. </w:t>
      </w:r>
      <w:r w:rsidR="00284B7C">
        <w:rPr>
          <w:rFonts w:ascii="Arial" w:eastAsia="Gulim" w:hAnsi="Arial" w:cs="Arial"/>
          <w:sz w:val="22"/>
          <w:szCs w:val="22"/>
          <w:lang w:val="fr-FR"/>
        </w:rPr>
        <w:t>S</w:t>
      </w:r>
      <w:r w:rsidR="00854CCB" w:rsidRPr="00E856F8">
        <w:rPr>
          <w:rFonts w:ascii="Arial" w:eastAsia="Gulim" w:hAnsi="Arial" w:cs="Arial"/>
          <w:sz w:val="22"/>
          <w:szCs w:val="22"/>
          <w:lang w:val="fr-FR"/>
        </w:rPr>
        <w:t>uite logi</w:t>
      </w:r>
      <w:r w:rsidR="00284B7C">
        <w:rPr>
          <w:rFonts w:ascii="Arial" w:eastAsia="Gulim" w:hAnsi="Arial" w:cs="Arial"/>
          <w:sz w:val="22"/>
          <w:szCs w:val="22"/>
          <w:lang w:val="fr-FR"/>
        </w:rPr>
        <w:t xml:space="preserve">que du LIV-1 concept présenté au Seoul Motor Show de 2013. </w:t>
      </w:r>
      <w:r w:rsidR="00854CCB" w:rsidRPr="00E856F8">
        <w:rPr>
          <w:rFonts w:ascii="Arial" w:eastAsia="Gulim" w:hAnsi="Arial" w:cs="Arial"/>
          <w:sz w:val="22"/>
          <w:szCs w:val="22"/>
          <w:lang w:val="fr-FR"/>
        </w:rPr>
        <w:t xml:space="preserve"> </w:t>
      </w:r>
    </w:p>
    <w:p w:rsidR="006D7672" w:rsidRPr="00E856F8" w:rsidRDefault="006D7672" w:rsidP="006D7672">
      <w:pPr>
        <w:spacing w:line="360" w:lineRule="auto"/>
        <w:rPr>
          <w:rFonts w:ascii="Arial" w:eastAsia="Gulim" w:hAnsi="Arial" w:cs="Arial"/>
          <w:sz w:val="22"/>
          <w:szCs w:val="22"/>
          <w:lang w:val="fr-FR"/>
        </w:rPr>
      </w:pPr>
    </w:p>
    <w:p w:rsidR="00B471FE" w:rsidRPr="00E856F8" w:rsidRDefault="000F4D4B" w:rsidP="006D7672">
      <w:pPr>
        <w:spacing w:line="360" w:lineRule="auto"/>
        <w:rPr>
          <w:rFonts w:ascii="Arial" w:eastAsia="Gulim" w:hAnsi="Arial" w:cs="Arial"/>
          <w:sz w:val="22"/>
          <w:szCs w:val="22"/>
          <w:lang w:val="fr-FR"/>
        </w:rPr>
      </w:pPr>
      <w:r w:rsidRPr="00E856F8">
        <w:rPr>
          <w:rFonts w:ascii="Arial" w:eastAsia="Gulim" w:hAnsi="Arial" w:cs="Arial"/>
          <w:sz w:val="22"/>
          <w:szCs w:val="22"/>
          <w:lang w:val="fr-FR"/>
        </w:rPr>
        <w:t xml:space="preserve">En poursuivant la </w:t>
      </w:r>
      <w:r w:rsidRPr="00281B1E">
        <w:rPr>
          <w:rFonts w:ascii="Arial" w:eastAsia="Gulim" w:hAnsi="Arial" w:cs="Arial"/>
          <w:sz w:val="22"/>
          <w:szCs w:val="22"/>
          <w:lang w:val="fr-FR"/>
        </w:rPr>
        <w:t xml:space="preserve">philosophie du </w:t>
      </w:r>
      <w:r w:rsidR="006D7672" w:rsidRPr="00281B1E">
        <w:rPr>
          <w:rFonts w:ascii="Arial" w:eastAsia="Gulim" w:hAnsi="Arial" w:cs="Arial"/>
          <w:sz w:val="22"/>
          <w:szCs w:val="22"/>
          <w:lang w:val="fr-FR"/>
        </w:rPr>
        <w:t>“robust, specialist &amp;</w:t>
      </w:r>
      <w:r w:rsidRPr="00281B1E">
        <w:rPr>
          <w:rFonts w:ascii="Arial" w:eastAsia="Gulim" w:hAnsi="Arial" w:cs="Arial"/>
          <w:sz w:val="22"/>
          <w:szCs w:val="22"/>
          <w:lang w:val="fr-FR"/>
        </w:rPr>
        <w:t xml:space="preserve"> premium”, qui a inspiré </w:t>
      </w:r>
      <w:r w:rsidR="0076695C" w:rsidRPr="00281B1E">
        <w:rPr>
          <w:rFonts w:ascii="Arial" w:eastAsia="Gulim" w:hAnsi="Arial" w:cs="Arial"/>
          <w:sz w:val="22"/>
          <w:szCs w:val="22"/>
          <w:lang w:val="fr-FR"/>
        </w:rPr>
        <w:t>d’autres con</w:t>
      </w:r>
      <w:r w:rsidR="00317076" w:rsidRPr="00281B1E">
        <w:rPr>
          <w:rFonts w:ascii="Arial" w:eastAsia="Gulim" w:hAnsi="Arial" w:cs="Arial"/>
          <w:sz w:val="22"/>
          <w:szCs w:val="22"/>
          <w:lang w:val="fr-FR"/>
        </w:rPr>
        <w:t>cepts cars de SsangYong</w:t>
      </w:r>
      <w:r w:rsidR="0076695C" w:rsidRPr="00281B1E">
        <w:rPr>
          <w:rFonts w:ascii="Arial" w:eastAsia="Gulim" w:hAnsi="Arial" w:cs="Arial"/>
          <w:sz w:val="22"/>
          <w:szCs w:val="22"/>
          <w:lang w:val="fr-FR"/>
        </w:rPr>
        <w:t>, ce nouveau SUV authentique contribue au développement de l’interfa</w:t>
      </w:r>
      <w:r w:rsidR="0076695C" w:rsidRPr="00E856F8">
        <w:rPr>
          <w:rFonts w:ascii="Arial" w:eastAsia="Gulim" w:hAnsi="Arial" w:cs="Arial"/>
          <w:sz w:val="22"/>
          <w:szCs w:val="22"/>
          <w:lang w:val="fr-FR"/>
        </w:rPr>
        <w:t>ce émotionnelle entre le conducte</w:t>
      </w:r>
      <w:r w:rsidR="006135C9" w:rsidRPr="00E856F8">
        <w:rPr>
          <w:rFonts w:ascii="Arial" w:eastAsia="Gulim" w:hAnsi="Arial" w:cs="Arial"/>
          <w:sz w:val="22"/>
          <w:szCs w:val="22"/>
          <w:lang w:val="fr-FR"/>
        </w:rPr>
        <w:t xml:space="preserve">ur, les passagers et </w:t>
      </w:r>
      <w:r w:rsidR="006D7672">
        <w:rPr>
          <w:rFonts w:ascii="Arial" w:eastAsia="Gulim" w:hAnsi="Arial" w:cs="Arial"/>
          <w:sz w:val="22"/>
          <w:szCs w:val="22"/>
          <w:lang w:val="fr-FR"/>
        </w:rPr>
        <w:t>le véhicule</w:t>
      </w:r>
      <w:r w:rsidR="006135C9" w:rsidRPr="00E856F8">
        <w:rPr>
          <w:rFonts w:ascii="Arial" w:eastAsia="Gulim" w:hAnsi="Arial" w:cs="Arial"/>
          <w:sz w:val="22"/>
          <w:szCs w:val="22"/>
          <w:lang w:val="fr-FR"/>
        </w:rPr>
        <w:t>.</w:t>
      </w:r>
      <w:r w:rsidR="0076695C" w:rsidRPr="00E856F8">
        <w:rPr>
          <w:rFonts w:ascii="Arial" w:eastAsia="Gulim" w:hAnsi="Arial" w:cs="Arial"/>
          <w:sz w:val="22"/>
          <w:szCs w:val="22"/>
          <w:lang w:val="fr-FR"/>
        </w:rPr>
        <w:t xml:space="preserve"> </w:t>
      </w:r>
      <w:r w:rsidR="006135C9" w:rsidRPr="00E856F8">
        <w:rPr>
          <w:rFonts w:ascii="Arial" w:eastAsia="Gulim" w:hAnsi="Arial" w:cs="Arial"/>
          <w:sz w:val="22"/>
          <w:szCs w:val="22"/>
          <w:lang w:val="fr-FR"/>
        </w:rPr>
        <w:t>Ce concept</w:t>
      </w:r>
      <w:r w:rsidR="0076695C" w:rsidRPr="00E856F8">
        <w:rPr>
          <w:rFonts w:ascii="Arial" w:eastAsia="Gulim" w:hAnsi="Arial" w:cs="Arial"/>
          <w:sz w:val="22"/>
          <w:szCs w:val="22"/>
          <w:lang w:val="fr-FR"/>
        </w:rPr>
        <w:t xml:space="preserve"> évoluera </w:t>
      </w:r>
      <w:r w:rsidR="006135C9" w:rsidRPr="00E856F8">
        <w:rPr>
          <w:rFonts w:ascii="Arial" w:eastAsia="Gulim" w:hAnsi="Arial" w:cs="Arial"/>
          <w:sz w:val="22"/>
          <w:szCs w:val="22"/>
          <w:lang w:val="fr-FR"/>
        </w:rPr>
        <w:t>ensuite</w:t>
      </w:r>
      <w:r w:rsidR="00284B7C">
        <w:rPr>
          <w:rFonts w:ascii="Arial" w:eastAsia="Gulim" w:hAnsi="Arial" w:cs="Arial"/>
          <w:sz w:val="22"/>
          <w:szCs w:val="22"/>
          <w:lang w:val="fr-FR"/>
        </w:rPr>
        <w:t>,</w:t>
      </w:r>
      <w:r w:rsidR="006135C9" w:rsidRPr="00E856F8">
        <w:rPr>
          <w:rFonts w:ascii="Arial" w:eastAsia="Gulim" w:hAnsi="Arial" w:cs="Arial"/>
          <w:sz w:val="22"/>
          <w:szCs w:val="22"/>
          <w:lang w:val="fr-FR"/>
        </w:rPr>
        <w:t xml:space="preserve"> </w:t>
      </w:r>
      <w:r w:rsidR="0076695C" w:rsidRPr="00E856F8">
        <w:rPr>
          <w:rFonts w:ascii="Arial" w:eastAsia="Gulim" w:hAnsi="Arial" w:cs="Arial"/>
          <w:sz w:val="22"/>
          <w:szCs w:val="22"/>
          <w:lang w:val="fr-FR"/>
        </w:rPr>
        <w:t xml:space="preserve">pour devenir une autre pièce maîtresse stratégique dans </w:t>
      </w:r>
      <w:r w:rsidR="006135C9" w:rsidRPr="00E856F8">
        <w:rPr>
          <w:rFonts w:ascii="Arial" w:eastAsia="Gulim" w:hAnsi="Arial" w:cs="Arial"/>
          <w:sz w:val="22"/>
          <w:szCs w:val="22"/>
          <w:lang w:val="fr-FR"/>
        </w:rPr>
        <w:t>l’éventail de</w:t>
      </w:r>
      <w:r w:rsidR="00317076">
        <w:rPr>
          <w:rFonts w:ascii="Arial" w:eastAsia="Gulim" w:hAnsi="Arial" w:cs="Arial"/>
          <w:sz w:val="22"/>
          <w:szCs w:val="22"/>
          <w:lang w:val="fr-FR"/>
        </w:rPr>
        <w:t xml:space="preserve"> la gamme de</w:t>
      </w:r>
      <w:r w:rsidR="0076695C" w:rsidRPr="00E856F8">
        <w:rPr>
          <w:rFonts w:ascii="Arial" w:eastAsia="Gulim" w:hAnsi="Arial" w:cs="Arial"/>
          <w:sz w:val="22"/>
          <w:szCs w:val="22"/>
          <w:lang w:val="fr-FR"/>
        </w:rPr>
        <w:t xml:space="preserve"> produits SsangYong</w:t>
      </w:r>
      <w:r w:rsidR="00284B7C">
        <w:rPr>
          <w:rFonts w:ascii="Arial" w:eastAsia="Gulim" w:hAnsi="Arial" w:cs="Arial"/>
          <w:sz w:val="22"/>
          <w:szCs w:val="22"/>
          <w:lang w:val="fr-FR"/>
        </w:rPr>
        <w:t>,</w:t>
      </w:r>
      <w:r w:rsidR="00B471FE" w:rsidRPr="00E856F8">
        <w:rPr>
          <w:rFonts w:ascii="Arial" w:eastAsia="Gulim" w:hAnsi="Arial" w:cs="Arial"/>
          <w:sz w:val="22"/>
          <w:szCs w:val="22"/>
          <w:lang w:val="fr-FR"/>
        </w:rPr>
        <w:t xml:space="preserve"> </w:t>
      </w:r>
      <w:r w:rsidR="00284B7C">
        <w:rPr>
          <w:rFonts w:ascii="Arial" w:eastAsia="Gulim" w:hAnsi="Arial" w:cs="Arial"/>
          <w:sz w:val="22"/>
          <w:szCs w:val="22"/>
          <w:lang w:val="fr-FR"/>
        </w:rPr>
        <w:t>e</w:t>
      </w:r>
      <w:r w:rsidR="006135C9" w:rsidRPr="00E856F8">
        <w:rPr>
          <w:rFonts w:ascii="Arial" w:eastAsia="Gulim" w:hAnsi="Arial" w:cs="Arial"/>
          <w:sz w:val="22"/>
          <w:szCs w:val="22"/>
          <w:lang w:val="fr-FR"/>
        </w:rPr>
        <w:t>n vue de</w:t>
      </w:r>
      <w:r w:rsidR="00B471FE" w:rsidRPr="00E856F8">
        <w:rPr>
          <w:rFonts w:ascii="Arial" w:eastAsia="Gulim" w:hAnsi="Arial" w:cs="Arial"/>
          <w:sz w:val="22"/>
          <w:szCs w:val="22"/>
          <w:lang w:val="fr-FR"/>
        </w:rPr>
        <w:t xml:space="preserve"> l’expansion </w:t>
      </w:r>
      <w:r w:rsidR="006D7672">
        <w:rPr>
          <w:rFonts w:ascii="Arial" w:eastAsia="Gulim" w:hAnsi="Arial" w:cs="Arial"/>
          <w:sz w:val="22"/>
          <w:szCs w:val="22"/>
          <w:lang w:val="fr-FR"/>
        </w:rPr>
        <w:t>du Constructeur</w:t>
      </w:r>
      <w:r w:rsidR="00B471FE" w:rsidRPr="00E856F8">
        <w:rPr>
          <w:rFonts w:ascii="Arial" w:eastAsia="Gulim" w:hAnsi="Arial" w:cs="Arial"/>
          <w:sz w:val="22"/>
          <w:szCs w:val="22"/>
          <w:lang w:val="fr-FR"/>
        </w:rPr>
        <w:t>.</w:t>
      </w:r>
      <w:r w:rsidR="006D7672">
        <w:rPr>
          <w:rFonts w:ascii="Arial" w:eastAsia="Gulim" w:hAnsi="Arial" w:cs="Arial"/>
          <w:sz w:val="22"/>
          <w:szCs w:val="22"/>
          <w:lang w:val="fr-FR"/>
        </w:rPr>
        <w:t xml:space="preserve"> </w:t>
      </w:r>
      <w:r w:rsidR="000321BF">
        <w:rPr>
          <w:rFonts w:ascii="Arial" w:eastAsia="Gulim" w:hAnsi="Arial" w:cs="Arial"/>
          <w:sz w:val="22"/>
          <w:szCs w:val="22"/>
          <w:lang w:val="fr-FR"/>
        </w:rPr>
        <w:t xml:space="preserve">La </w:t>
      </w:r>
      <w:r w:rsidR="006D7672">
        <w:rPr>
          <w:rFonts w:ascii="Arial" w:eastAsia="Gulim" w:hAnsi="Arial" w:cs="Arial"/>
          <w:sz w:val="22"/>
          <w:szCs w:val="22"/>
          <w:lang w:val="fr-FR"/>
        </w:rPr>
        <w:t>commercialisation</w:t>
      </w:r>
      <w:r w:rsidR="000321BF">
        <w:rPr>
          <w:rFonts w:ascii="Arial" w:eastAsia="Gulim" w:hAnsi="Arial" w:cs="Arial"/>
          <w:sz w:val="22"/>
          <w:szCs w:val="22"/>
          <w:lang w:val="fr-FR"/>
        </w:rPr>
        <w:t xml:space="preserve"> de ce véhicule est pré</w:t>
      </w:r>
      <w:r w:rsidR="00B471FE" w:rsidRPr="00E856F8">
        <w:rPr>
          <w:rFonts w:ascii="Arial" w:eastAsia="Gulim" w:hAnsi="Arial" w:cs="Arial"/>
          <w:sz w:val="22"/>
          <w:szCs w:val="22"/>
          <w:lang w:val="fr-FR"/>
        </w:rPr>
        <w:t>vue pour 2017.</w:t>
      </w:r>
    </w:p>
    <w:p w:rsidR="00740508" w:rsidRPr="00E856F8" w:rsidRDefault="00740508" w:rsidP="0076695C">
      <w:pPr>
        <w:tabs>
          <w:tab w:val="left" w:pos="7571"/>
        </w:tabs>
        <w:spacing w:line="360" w:lineRule="auto"/>
        <w:rPr>
          <w:rFonts w:ascii="Arial" w:eastAsia="Gulim" w:hAnsi="Arial" w:cs="Arial"/>
          <w:sz w:val="22"/>
          <w:szCs w:val="22"/>
          <w:highlight w:val="yellow"/>
          <w:lang w:val="fr-FR"/>
        </w:rPr>
      </w:pPr>
    </w:p>
    <w:p w:rsidR="00740508" w:rsidRPr="00E856F8" w:rsidRDefault="006135C9" w:rsidP="00740508">
      <w:pPr>
        <w:spacing w:line="360" w:lineRule="auto"/>
        <w:rPr>
          <w:rFonts w:ascii="Arial" w:eastAsia="Gulim" w:hAnsi="Arial" w:cs="Arial"/>
          <w:b/>
          <w:sz w:val="22"/>
          <w:szCs w:val="22"/>
          <w:u w:val="single"/>
          <w:lang w:val="fr-FR"/>
        </w:rPr>
      </w:pPr>
      <w:r w:rsidRPr="00E856F8">
        <w:rPr>
          <w:rFonts w:ascii="Arial" w:eastAsia="Gulim" w:hAnsi="Arial" w:cs="Arial"/>
          <w:b/>
          <w:sz w:val="22"/>
          <w:szCs w:val="22"/>
          <w:u w:val="single"/>
          <w:lang w:val="fr-FR"/>
        </w:rPr>
        <w:t>CONCEPT STYLISTIQUE</w:t>
      </w:r>
    </w:p>
    <w:p w:rsidR="00FC68A4" w:rsidRPr="00457EE8" w:rsidRDefault="001D3426" w:rsidP="00740508">
      <w:pPr>
        <w:spacing w:line="360" w:lineRule="auto"/>
        <w:rPr>
          <w:rFonts w:ascii="Arial" w:eastAsia="Gulim" w:hAnsi="Arial" w:cs="Arial"/>
          <w:sz w:val="22"/>
          <w:szCs w:val="22"/>
          <w:lang w:val="fr-FR"/>
        </w:rPr>
      </w:pPr>
      <w:r w:rsidRPr="00E856F8">
        <w:rPr>
          <w:rFonts w:ascii="Arial" w:eastAsia="Gulim" w:hAnsi="Arial" w:cs="Arial"/>
          <w:sz w:val="22"/>
          <w:szCs w:val="22"/>
          <w:lang w:val="fr-FR"/>
        </w:rPr>
        <w:t>Le LIV-2 s’ap</w:t>
      </w:r>
      <w:r w:rsidR="006D7672">
        <w:rPr>
          <w:rFonts w:ascii="Arial" w:eastAsia="Gulim" w:hAnsi="Arial" w:cs="Arial"/>
          <w:sz w:val="22"/>
          <w:szCs w:val="22"/>
          <w:lang w:val="fr-FR"/>
        </w:rPr>
        <w:t>puie sur la légitimité de SsangY</w:t>
      </w:r>
      <w:r w:rsidRPr="00E856F8">
        <w:rPr>
          <w:rFonts w:ascii="Arial" w:eastAsia="Gulim" w:hAnsi="Arial" w:cs="Arial"/>
          <w:sz w:val="22"/>
          <w:szCs w:val="22"/>
          <w:lang w:val="fr-FR"/>
        </w:rPr>
        <w:t>ong en tant que constructeur</w:t>
      </w:r>
      <w:r w:rsidR="00FC68A4" w:rsidRPr="00E856F8">
        <w:rPr>
          <w:rFonts w:ascii="Arial" w:eastAsia="Gulim" w:hAnsi="Arial" w:cs="Arial"/>
          <w:sz w:val="22"/>
          <w:szCs w:val="22"/>
          <w:lang w:val="fr-FR"/>
        </w:rPr>
        <w:t xml:space="preserve"> de 4x4 et de SUV</w:t>
      </w:r>
      <w:r w:rsidRPr="00E856F8">
        <w:rPr>
          <w:rFonts w:ascii="Arial" w:eastAsia="Gulim" w:hAnsi="Arial" w:cs="Arial"/>
          <w:sz w:val="22"/>
          <w:szCs w:val="22"/>
          <w:lang w:val="fr-FR"/>
        </w:rPr>
        <w:t xml:space="preserve"> leader en Corée</w:t>
      </w:r>
      <w:r w:rsidR="00FC68A4" w:rsidRPr="00E856F8">
        <w:rPr>
          <w:rFonts w:ascii="Arial" w:eastAsia="Gulim" w:hAnsi="Arial" w:cs="Arial"/>
          <w:sz w:val="22"/>
          <w:szCs w:val="22"/>
          <w:lang w:val="fr-FR"/>
        </w:rPr>
        <w:t xml:space="preserve">, mais incarne également le </w:t>
      </w:r>
      <w:r w:rsidR="00FC68A4" w:rsidRPr="00457EE8">
        <w:rPr>
          <w:rFonts w:ascii="Arial" w:eastAsia="Gulim" w:hAnsi="Arial" w:cs="Arial"/>
          <w:sz w:val="22"/>
          <w:szCs w:val="22"/>
          <w:lang w:val="fr-FR"/>
        </w:rPr>
        <w:t xml:space="preserve">concept de ‘’Dignified Motion” </w:t>
      </w:r>
      <w:r w:rsidR="006135C9" w:rsidRPr="00457EE8">
        <w:rPr>
          <w:rFonts w:ascii="Arial" w:eastAsia="Gulim" w:hAnsi="Arial" w:cs="Arial"/>
          <w:sz w:val="22"/>
          <w:szCs w:val="22"/>
          <w:lang w:val="fr-FR"/>
        </w:rPr>
        <w:t>inspiré par la</w:t>
      </w:r>
      <w:r w:rsidR="00FC68A4" w:rsidRPr="00457EE8">
        <w:rPr>
          <w:rFonts w:ascii="Arial" w:eastAsia="Gulim" w:hAnsi="Arial" w:cs="Arial"/>
          <w:sz w:val="22"/>
          <w:szCs w:val="22"/>
          <w:lang w:val="fr-FR"/>
        </w:rPr>
        <w:t xml:space="preserve"> splendeur de la nature et la philosophie de design de SsangYong “Nature-Born 3Motion”.</w:t>
      </w:r>
      <w:r w:rsidR="00C7351F" w:rsidRPr="00457EE8">
        <w:rPr>
          <w:rFonts w:ascii="Arial" w:eastAsia="Gulim" w:hAnsi="Arial" w:cs="Arial"/>
          <w:sz w:val="22"/>
          <w:szCs w:val="22"/>
          <w:lang w:val="fr-FR"/>
        </w:rPr>
        <w:t xml:space="preserve"> </w:t>
      </w:r>
      <w:r w:rsidR="00B3668F" w:rsidRPr="00457EE8">
        <w:rPr>
          <w:rFonts w:ascii="Arial" w:eastAsia="Gulim" w:hAnsi="Arial" w:cs="Arial"/>
          <w:sz w:val="22"/>
          <w:szCs w:val="22"/>
          <w:lang w:val="fr-FR"/>
        </w:rPr>
        <w:t xml:space="preserve">Il </w:t>
      </w:r>
      <w:r w:rsidR="006135C9" w:rsidRPr="00457EE8">
        <w:rPr>
          <w:rFonts w:ascii="Arial" w:eastAsia="Gulim" w:hAnsi="Arial" w:cs="Arial"/>
          <w:sz w:val="22"/>
          <w:szCs w:val="22"/>
          <w:lang w:val="fr-FR"/>
        </w:rPr>
        <w:t xml:space="preserve">présente </w:t>
      </w:r>
      <w:r w:rsidR="00B3668F" w:rsidRPr="00457EE8">
        <w:rPr>
          <w:rFonts w:ascii="Arial" w:eastAsia="Gulim" w:hAnsi="Arial" w:cs="Arial"/>
          <w:sz w:val="22"/>
          <w:szCs w:val="22"/>
          <w:lang w:val="fr-FR"/>
        </w:rPr>
        <w:t xml:space="preserve">un look </w:t>
      </w:r>
      <w:r w:rsidR="006135C9" w:rsidRPr="00457EE8">
        <w:rPr>
          <w:rFonts w:ascii="Arial" w:eastAsia="Gulim" w:hAnsi="Arial" w:cs="Arial"/>
          <w:sz w:val="22"/>
          <w:szCs w:val="22"/>
          <w:lang w:val="fr-FR"/>
        </w:rPr>
        <w:t xml:space="preserve">dynamique et </w:t>
      </w:r>
      <w:r w:rsidR="00284B7C" w:rsidRPr="00457EE8">
        <w:rPr>
          <w:rFonts w:ascii="Arial" w:eastAsia="Gulim" w:hAnsi="Arial" w:cs="Arial"/>
          <w:sz w:val="22"/>
          <w:szCs w:val="22"/>
          <w:lang w:val="fr-FR"/>
        </w:rPr>
        <w:t>robuste</w:t>
      </w:r>
      <w:r w:rsidR="00B3668F" w:rsidRPr="00457EE8">
        <w:rPr>
          <w:rFonts w:ascii="Arial" w:eastAsia="Gulim" w:hAnsi="Arial" w:cs="Arial"/>
          <w:sz w:val="22"/>
          <w:szCs w:val="22"/>
          <w:lang w:val="fr-FR"/>
        </w:rPr>
        <w:t xml:space="preserve"> de SUV</w:t>
      </w:r>
      <w:r w:rsidR="00224C7D" w:rsidRPr="00457EE8">
        <w:rPr>
          <w:rFonts w:ascii="Arial" w:eastAsia="Gulim" w:hAnsi="Arial" w:cs="Arial"/>
          <w:sz w:val="22"/>
          <w:szCs w:val="22"/>
          <w:lang w:val="fr-FR"/>
        </w:rPr>
        <w:t xml:space="preserve">. Il </w:t>
      </w:r>
      <w:r w:rsidR="00B3668F" w:rsidRPr="00457EE8">
        <w:rPr>
          <w:rFonts w:ascii="Arial" w:eastAsia="Gulim" w:hAnsi="Arial" w:cs="Arial"/>
          <w:sz w:val="22"/>
          <w:szCs w:val="22"/>
          <w:lang w:val="fr-FR"/>
        </w:rPr>
        <w:t xml:space="preserve">est aussi </w:t>
      </w:r>
      <w:r w:rsidR="006135C9" w:rsidRPr="00457EE8">
        <w:rPr>
          <w:rFonts w:ascii="Arial" w:eastAsia="Gulim" w:hAnsi="Arial" w:cs="Arial"/>
          <w:sz w:val="22"/>
          <w:szCs w:val="22"/>
          <w:lang w:val="fr-FR"/>
        </w:rPr>
        <w:t>imposant et statutaire</w:t>
      </w:r>
      <w:r w:rsidR="00B3668F" w:rsidRPr="00457EE8">
        <w:rPr>
          <w:rFonts w:ascii="Arial" w:eastAsia="Gulim" w:hAnsi="Arial" w:cs="Arial"/>
          <w:sz w:val="22"/>
          <w:szCs w:val="22"/>
          <w:lang w:val="fr-FR"/>
        </w:rPr>
        <w:t>, selon le style “Robust Aesthetics”</w:t>
      </w:r>
    </w:p>
    <w:p w:rsidR="00740508" w:rsidRPr="00E856F8" w:rsidRDefault="00FF7B51" w:rsidP="00740508">
      <w:pPr>
        <w:spacing w:line="360" w:lineRule="auto"/>
        <w:rPr>
          <w:rFonts w:ascii="Arial" w:eastAsia="Gulim" w:hAnsi="Arial" w:cs="Arial"/>
          <w:sz w:val="22"/>
          <w:szCs w:val="22"/>
          <w:lang w:val="fr-FR"/>
        </w:rPr>
      </w:pPr>
      <w:r w:rsidRPr="00457EE8">
        <w:rPr>
          <w:rFonts w:ascii="Arial" w:eastAsia="Gulim" w:hAnsi="Arial" w:cs="Arial"/>
          <w:sz w:val="22"/>
          <w:szCs w:val="22"/>
          <w:lang w:val="fr-FR"/>
        </w:rPr>
        <w:t xml:space="preserve">En plus d’une structure de </w:t>
      </w:r>
      <w:r w:rsidR="000321BF" w:rsidRPr="00457EE8">
        <w:rPr>
          <w:rFonts w:ascii="Arial" w:eastAsia="Gulim" w:hAnsi="Arial" w:cs="Arial"/>
          <w:sz w:val="22"/>
          <w:szCs w:val="22"/>
          <w:lang w:val="fr-FR"/>
        </w:rPr>
        <w:t>carrosserie</w:t>
      </w:r>
      <w:r w:rsidRPr="00457EE8">
        <w:rPr>
          <w:rFonts w:ascii="Arial" w:eastAsia="Gulim" w:hAnsi="Arial" w:cs="Arial"/>
          <w:sz w:val="22"/>
          <w:szCs w:val="22"/>
          <w:lang w:val="fr-FR"/>
        </w:rPr>
        <w:t xml:space="preserve"> sur châssis </w:t>
      </w:r>
      <w:r w:rsidR="009B4076" w:rsidRPr="00457EE8">
        <w:rPr>
          <w:rFonts w:ascii="Arial" w:eastAsia="Gulim" w:hAnsi="Arial" w:cs="Arial"/>
          <w:sz w:val="22"/>
          <w:szCs w:val="22"/>
          <w:lang w:val="fr-FR"/>
        </w:rPr>
        <w:t>poutre</w:t>
      </w:r>
      <w:r w:rsidRPr="00457EE8">
        <w:rPr>
          <w:rFonts w:ascii="Arial" w:eastAsia="Gulim" w:hAnsi="Arial" w:cs="Arial"/>
          <w:sz w:val="22"/>
          <w:szCs w:val="22"/>
          <w:lang w:val="fr-FR"/>
        </w:rPr>
        <w:t xml:space="preserve"> et du système 4 roues motrices </w:t>
      </w:r>
      <w:r w:rsidRPr="00E856F8">
        <w:rPr>
          <w:rFonts w:ascii="Arial" w:eastAsia="Gulim" w:hAnsi="Arial" w:cs="Arial"/>
          <w:sz w:val="22"/>
          <w:szCs w:val="22"/>
          <w:lang w:val="fr-FR"/>
        </w:rPr>
        <w:t>de SsangYong</w:t>
      </w:r>
      <w:r w:rsidR="0013629D" w:rsidRPr="00E856F8">
        <w:rPr>
          <w:rFonts w:ascii="Arial" w:eastAsia="Gulim" w:hAnsi="Arial" w:cs="Arial"/>
          <w:sz w:val="22"/>
          <w:szCs w:val="22"/>
          <w:lang w:val="fr-FR"/>
        </w:rPr>
        <w:t>, le LIV-2 est doté d’une interface intelligente qui facilite la communication active entre le conducteur et le véhicule.</w:t>
      </w:r>
    </w:p>
    <w:p w:rsidR="00740508" w:rsidRPr="00E856F8" w:rsidRDefault="00740508" w:rsidP="00740508">
      <w:pPr>
        <w:spacing w:line="360" w:lineRule="auto"/>
        <w:rPr>
          <w:rFonts w:ascii="Arial" w:eastAsia="Gulim" w:hAnsi="Arial" w:cs="Arial"/>
          <w:sz w:val="22"/>
          <w:szCs w:val="22"/>
          <w:lang w:val="fr-FR"/>
        </w:rPr>
      </w:pPr>
    </w:p>
    <w:p w:rsidR="00740508" w:rsidRPr="00E856F8" w:rsidRDefault="00EC6A36" w:rsidP="00740508">
      <w:pPr>
        <w:spacing w:line="360" w:lineRule="auto"/>
        <w:rPr>
          <w:rFonts w:ascii="Arial" w:eastAsia="Gulim" w:hAnsi="Arial" w:cs="Arial"/>
          <w:sz w:val="22"/>
          <w:szCs w:val="22"/>
          <w:lang w:val="fr-FR"/>
        </w:rPr>
      </w:pPr>
      <w:r w:rsidRPr="00E856F8">
        <w:rPr>
          <w:rFonts w:ascii="Arial" w:eastAsia="Gulim" w:hAnsi="Arial" w:cs="Arial"/>
          <w:sz w:val="22"/>
          <w:szCs w:val="22"/>
          <w:lang w:val="fr-FR"/>
        </w:rPr>
        <w:t>Le “potentiel illimité” du L</w:t>
      </w:r>
      <w:r w:rsidR="00C83DE6">
        <w:rPr>
          <w:rFonts w:ascii="Arial" w:eastAsia="Gulim" w:hAnsi="Arial" w:cs="Arial"/>
          <w:sz w:val="22"/>
          <w:szCs w:val="22"/>
          <w:lang w:val="fr-FR"/>
        </w:rPr>
        <w:t>IV-2 signifi</w:t>
      </w:r>
      <w:r w:rsidR="006135C9" w:rsidRPr="00E856F8">
        <w:rPr>
          <w:rFonts w:ascii="Arial" w:eastAsia="Gulim" w:hAnsi="Arial" w:cs="Arial"/>
          <w:sz w:val="22"/>
          <w:szCs w:val="22"/>
          <w:lang w:val="fr-FR"/>
        </w:rPr>
        <w:t>e qu’il peut aller p</w:t>
      </w:r>
      <w:r w:rsidRPr="00E856F8">
        <w:rPr>
          <w:rFonts w:ascii="Arial" w:eastAsia="Gulim" w:hAnsi="Arial" w:cs="Arial"/>
          <w:sz w:val="22"/>
          <w:szCs w:val="22"/>
          <w:lang w:val="fr-FR"/>
        </w:rPr>
        <w:t>resque n’</w:t>
      </w:r>
      <w:r w:rsidR="00C83DE6">
        <w:rPr>
          <w:rFonts w:ascii="Arial" w:eastAsia="Gulim" w:hAnsi="Arial" w:cs="Arial"/>
          <w:sz w:val="22"/>
          <w:szCs w:val="22"/>
          <w:lang w:val="fr-FR"/>
        </w:rPr>
        <w:t>importe où. Il offre</w:t>
      </w:r>
      <w:r w:rsidR="000321BF">
        <w:rPr>
          <w:rFonts w:ascii="Arial" w:eastAsia="Gulim" w:hAnsi="Arial" w:cs="Arial"/>
          <w:sz w:val="22"/>
          <w:szCs w:val="22"/>
          <w:lang w:val="fr-FR"/>
        </w:rPr>
        <w:t xml:space="preserve"> un confort premium et une expé</w:t>
      </w:r>
      <w:r w:rsidR="00527FBC" w:rsidRPr="00E856F8">
        <w:rPr>
          <w:rFonts w:ascii="Arial" w:eastAsia="Gulim" w:hAnsi="Arial" w:cs="Arial"/>
          <w:sz w:val="22"/>
          <w:szCs w:val="22"/>
          <w:lang w:val="fr-FR"/>
        </w:rPr>
        <w:t>rience de conduite comparable à</w:t>
      </w:r>
      <w:r w:rsidR="00C83DE6">
        <w:rPr>
          <w:rFonts w:ascii="Arial" w:eastAsia="Gulim" w:hAnsi="Arial" w:cs="Arial"/>
          <w:sz w:val="22"/>
          <w:szCs w:val="22"/>
          <w:lang w:val="fr-FR"/>
        </w:rPr>
        <w:t xml:space="preserve"> celle d’une limousine luxueuse.</w:t>
      </w:r>
      <w:r w:rsidR="00527FBC" w:rsidRPr="00E856F8">
        <w:rPr>
          <w:rFonts w:ascii="Arial" w:eastAsia="Gulim" w:hAnsi="Arial" w:cs="Arial"/>
          <w:sz w:val="22"/>
          <w:szCs w:val="22"/>
          <w:lang w:val="fr-FR"/>
        </w:rPr>
        <w:t xml:space="preserve"> </w:t>
      </w:r>
      <w:r w:rsidR="00C83DE6">
        <w:rPr>
          <w:rFonts w:ascii="Arial" w:eastAsia="Gulim" w:hAnsi="Arial" w:cs="Arial"/>
          <w:sz w:val="22"/>
          <w:szCs w:val="22"/>
          <w:lang w:val="fr-FR"/>
        </w:rPr>
        <w:t>Il a</w:t>
      </w:r>
      <w:r w:rsidR="00502AE5" w:rsidRPr="00E856F8">
        <w:rPr>
          <w:rFonts w:ascii="Arial" w:eastAsia="Gulim" w:hAnsi="Arial" w:cs="Arial"/>
          <w:sz w:val="22"/>
          <w:szCs w:val="22"/>
          <w:lang w:val="fr-FR"/>
        </w:rPr>
        <w:t xml:space="preserve"> beaucoup d’espace au niveau de la deuxième rangée de </w:t>
      </w:r>
      <w:r w:rsidR="00914CF1" w:rsidRPr="00E856F8">
        <w:rPr>
          <w:rFonts w:ascii="Arial" w:eastAsia="Gulim" w:hAnsi="Arial" w:cs="Arial"/>
          <w:sz w:val="22"/>
          <w:szCs w:val="22"/>
          <w:lang w:val="fr-FR"/>
        </w:rPr>
        <w:t>sièges, pour une ambiance des plus relaxantes.</w:t>
      </w:r>
    </w:p>
    <w:p w:rsidR="00740508" w:rsidRPr="00E856F8" w:rsidRDefault="006903A5" w:rsidP="00740508">
      <w:pPr>
        <w:spacing w:line="360" w:lineRule="auto"/>
        <w:rPr>
          <w:rFonts w:ascii="Arial" w:eastAsia="Gulim" w:hAnsi="Arial" w:cs="Arial"/>
          <w:sz w:val="22"/>
          <w:szCs w:val="22"/>
          <w:lang w:val="fr-FR"/>
        </w:rPr>
      </w:pPr>
      <w:r w:rsidRPr="00E856F8">
        <w:rPr>
          <w:rFonts w:ascii="Arial" w:eastAsia="Gulim" w:hAnsi="Arial" w:cs="Arial"/>
          <w:sz w:val="22"/>
          <w:szCs w:val="22"/>
          <w:lang w:val="fr-FR"/>
        </w:rPr>
        <w:t>En tant que produ</w:t>
      </w:r>
      <w:r w:rsidR="006135C9" w:rsidRPr="00E856F8">
        <w:rPr>
          <w:rFonts w:ascii="Arial" w:eastAsia="Gulim" w:hAnsi="Arial" w:cs="Arial"/>
          <w:sz w:val="22"/>
          <w:szCs w:val="22"/>
          <w:lang w:val="fr-FR"/>
        </w:rPr>
        <w:t xml:space="preserve">it phare des modèles </w:t>
      </w:r>
      <w:r w:rsidR="00C83DE6">
        <w:rPr>
          <w:rFonts w:ascii="Arial" w:eastAsia="Gulim" w:hAnsi="Arial" w:cs="Arial"/>
          <w:sz w:val="22"/>
          <w:szCs w:val="22"/>
          <w:lang w:val="fr-FR"/>
        </w:rPr>
        <w:t>« </w:t>
      </w:r>
      <w:r w:rsidR="006135C9" w:rsidRPr="00E856F8">
        <w:rPr>
          <w:rFonts w:ascii="Arial" w:eastAsia="Gulim" w:hAnsi="Arial" w:cs="Arial"/>
          <w:sz w:val="22"/>
          <w:szCs w:val="22"/>
          <w:lang w:val="fr-FR"/>
        </w:rPr>
        <w:t>nouvelle géné</w:t>
      </w:r>
      <w:r w:rsidRPr="00E856F8">
        <w:rPr>
          <w:rFonts w:ascii="Arial" w:eastAsia="Gulim" w:hAnsi="Arial" w:cs="Arial"/>
          <w:sz w:val="22"/>
          <w:szCs w:val="22"/>
          <w:lang w:val="fr-FR"/>
        </w:rPr>
        <w:t>ration</w:t>
      </w:r>
      <w:r w:rsidR="00C83DE6">
        <w:rPr>
          <w:rFonts w:ascii="Arial" w:eastAsia="Gulim" w:hAnsi="Arial" w:cs="Arial"/>
          <w:sz w:val="22"/>
          <w:szCs w:val="22"/>
          <w:lang w:val="fr-FR"/>
        </w:rPr>
        <w:t> »</w:t>
      </w:r>
      <w:r w:rsidRPr="00E856F8">
        <w:rPr>
          <w:rFonts w:ascii="Arial" w:eastAsia="Gulim" w:hAnsi="Arial" w:cs="Arial"/>
          <w:sz w:val="22"/>
          <w:szCs w:val="22"/>
          <w:lang w:val="fr-FR"/>
        </w:rPr>
        <w:t xml:space="preserve"> de SangYong, le LIV-2 est un SUV stratégiquement</w:t>
      </w:r>
      <w:r w:rsidR="00351B84" w:rsidRPr="00E856F8">
        <w:rPr>
          <w:rFonts w:ascii="Arial" w:eastAsia="Gulim" w:hAnsi="Arial" w:cs="Arial"/>
          <w:sz w:val="22"/>
          <w:szCs w:val="22"/>
          <w:lang w:val="fr-FR"/>
        </w:rPr>
        <w:t xml:space="preserve"> </w:t>
      </w:r>
      <w:r w:rsidRPr="00E856F8">
        <w:rPr>
          <w:rFonts w:ascii="Arial" w:eastAsia="Gulim" w:hAnsi="Arial" w:cs="Arial"/>
          <w:sz w:val="22"/>
          <w:szCs w:val="22"/>
          <w:lang w:val="fr-FR"/>
        </w:rPr>
        <w:t>conçu p</w:t>
      </w:r>
      <w:r w:rsidR="002741DF">
        <w:rPr>
          <w:rFonts w:ascii="Arial" w:eastAsia="Gulim" w:hAnsi="Arial" w:cs="Arial"/>
          <w:sz w:val="22"/>
          <w:szCs w:val="22"/>
          <w:lang w:val="fr-FR"/>
        </w:rPr>
        <w:t>our conquérir de</w:t>
      </w:r>
      <w:r w:rsidRPr="00E856F8">
        <w:rPr>
          <w:rFonts w:ascii="Arial" w:eastAsia="Gulim" w:hAnsi="Arial" w:cs="Arial"/>
          <w:sz w:val="22"/>
          <w:szCs w:val="22"/>
          <w:lang w:val="fr-FR"/>
        </w:rPr>
        <w:t xml:space="preserve"> nouveaux </w:t>
      </w:r>
      <w:r w:rsidR="000321BF">
        <w:rPr>
          <w:rFonts w:ascii="Arial" w:eastAsia="Gulim" w:hAnsi="Arial" w:cs="Arial"/>
          <w:sz w:val="22"/>
          <w:szCs w:val="22"/>
          <w:lang w:val="fr-FR"/>
        </w:rPr>
        <w:t>marché</w:t>
      </w:r>
      <w:r w:rsidR="00351B84" w:rsidRPr="00E856F8">
        <w:rPr>
          <w:rFonts w:ascii="Arial" w:eastAsia="Gulim" w:hAnsi="Arial" w:cs="Arial"/>
          <w:sz w:val="22"/>
          <w:szCs w:val="22"/>
          <w:lang w:val="fr-FR"/>
        </w:rPr>
        <w:t>s.</w:t>
      </w:r>
    </w:p>
    <w:p w:rsidR="00740508" w:rsidRPr="00E856F8" w:rsidRDefault="00740508" w:rsidP="00740508">
      <w:pPr>
        <w:spacing w:line="360" w:lineRule="auto"/>
        <w:rPr>
          <w:rFonts w:ascii="Arial" w:eastAsia="Gulim" w:hAnsi="Arial" w:cs="Arial"/>
          <w:sz w:val="22"/>
          <w:szCs w:val="22"/>
          <w:lang w:val="fr-FR"/>
        </w:rPr>
      </w:pPr>
    </w:p>
    <w:p w:rsidR="00740508" w:rsidRPr="00E856F8" w:rsidRDefault="00B41724" w:rsidP="00740508">
      <w:pPr>
        <w:spacing w:line="360" w:lineRule="auto"/>
        <w:rPr>
          <w:rFonts w:ascii="Arial" w:eastAsia="Gulim" w:hAnsi="Arial" w:cs="Arial"/>
          <w:b/>
          <w:sz w:val="22"/>
          <w:szCs w:val="22"/>
          <w:lang w:val="fr-FR"/>
        </w:rPr>
      </w:pPr>
      <w:r w:rsidRPr="00E856F8">
        <w:rPr>
          <w:rFonts w:ascii="Arial" w:eastAsia="Gulim" w:hAnsi="Arial" w:cs="Arial"/>
          <w:b/>
          <w:sz w:val="22"/>
          <w:szCs w:val="22"/>
          <w:lang w:val="fr-FR"/>
        </w:rPr>
        <w:t>EXTERIEU</w:t>
      </w:r>
      <w:r w:rsidR="00740508" w:rsidRPr="00E856F8">
        <w:rPr>
          <w:rFonts w:ascii="Arial" w:eastAsia="Gulim" w:hAnsi="Arial" w:cs="Arial"/>
          <w:b/>
          <w:sz w:val="22"/>
          <w:szCs w:val="22"/>
          <w:lang w:val="fr-FR"/>
        </w:rPr>
        <w:t>R</w:t>
      </w:r>
    </w:p>
    <w:p w:rsidR="00740508" w:rsidRPr="00E856F8" w:rsidRDefault="00AB48FA" w:rsidP="00740508">
      <w:pPr>
        <w:spacing w:line="360" w:lineRule="auto"/>
        <w:ind w:firstLine="1"/>
        <w:rPr>
          <w:rFonts w:ascii="Arial" w:eastAsia="Gulim" w:hAnsi="Arial" w:cs="Arial"/>
          <w:sz w:val="22"/>
          <w:szCs w:val="22"/>
          <w:lang w:val="fr-FR"/>
        </w:rPr>
      </w:pPr>
      <w:r w:rsidRPr="00E856F8">
        <w:rPr>
          <w:rFonts w:ascii="Arial" w:eastAsia="Gulim" w:hAnsi="Arial" w:cs="Arial"/>
          <w:sz w:val="22"/>
          <w:szCs w:val="22"/>
          <w:lang w:val="fr-FR"/>
        </w:rPr>
        <w:t xml:space="preserve">De la même façon que </w:t>
      </w:r>
      <w:r w:rsidR="00C66BD1" w:rsidRPr="00E856F8">
        <w:rPr>
          <w:rFonts w:ascii="Arial" w:eastAsia="Gulim" w:hAnsi="Arial" w:cs="Arial"/>
          <w:sz w:val="22"/>
          <w:szCs w:val="22"/>
          <w:lang w:val="fr-FR"/>
        </w:rPr>
        <w:t>les concepts</w:t>
      </w:r>
      <w:r w:rsidRPr="00E856F8">
        <w:rPr>
          <w:rFonts w:ascii="Arial" w:eastAsia="Gulim" w:hAnsi="Arial" w:cs="Arial"/>
          <w:sz w:val="22"/>
          <w:szCs w:val="22"/>
          <w:lang w:val="fr-FR"/>
        </w:rPr>
        <w:t xml:space="preserve"> cars SsangYong XIV (e</w:t>
      </w:r>
      <w:r w:rsidRPr="00E856F8">
        <w:rPr>
          <w:rFonts w:ascii="Arial" w:eastAsia="Gulim" w:hAnsi="Arial" w:cs="Arial"/>
          <w:b/>
          <w:sz w:val="22"/>
          <w:szCs w:val="22"/>
          <w:lang w:val="fr-FR"/>
        </w:rPr>
        <w:t>X</w:t>
      </w:r>
      <w:r w:rsidRPr="00E856F8">
        <w:rPr>
          <w:rFonts w:ascii="Arial" w:eastAsia="Gulim" w:hAnsi="Arial" w:cs="Arial"/>
          <w:sz w:val="22"/>
          <w:szCs w:val="22"/>
          <w:lang w:val="fr-FR"/>
        </w:rPr>
        <w:t>citing user-</w:t>
      </w:r>
      <w:r w:rsidRPr="00E856F8">
        <w:rPr>
          <w:rFonts w:ascii="Arial" w:eastAsia="Gulim" w:hAnsi="Arial" w:cs="Arial"/>
          <w:b/>
          <w:sz w:val="22"/>
          <w:szCs w:val="22"/>
          <w:lang w:val="fr-FR"/>
        </w:rPr>
        <w:t>I</w:t>
      </w:r>
      <w:r w:rsidRPr="00E856F8">
        <w:rPr>
          <w:rFonts w:ascii="Arial" w:eastAsia="Gulim" w:hAnsi="Arial" w:cs="Arial"/>
          <w:sz w:val="22"/>
          <w:szCs w:val="22"/>
          <w:lang w:val="fr-FR"/>
        </w:rPr>
        <w:t xml:space="preserve">nterface </w:t>
      </w:r>
      <w:r w:rsidRPr="00E856F8">
        <w:rPr>
          <w:rFonts w:ascii="Arial" w:eastAsia="Gulim" w:hAnsi="Arial" w:cs="Arial"/>
          <w:b/>
          <w:sz w:val="22"/>
          <w:szCs w:val="22"/>
          <w:lang w:val="fr-FR"/>
        </w:rPr>
        <w:t>V</w:t>
      </w:r>
      <w:r w:rsidRPr="00E856F8">
        <w:rPr>
          <w:rFonts w:ascii="Arial" w:eastAsia="Gulim" w:hAnsi="Arial" w:cs="Arial"/>
          <w:sz w:val="22"/>
          <w:szCs w:val="22"/>
          <w:lang w:val="fr-FR"/>
        </w:rPr>
        <w:t>ehicle)</w:t>
      </w:r>
      <w:r w:rsidR="00AA6311" w:rsidRPr="00E856F8">
        <w:rPr>
          <w:rFonts w:ascii="Arial" w:eastAsia="Gulim" w:hAnsi="Arial" w:cs="Arial"/>
          <w:sz w:val="22"/>
          <w:szCs w:val="22"/>
          <w:lang w:val="fr-FR"/>
        </w:rPr>
        <w:t xml:space="preserve"> ou le SIV (</w:t>
      </w:r>
      <w:r w:rsidR="00AA6311" w:rsidRPr="00E856F8">
        <w:rPr>
          <w:rFonts w:ascii="Arial" w:eastAsia="Gulim" w:hAnsi="Arial" w:cs="Arial"/>
          <w:b/>
          <w:sz w:val="22"/>
          <w:szCs w:val="22"/>
          <w:lang w:val="fr-FR"/>
        </w:rPr>
        <w:t>S</w:t>
      </w:r>
      <w:r w:rsidR="00AA6311" w:rsidRPr="00E856F8">
        <w:rPr>
          <w:rFonts w:ascii="Arial" w:eastAsia="Gulim" w:hAnsi="Arial" w:cs="Arial"/>
          <w:sz w:val="22"/>
          <w:szCs w:val="22"/>
          <w:lang w:val="fr-FR"/>
        </w:rPr>
        <w:t xml:space="preserve">mart </w:t>
      </w:r>
      <w:r w:rsidR="00AA6311" w:rsidRPr="00E856F8">
        <w:rPr>
          <w:rFonts w:ascii="Arial" w:eastAsia="Gulim" w:hAnsi="Arial" w:cs="Arial"/>
          <w:b/>
          <w:sz w:val="22"/>
          <w:szCs w:val="22"/>
          <w:lang w:val="fr-FR"/>
        </w:rPr>
        <w:t>I</w:t>
      </w:r>
      <w:r w:rsidR="00AA6311" w:rsidRPr="00E856F8">
        <w:rPr>
          <w:rFonts w:ascii="Arial" w:eastAsia="Gulim" w:hAnsi="Arial" w:cs="Arial"/>
          <w:sz w:val="22"/>
          <w:szCs w:val="22"/>
          <w:lang w:val="fr-FR"/>
        </w:rPr>
        <w:t xml:space="preserve">nterface </w:t>
      </w:r>
      <w:r w:rsidR="00AA6311" w:rsidRPr="00E856F8">
        <w:rPr>
          <w:rFonts w:ascii="Arial" w:eastAsia="Gulim" w:hAnsi="Arial" w:cs="Arial"/>
          <w:b/>
          <w:sz w:val="22"/>
          <w:szCs w:val="22"/>
          <w:lang w:val="fr-FR"/>
        </w:rPr>
        <w:t>V</w:t>
      </w:r>
      <w:r w:rsidR="00AA6311" w:rsidRPr="00E856F8">
        <w:rPr>
          <w:rFonts w:ascii="Arial" w:eastAsia="Gulim" w:hAnsi="Arial" w:cs="Arial"/>
          <w:sz w:val="22"/>
          <w:szCs w:val="22"/>
          <w:lang w:val="fr-FR"/>
        </w:rPr>
        <w:t xml:space="preserve">ehicle) </w:t>
      </w:r>
      <w:r w:rsidR="009B4076">
        <w:rPr>
          <w:rFonts w:ascii="Arial" w:eastAsia="Gulim" w:hAnsi="Arial" w:cs="Arial"/>
          <w:sz w:val="22"/>
          <w:szCs w:val="22"/>
          <w:lang w:val="fr-FR"/>
        </w:rPr>
        <w:t xml:space="preserve">qui </w:t>
      </w:r>
      <w:r w:rsidR="00AA6311" w:rsidRPr="00E856F8">
        <w:rPr>
          <w:rFonts w:ascii="Arial" w:eastAsia="Gulim" w:hAnsi="Arial" w:cs="Arial"/>
          <w:sz w:val="22"/>
          <w:szCs w:val="22"/>
          <w:lang w:val="fr-FR"/>
        </w:rPr>
        <w:t>représente</w:t>
      </w:r>
      <w:r w:rsidR="005E303D" w:rsidRPr="00E856F8">
        <w:rPr>
          <w:rFonts w:ascii="Arial" w:eastAsia="Gulim" w:hAnsi="Arial" w:cs="Arial"/>
          <w:sz w:val="22"/>
          <w:szCs w:val="22"/>
          <w:lang w:val="fr-FR"/>
        </w:rPr>
        <w:t>nt</w:t>
      </w:r>
      <w:r w:rsidR="00AA6311" w:rsidRPr="00E856F8">
        <w:rPr>
          <w:rFonts w:ascii="Arial" w:eastAsia="Gulim" w:hAnsi="Arial" w:cs="Arial"/>
          <w:sz w:val="22"/>
          <w:szCs w:val="22"/>
          <w:lang w:val="fr-FR"/>
        </w:rPr>
        <w:t xml:space="preserve"> les idées </w:t>
      </w:r>
      <w:r w:rsidR="002741DF">
        <w:rPr>
          <w:rFonts w:ascii="Arial" w:eastAsia="Gulim" w:hAnsi="Arial" w:cs="Arial"/>
          <w:sz w:val="22"/>
          <w:szCs w:val="22"/>
          <w:lang w:val="fr-FR"/>
        </w:rPr>
        <w:t>de la Marque</w:t>
      </w:r>
      <w:r w:rsidR="00AA6311" w:rsidRPr="00E856F8">
        <w:rPr>
          <w:rFonts w:ascii="Arial" w:eastAsia="Gulim" w:hAnsi="Arial" w:cs="Arial"/>
          <w:sz w:val="22"/>
          <w:szCs w:val="22"/>
          <w:lang w:val="fr-FR"/>
        </w:rPr>
        <w:t xml:space="preserve"> pour le</w:t>
      </w:r>
      <w:r w:rsidR="005E303D" w:rsidRPr="00E856F8">
        <w:rPr>
          <w:rFonts w:ascii="Arial" w:eastAsia="Gulim" w:hAnsi="Arial" w:cs="Arial"/>
          <w:sz w:val="22"/>
          <w:szCs w:val="22"/>
          <w:lang w:val="fr-FR"/>
        </w:rPr>
        <w:t>s</w:t>
      </w:r>
      <w:r w:rsidR="00AA6311" w:rsidRPr="00E856F8">
        <w:rPr>
          <w:rFonts w:ascii="Arial" w:eastAsia="Gulim" w:hAnsi="Arial" w:cs="Arial"/>
          <w:sz w:val="22"/>
          <w:szCs w:val="22"/>
          <w:lang w:val="fr-FR"/>
        </w:rPr>
        <w:t xml:space="preserve"> SUV compacts et sub-compacts</w:t>
      </w:r>
      <w:r w:rsidR="005E303D" w:rsidRPr="00E856F8">
        <w:rPr>
          <w:rFonts w:ascii="Arial" w:eastAsia="Gulim" w:hAnsi="Arial" w:cs="Arial"/>
          <w:sz w:val="22"/>
          <w:szCs w:val="22"/>
          <w:lang w:val="fr-FR"/>
        </w:rPr>
        <w:t xml:space="preserve">, le LIV-2 indique la ligne directrice choisie pour les </w:t>
      </w:r>
      <w:r w:rsidR="006135C9" w:rsidRPr="00E856F8">
        <w:rPr>
          <w:rFonts w:ascii="Arial" w:eastAsia="Gulim" w:hAnsi="Arial" w:cs="Arial"/>
          <w:sz w:val="22"/>
          <w:szCs w:val="22"/>
          <w:lang w:val="fr-FR"/>
        </w:rPr>
        <w:t>SUV de segment</w:t>
      </w:r>
      <w:r w:rsidR="0030350F" w:rsidRPr="00E856F8">
        <w:rPr>
          <w:rFonts w:ascii="Arial" w:eastAsia="Gulim" w:hAnsi="Arial" w:cs="Arial"/>
          <w:sz w:val="22"/>
          <w:szCs w:val="22"/>
          <w:lang w:val="fr-FR"/>
        </w:rPr>
        <w:t xml:space="preserve"> D</w:t>
      </w:r>
      <w:r w:rsidR="006135C9" w:rsidRPr="00E856F8">
        <w:rPr>
          <w:rFonts w:ascii="Arial" w:eastAsia="Gulim" w:hAnsi="Arial" w:cs="Arial"/>
          <w:sz w:val="22"/>
          <w:szCs w:val="22"/>
          <w:lang w:val="fr-FR"/>
        </w:rPr>
        <w:t xml:space="preserve"> et E.</w:t>
      </w:r>
    </w:p>
    <w:p w:rsidR="00740508" w:rsidRPr="00E856F8" w:rsidRDefault="00740508" w:rsidP="00740508">
      <w:pPr>
        <w:spacing w:line="360" w:lineRule="auto"/>
        <w:ind w:firstLine="1"/>
        <w:rPr>
          <w:rFonts w:ascii="Arial" w:eastAsia="Gulim" w:hAnsi="Arial" w:cs="Arial"/>
          <w:sz w:val="22"/>
          <w:szCs w:val="22"/>
          <w:lang w:val="fr-FR"/>
        </w:rPr>
      </w:pPr>
    </w:p>
    <w:p w:rsidR="00740508" w:rsidRPr="00E856F8" w:rsidRDefault="002741DF" w:rsidP="00740508">
      <w:pPr>
        <w:spacing w:line="360" w:lineRule="auto"/>
        <w:ind w:firstLine="1"/>
        <w:rPr>
          <w:rFonts w:ascii="Arial" w:eastAsia="Gulim" w:hAnsi="Arial" w:cs="Arial"/>
          <w:sz w:val="22"/>
          <w:szCs w:val="22"/>
          <w:lang w:val="fr-FR"/>
        </w:rPr>
      </w:pPr>
      <w:r>
        <w:rPr>
          <w:rFonts w:ascii="Arial" w:eastAsia="Gulim" w:hAnsi="Arial" w:cs="Arial"/>
          <w:sz w:val="22"/>
          <w:szCs w:val="22"/>
          <w:lang w:val="fr-FR"/>
        </w:rPr>
        <w:t>Fort, plein</w:t>
      </w:r>
      <w:r w:rsidR="00172883" w:rsidRPr="00E856F8">
        <w:rPr>
          <w:rFonts w:ascii="Arial" w:eastAsia="Gulim" w:hAnsi="Arial" w:cs="Arial"/>
          <w:sz w:val="22"/>
          <w:szCs w:val="22"/>
          <w:lang w:val="fr-FR"/>
        </w:rPr>
        <w:t xml:space="preserve"> de ressources, charismati</w:t>
      </w:r>
      <w:r w:rsidR="002017D2" w:rsidRPr="00E856F8">
        <w:rPr>
          <w:rFonts w:ascii="Arial" w:eastAsia="Gulim" w:hAnsi="Arial" w:cs="Arial"/>
          <w:sz w:val="22"/>
          <w:szCs w:val="22"/>
          <w:lang w:val="fr-FR"/>
        </w:rPr>
        <w:t>que, dign</w:t>
      </w:r>
      <w:r>
        <w:rPr>
          <w:rFonts w:ascii="Arial" w:eastAsia="Gulim" w:hAnsi="Arial" w:cs="Arial"/>
          <w:sz w:val="22"/>
          <w:szCs w:val="22"/>
          <w:lang w:val="fr-FR"/>
        </w:rPr>
        <w:t>e, mais également gracieux</w:t>
      </w:r>
      <w:r w:rsidR="00172883" w:rsidRPr="00E856F8">
        <w:rPr>
          <w:rFonts w:ascii="Arial" w:eastAsia="Gulim" w:hAnsi="Arial" w:cs="Arial"/>
          <w:sz w:val="22"/>
          <w:szCs w:val="22"/>
          <w:lang w:val="fr-FR"/>
        </w:rPr>
        <w:t xml:space="preserve">, </w:t>
      </w:r>
      <w:r>
        <w:rPr>
          <w:rFonts w:ascii="Arial" w:eastAsia="Gulim" w:hAnsi="Arial" w:cs="Arial"/>
          <w:sz w:val="22"/>
          <w:szCs w:val="22"/>
          <w:lang w:val="fr-FR"/>
        </w:rPr>
        <w:t>ce SUV</w:t>
      </w:r>
      <w:r w:rsidR="00C66BD1">
        <w:rPr>
          <w:rFonts w:ascii="Arial" w:eastAsia="Gulim" w:hAnsi="Arial" w:cs="Arial"/>
          <w:sz w:val="22"/>
          <w:szCs w:val="22"/>
          <w:lang w:val="fr-FR"/>
        </w:rPr>
        <w:t xml:space="preserve"> s’inspire </w:t>
      </w:r>
      <w:bookmarkStart w:id="0" w:name="_GoBack"/>
      <w:r w:rsidRPr="00281B1E">
        <w:rPr>
          <w:rFonts w:ascii="Arial" w:eastAsia="Gulim" w:hAnsi="Arial" w:cs="Arial"/>
          <w:sz w:val="22"/>
          <w:szCs w:val="22"/>
          <w:lang w:val="fr-FR"/>
        </w:rPr>
        <w:t>directement du</w:t>
      </w:r>
      <w:r w:rsidR="00C66BD1" w:rsidRPr="00281B1E">
        <w:rPr>
          <w:rFonts w:ascii="Arial" w:eastAsia="Gulim" w:hAnsi="Arial" w:cs="Arial"/>
          <w:sz w:val="22"/>
          <w:szCs w:val="22"/>
          <w:lang w:val="fr-FR"/>
        </w:rPr>
        <w:t xml:space="preserve"> ‘’Dignified Motion” et du “Nature-Born 3Motion” de SsangYong</w:t>
      </w:r>
      <w:bookmarkEnd w:id="0"/>
      <w:r w:rsidR="00C66BD1" w:rsidRPr="00C66BD1">
        <w:rPr>
          <w:rFonts w:ascii="Arial" w:eastAsia="Gulim" w:hAnsi="Arial" w:cs="Arial"/>
          <w:sz w:val="22"/>
          <w:szCs w:val="22"/>
          <w:lang w:val="fr-FR"/>
        </w:rPr>
        <w:t>.</w:t>
      </w:r>
    </w:p>
    <w:p w:rsidR="006135C9" w:rsidRPr="00DC301C" w:rsidRDefault="006135C9" w:rsidP="00C66BD1">
      <w:pPr>
        <w:spacing w:line="360" w:lineRule="auto"/>
        <w:rPr>
          <w:rFonts w:ascii="Arial" w:eastAsia="Gulim" w:hAnsi="Arial" w:cs="Arial"/>
          <w:color w:val="000000"/>
          <w:sz w:val="22"/>
          <w:szCs w:val="22"/>
        </w:rPr>
      </w:pPr>
    </w:p>
    <w:p w:rsidR="00740508" w:rsidRPr="00E856F8" w:rsidRDefault="008E19A4" w:rsidP="00740508">
      <w:pPr>
        <w:spacing w:line="360" w:lineRule="auto"/>
        <w:ind w:firstLine="1"/>
        <w:rPr>
          <w:rFonts w:ascii="Arial" w:eastAsia="Gulim" w:hAnsi="Arial" w:cs="Arial"/>
          <w:sz w:val="22"/>
          <w:szCs w:val="22"/>
          <w:lang w:val="fr-FR"/>
        </w:rPr>
      </w:pPr>
      <w:r w:rsidRPr="00E856F8">
        <w:rPr>
          <w:rFonts w:ascii="Arial" w:eastAsia="Gulim" w:hAnsi="Arial" w:cs="Arial"/>
          <w:sz w:val="22"/>
          <w:szCs w:val="22"/>
          <w:lang w:val="fr-FR"/>
        </w:rPr>
        <w:t>Le look de ce SUV</w:t>
      </w:r>
      <w:r w:rsidR="001B0FEF" w:rsidRPr="00E856F8">
        <w:rPr>
          <w:rFonts w:ascii="Arial" w:eastAsia="Gulim" w:hAnsi="Arial" w:cs="Arial"/>
          <w:sz w:val="22"/>
          <w:szCs w:val="22"/>
          <w:lang w:val="fr-FR"/>
        </w:rPr>
        <w:t>,</w:t>
      </w:r>
      <w:r w:rsidRPr="00E856F8">
        <w:rPr>
          <w:rFonts w:ascii="Arial" w:eastAsia="Gulim" w:hAnsi="Arial" w:cs="Arial"/>
          <w:sz w:val="22"/>
          <w:szCs w:val="22"/>
          <w:lang w:val="fr-FR"/>
        </w:rPr>
        <w:t xml:space="preserve"> fort et authentique est mis en va</w:t>
      </w:r>
      <w:r w:rsidR="00BA39F0" w:rsidRPr="00E856F8">
        <w:rPr>
          <w:rFonts w:ascii="Arial" w:eastAsia="Gulim" w:hAnsi="Arial" w:cs="Arial"/>
          <w:sz w:val="22"/>
          <w:szCs w:val="22"/>
          <w:lang w:val="fr-FR"/>
        </w:rPr>
        <w:t xml:space="preserve">leur par une </w:t>
      </w:r>
      <w:r w:rsidR="00630365" w:rsidRPr="00E856F8">
        <w:rPr>
          <w:rFonts w:ascii="Arial" w:eastAsia="Gulim" w:hAnsi="Arial" w:cs="Arial"/>
          <w:sz w:val="22"/>
          <w:szCs w:val="22"/>
          <w:lang w:val="fr-FR"/>
        </w:rPr>
        <w:t>sensibilité contrôlée</w:t>
      </w:r>
      <w:r w:rsidR="00916CE2" w:rsidRPr="00E856F8">
        <w:rPr>
          <w:rFonts w:ascii="Arial" w:eastAsia="Gulim" w:hAnsi="Arial" w:cs="Arial"/>
          <w:sz w:val="22"/>
          <w:szCs w:val="22"/>
          <w:lang w:val="fr-FR"/>
        </w:rPr>
        <w:t xml:space="preserve">. </w:t>
      </w:r>
      <w:r w:rsidR="001B0FEF" w:rsidRPr="00E856F8">
        <w:rPr>
          <w:rFonts w:ascii="Arial" w:eastAsia="Gulim" w:hAnsi="Arial" w:cs="Arial"/>
          <w:sz w:val="22"/>
          <w:szCs w:val="22"/>
          <w:lang w:val="fr-FR"/>
        </w:rPr>
        <w:t>La teinte blanc mat</w:t>
      </w:r>
      <w:r w:rsidR="00A4788C" w:rsidRPr="00E856F8">
        <w:rPr>
          <w:rFonts w:ascii="Arial" w:eastAsia="Gulim" w:hAnsi="Arial" w:cs="Arial"/>
          <w:sz w:val="22"/>
          <w:szCs w:val="22"/>
          <w:lang w:val="fr-FR"/>
        </w:rPr>
        <w:t xml:space="preserve"> </w:t>
      </w:r>
      <w:r w:rsidR="001B0FEF" w:rsidRPr="00E856F8">
        <w:rPr>
          <w:rFonts w:ascii="Arial" w:eastAsia="Gulim" w:hAnsi="Arial" w:cs="Arial"/>
          <w:sz w:val="22"/>
          <w:szCs w:val="22"/>
          <w:lang w:val="fr-FR"/>
        </w:rPr>
        <w:t xml:space="preserve">et son </w:t>
      </w:r>
      <w:r w:rsidR="00A4788C" w:rsidRPr="00E856F8">
        <w:rPr>
          <w:rFonts w:ascii="Arial" w:eastAsia="Gulim" w:hAnsi="Arial" w:cs="Arial"/>
          <w:sz w:val="22"/>
          <w:szCs w:val="22"/>
          <w:lang w:val="fr-FR"/>
        </w:rPr>
        <w:t xml:space="preserve">intérieur </w:t>
      </w:r>
      <w:r w:rsidR="001B0FEF" w:rsidRPr="00E856F8">
        <w:rPr>
          <w:rFonts w:ascii="Arial" w:eastAsia="Gulim" w:hAnsi="Arial" w:cs="Arial"/>
          <w:sz w:val="22"/>
          <w:szCs w:val="22"/>
          <w:lang w:val="fr-FR"/>
        </w:rPr>
        <w:t>dans les mêmes tons</w:t>
      </w:r>
      <w:r w:rsidR="00A4788C" w:rsidRPr="00E856F8">
        <w:rPr>
          <w:rFonts w:ascii="Arial" w:eastAsia="Gulim" w:hAnsi="Arial" w:cs="Arial"/>
          <w:sz w:val="22"/>
          <w:szCs w:val="22"/>
          <w:lang w:val="fr-FR"/>
        </w:rPr>
        <w:t xml:space="preserve"> </w:t>
      </w:r>
      <w:r w:rsidR="001B0FEF" w:rsidRPr="00E856F8">
        <w:rPr>
          <w:rFonts w:ascii="Arial" w:eastAsia="Gulim" w:hAnsi="Arial" w:cs="Arial"/>
          <w:sz w:val="22"/>
          <w:szCs w:val="22"/>
          <w:lang w:val="fr-FR"/>
        </w:rPr>
        <w:t>très contemporain</w:t>
      </w:r>
      <w:r w:rsidR="00276F9C">
        <w:rPr>
          <w:rFonts w:ascii="Arial" w:eastAsia="Gulim" w:hAnsi="Arial" w:cs="Arial"/>
          <w:sz w:val="22"/>
          <w:szCs w:val="22"/>
          <w:lang w:val="fr-FR"/>
        </w:rPr>
        <w:t>s</w:t>
      </w:r>
      <w:r w:rsidR="00C66BD1">
        <w:rPr>
          <w:rFonts w:ascii="Arial" w:eastAsia="Gulim" w:hAnsi="Arial" w:cs="Arial"/>
          <w:sz w:val="22"/>
          <w:szCs w:val="22"/>
          <w:lang w:val="fr-FR"/>
        </w:rPr>
        <w:t xml:space="preserve"> et</w:t>
      </w:r>
      <w:r w:rsidR="001B0FEF" w:rsidRPr="00E856F8">
        <w:rPr>
          <w:rFonts w:ascii="Arial" w:eastAsia="Gulim" w:hAnsi="Arial" w:cs="Arial"/>
          <w:sz w:val="22"/>
          <w:szCs w:val="22"/>
          <w:lang w:val="fr-FR"/>
        </w:rPr>
        <w:t xml:space="preserve"> </w:t>
      </w:r>
      <w:r w:rsidR="00A4788C" w:rsidRPr="00E856F8">
        <w:rPr>
          <w:rFonts w:ascii="Arial" w:eastAsia="Gulim" w:hAnsi="Arial" w:cs="Arial"/>
          <w:sz w:val="22"/>
          <w:szCs w:val="22"/>
          <w:lang w:val="fr-FR"/>
        </w:rPr>
        <w:t>font ressortir une aura futuriste forte aussi bien à l’intérieur qu’à l’extérieur.</w:t>
      </w:r>
    </w:p>
    <w:p w:rsidR="001B0FEF" w:rsidRDefault="001B0FEF" w:rsidP="00C66BD1">
      <w:pPr>
        <w:spacing w:line="360" w:lineRule="auto"/>
        <w:rPr>
          <w:rFonts w:ascii="Arial" w:eastAsia="Gulim" w:hAnsi="Arial" w:cs="Arial"/>
          <w:color w:val="000000"/>
          <w:sz w:val="22"/>
          <w:szCs w:val="22"/>
        </w:rPr>
      </w:pPr>
    </w:p>
    <w:p w:rsidR="001B0FEF" w:rsidRPr="00E856F8" w:rsidRDefault="00276F9C" w:rsidP="00740508">
      <w:pPr>
        <w:spacing w:line="360" w:lineRule="auto"/>
        <w:ind w:firstLine="1"/>
        <w:rPr>
          <w:rFonts w:ascii="Arial" w:eastAsia="Gulim" w:hAnsi="Arial" w:cs="Arial"/>
          <w:color w:val="000000"/>
          <w:sz w:val="22"/>
          <w:szCs w:val="22"/>
          <w:lang w:val="fr-FR"/>
        </w:rPr>
      </w:pPr>
      <w:r>
        <w:rPr>
          <w:rFonts w:ascii="Arial" w:eastAsia="Gulim" w:hAnsi="Arial" w:cs="Arial"/>
          <w:color w:val="000000"/>
          <w:sz w:val="22"/>
          <w:szCs w:val="22"/>
          <w:lang w:val="fr-FR"/>
        </w:rPr>
        <w:t>Le style, contemporain</w:t>
      </w:r>
      <w:r w:rsidR="001B0FEF"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 et harmonieux</w:t>
      </w:r>
      <w:r>
        <w:rPr>
          <w:rFonts w:ascii="Arial" w:eastAsia="Gulim" w:hAnsi="Arial" w:cs="Arial"/>
          <w:color w:val="000000"/>
          <w:sz w:val="22"/>
          <w:szCs w:val="22"/>
          <w:lang w:val="fr-FR"/>
        </w:rPr>
        <w:t>,</w:t>
      </w:r>
      <w:r w:rsidR="001B0FEF"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 a été </w:t>
      </w:r>
      <w:r w:rsidR="00997043"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>accentué</w:t>
      </w:r>
      <w:r w:rsidR="001B0FEF"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 par la fusion de son </w:t>
      </w:r>
      <w:r w:rsidR="00997043"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>apparence</w:t>
      </w:r>
      <w:r w:rsidR="0082007A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 robuste et digne.</w:t>
      </w:r>
      <w:r w:rsidR="001B0FEF"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 </w:t>
      </w:r>
      <w:r w:rsidR="0082007A">
        <w:rPr>
          <w:rFonts w:ascii="Arial" w:eastAsia="Gulim" w:hAnsi="Arial" w:cs="Arial"/>
          <w:color w:val="000000"/>
          <w:sz w:val="22"/>
          <w:szCs w:val="22"/>
          <w:lang w:val="fr-FR"/>
        </w:rPr>
        <w:t>L</w:t>
      </w:r>
      <w:r w:rsidR="00997043"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>es grilles</w:t>
      </w:r>
      <w:r w:rsidR="001B0FEF"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 d’aération</w:t>
      </w:r>
      <w:r w:rsidR="00997043"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 </w:t>
      </w:r>
      <w:r w:rsidR="001B0FEF"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>se fond</w:t>
      </w:r>
      <w:r w:rsidR="0082007A">
        <w:rPr>
          <w:rFonts w:ascii="Arial" w:eastAsia="Gulim" w:hAnsi="Arial" w:cs="Arial"/>
          <w:color w:val="000000"/>
          <w:sz w:val="22"/>
          <w:szCs w:val="22"/>
          <w:lang w:val="fr-FR"/>
        </w:rPr>
        <w:t>a</w:t>
      </w:r>
      <w:r w:rsidR="00997043"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>nt à la perfection avec</w:t>
      </w:r>
      <w:r w:rsidR="001B0FEF"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 la calandre et les phares</w:t>
      </w:r>
      <w:r w:rsidR="0082007A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 donnent une allure cohérente</w:t>
      </w:r>
      <w:r w:rsidR="00997043"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>.</w:t>
      </w:r>
    </w:p>
    <w:p w:rsidR="001B0FEF" w:rsidRPr="00E856F8" w:rsidRDefault="001B0FEF" w:rsidP="00740508">
      <w:pPr>
        <w:spacing w:line="360" w:lineRule="auto"/>
        <w:ind w:firstLine="1"/>
        <w:rPr>
          <w:rFonts w:ascii="Arial" w:eastAsia="Gulim" w:hAnsi="Arial" w:cs="Arial"/>
          <w:color w:val="000000"/>
          <w:sz w:val="22"/>
          <w:szCs w:val="22"/>
          <w:lang w:val="fr-FR"/>
        </w:rPr>
      </w:pPr>
    </w:p>
    <w:p w:rsidR="00740508" w:rsidRPr="00E856F8" w:rsidRDefault="00997043" w:rsidP="00740508">
      <w:pPr>
        <w:spacing w:line="360" w:lineRule="auto"/>
        <w:ind w:firstLine="1"/>
        <w:rPr>
          <w:rFonts w:ascii="Arial" w:eastAsia="Gulim" w:hAnsi="Arial" w:cs="Arial"/>
          <w:color w:val="000000"/>
          <w:sz w:val="22"/>
          <w:szCs w:val="22"/>
          <w:lang w:val="fr-FR"/>
        </w:rPr>
      </w:pPr>
      <w:r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La </w:t>
      </w:r>
      <w:r w:rsidR="002F0BE6"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>nouvelle conception de face avant</w:t>
      </w:r>
      <w:r w:rsidR="00276F9C">
        <w:rPr>
          <w:rFonts w:ascii="Arial" w:eastAsia="Gulim" w:hAnsi="Arial" w:cs="Arial"/>
          <w:color w:val="000000"/>
          <w:sz w:val="22"/>
          <w:szCs w:val="22"/>
          <w:lang w:val="fr-FR"/>
        </w:rPr>
        <w:t>,</w:t>
      </w:r>
      <w:r w:rsidR="0025514B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 (</w:t>
      </w:r>
      <w:r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>grille de radiateur en forme d’aile</w:t>
      </w:r>
      <w:r w:rsidR="00276F9C">
        <w:rPr>
          <w:rFonts w:ascii="Arial" w:eastAsia="Gulim" w:hAnsi="Arial" w:cs="Arial"/>
          <w:color w:val="000000"/>
          <w:sz w:val="22"/>
          <w:szCs w:val="22"/>
          <w:lang w:val="fr-FR"/>
        </w:rPr>
        <w:t>s</w:t>
      </w:r>
      <w:r w:rsidR="0025514B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 déployées</w:t>
      </w:r>
      <w:r w:rsidR="00545E07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 </w:t>
      </w:r>
      <w:r w:rsidR="00C66BD1"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>symbolis</w:t>
      </w:r>
      <w:r w:rsidR="00C66BD1">
        <w:rPr>
          <w:rFonts w:ascii="Arial" w:eastAsia="Gulim" w:hAnsi="Arial" w:cs="Arial"/>
          <w:color w:val="000000"/>
          <w:sz w:val="22"/>
          <w:szCs w:val="22"/>
          <w:lang w:val="fr-FR"/>
        </w:rPr>
        <w:t>ant</w:t>
      </w:r>
      <w:r w:rsidR="00C66BD1"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 la</w:t>
      </w:r>
      <w:r w:rsidR="00C66BD1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 liberté, </w:t>
      </w:r>
      <w:r w:rsidR="00545E07">
        <w:rPr>
          <w:rFonts w:ascii="Arial" w:eastAsia="Gulim" w:hAnsi="Arial" w:cs="Arial"/>
          <w:color w:val="000000"/>
          <w:sz w:val="22"/>
          <w:szCs w:val="22"/>
          <w:lang w:val="fr-FR"/>
        </w:rPr>
        <w:t>v</w:t>
      </w:r>
      <w:r w:rsidR="0025514B">
        <w:rPr>
          <w:rFonts w:ascii="Arial" w:eastAsia="Gulim" w:hAnsi="Arial" w:cs="Arial"/>
          <w:color w:val="000000"/>
          <w:sz w:val="22"/>
          <w:szCs w:val="22"/>
          <w:lang w:val="fr-FR"/>
        </w:rPr>
        <w:t>u</w:t>
      </w:r>
      <w:r w:rsidR="00545E07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 sur le</w:t>
      </w:r>
      <w:r w:rsidR="0025514B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 TIVOLI), </w:t>
      </w:r>
      <w:r w:rsidR="000A5DF4"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sera désormais partagée </w:t>
      </w:r>
      <w:r w:rsidR="00545E07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sur tous </w:t>
      </w:r>
      <w:r w:rsidR="000A5DF4"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>les futurs modèles de SsangYong</w:t>
      </w:r>
      <w:r w:rsidR="0025514B">
        <w:rPr>
          <w:rFonts w:ascii="Arial" w:eastAsia="Gulim" w:hAnsi="Arial" w:cs="Arial"/>
          <w:color w:val="000000"/>
          <w:sz w:val="22"/>
          <w:szCs w:val="22"/>
          <w:lang w:val="fr-FR"/>
        </w:rPr>
        <w:t>. Elle permet</w:t>
      </w:r>
      <w:r w:rsidR="00545E07">
        <w:rPr>
          <w:rFonts w:ascii="Arial" w:eastAsia="Gulim" w:hAnsi="Arial" w:cs="Arial"/>
          <w:color w:val="000000"/>
          <w:sz w:val="22"/>
          <w:szCs w:val="22"/>
          <w:lang w:val="fr-FR"/>
        </w:rPr>
        <w:t>tra</w:t>
      </w:r>
      <w:r w:rsidR="0025514B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 de</w:t>
      </w:r>
      <w:r w:rsidR="000A5DF4"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 créer une nouvelle </w:t>
      </w:r>
      <w:r w:rsidR="000D59DF"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>identité</w:t>
      </w:r>
      <w:r w:rsidR="000A5DF4"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 distincte et reconnaissable pour la marque.</w:t>
      </w:r>
    </w:p>
    <w:p w:rsidR="000A5DF4" w:rsidRPr="00E856F8" w:rsidRDefault="000A5DF4" w:rsidP="00740508">
      <w:pPr>
        <w:spacing w:line="360" w:lineRule="auto"/>
        <w:ind w:firstLine="1"/>
        <w:rPr>
          <w:rFonts w:ascii="Arial" w:eastAsia="Gulim" w:hAnsi="Arial" w:cs="Arial"/>
          <w:color w:val="000000"/>
          <w:sz w:val="22"/>
          <w:szCs w:val="22"/>
          <w:lang w:val="fr-FR"/>
        </w:rPr>
      </w:pPr>
    </w:p>
    <w:p w:rsidR="00740508" w:rsidRPr="00E856F8" w:rsidRDefault="00545E07" w:rsidP="00740508">
      <w:pPr>
        <w:spacing w:line="360" w:lineRule="auto"/>
        <w:ind w:firstLine="1"/>
        <w:rPr>
          <w:rFonts w:ascii="Arial" w:eastAsia="Gulim" w:hAnsi="Arial" w:cs="Arial"/>
          <w:color w:val="000000"/>
          <w:sz w:val="22"/>
          <w:szCs w:val="22"/>
          <w:lang w:val="fr-FR"/>
        </w:rPr>
      </w:pPr>
      <w:r>
        <w:rPr>
          <w:rFonts w:ascii="Arial" w:eastAsia="Gulim" w:hAnsi="Arial" w:cs="Arial"/>
          <w:color w:val="000000"/>
          <w:sz w:val="22"/>
          <w:szCs w:val="22"/>
          <w:lang w:val="fr-FR"/>
        </w:rPr>
        <w:t>Par ailleurs</w:t>
      </w:r>
      <w:r w:rsidR="000A5DF4"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, les lignes </w:t>
      </w:r>
      <w:r>
        <w:rPr>
          <w:rFonts w:ascii="Arial" w:eastAsia="Gulim" w:hAnsi="Arial" w:cs="Arial"/>
          <w:color w:val="000000"/>
          <w:sz w:val="22"/>
          <w:szCs w:val="22"/>
          <w:lang w:val="fr-FR"/>
        </w:rPr>
        <w:t>qui se trouvent s</w:t>
      </w:r>
      <w:r w:rsidR="0082007A"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>u</w:t>
      </w:r>
      <w:r>
        <w:rPr>
          <w:rFonts w:ascii="Arial" w:eastAsia="Gulim" w:hAnsi="Arial" w:cs="Arial"/>
          <w:color w:val="000000"/>
          <w:sz w:val="22"/>
          <w:szCs w:val="22"/>
          <w:lang w:val="fr-FR"/>
        </w:rPr>
        <w:t>r le</w:t>
      </w:r>
      <w:r w:rsidR="0082007A"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 côté </w:t>
      </w:r>
      <w:r>
        <w:rPr>
          <w:rFonts w:ascii="Arial" w:eastAsia="Gulim" w:hAnsi="Arial" w:cs="Arial"/>
          <w:color w:val="000000"/>
          <w:sz w:val="22"/>
          <w:szCs w:val="22"/>
          <w:lang w:val="fr-FR"/>
        </w:rPr>
        <w:t>du véhicule</w:t>
      </w:r>
      <w:r w:rsidR="0082007A"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 </w:t>
      </w:r>
      <w:r>
        <w:rPr>
          <w:rFonts w:ascii="Arial" w:eastAsia="Gulim" w:hAnsi="Arial" w:cs="Arial"/>
          <w:color w:val="000000"/>
          <w:sz w:val="22"/>
          <w:szCs w:val="22"/>
          <w:lang w:val="fr-FR"/>
        </w:rPr>
        <w:t>au</w:t>
      </w:r>
      <w:r w:rsidR="000A5DF4"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 caractère intense </w:t>
      </w:r>
      <w:r w:rsidR="00927C76"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>–</w:t>
      </w:r>
      <w:r w:rsidR="000A5DF4"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 </w:t>
      </w:r>
      <w:r w:rsidR="00927C76"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>en particulier</w:t>
      </w:r>
      <w:r w:rsidR="000A5DF4"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 vers l’ar</w:t>
      </w:r>
      <w:r w:rsidR="00276F9C">
        <w:rPr>
          <w:rFonts w:ascii="Arial" w:eastAsia="Gulim" w:hAnsi="Arial" w:cs="Arial"/>
          <w:color w:val="000000"/>
          <w:sz w:val="22"/>
          <w:szCs w:val="22"/>
          <w:lang w:val="fr-FR"/>
        </w:rPr>
        <w:t>rière où elles</w:t>
      </w:r>
      <w:r w:rsidR="000A5DF4"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 s’élèvent vers le pare-</w:t>
      </w:r>
      <w:r w:rsidR="0082007A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chocs arrière (vu </w:t>
      </w:r>
      <w:r w:rsidR="000A5DF4"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>sur le Tivoli</w:t>
      </w:r>
      <w:r w:rsidR="0082007A">
        <w:rPr>
          <w:rFonts w:ascii="Arial" w:eastAsia="Gulim" w:hAnsi="Arial" w:cs="Arial"/>
          <w:color w:val="000000"/>
          <w:sz w:val="22"/>
          <w:szCs w:val="22"/>
          <w:lang w:val="fr-FR"/>
        </w:rPr>
        <w:t>)</w:t>
      </w:r>
      <w:r w:rsidR="000A5DF4"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>, seront également une marque de style pour SsangYong.</w:t>
      </w:r>
    </w:p>
    <w:p w:rsidR="000A5DF4" w:rsidRPr="00E856F8" w:rsidRDefault="000A5DF4" w:rsidP="00740508">
      <w:pPr>
        <w:spacing w:line="360" w:lineRule="auto"/>
        <w:ind w:firstLine="1"/>
        <w:rPr>
          <w:rFonts w:ascii="Arial" w:eastAsia="Gulim" w:hAnsi="Arial" w:cs="Arial"/>
          <w:color w:val="000000"/>
          <w:sz w:val="22"/>
          <w:szCs w:val="22"/>
          <w:lang w:val="fr-FR"/>
        </w:rPr>
      </w:pPr>
    </w:p>
    <w:p w:rsidR="00545E07" w:rsidRDefault="00276F9C" w:rsidP="00740508">
      <w:pPr>
        <w:spacing w:line="360" w:lineRule="auto"/>
        <w:ind w:firstLine="1"/>
        <w:rPr>
          <w:rFonts w:ascii="Arial" w:eastAsia="Gulim" w:hAnsi="Arial" w:cs="Arial"/>
          <w:color w:val="000000"/>
          <w:sz w:val="22"/>
          <w:szCs w:val="22"/>
          <w:lang w:val="fr-FR"/>
        </w:rPr>
      </w:pPr>
      <w:bookmarkStart w:id="1" w:name="OLE_LINK3"/>
      <w:bookmarkStart w:id="2" w:name="OLE_LINK4"/>
      <w:r>
        <w:rPr>
          <w:rFonts w:ascii="Arial" w:eastAsia="Gulim" w:hAnsi="Arial" w:cs="Arial"/>
          <w:color w:val="000000"/>
          <w:sz w:val="22"/>
          <w:szCs w:val="22"/>
          <w:lang w:val="fr-FR"/>
        </w:rPr>
        <w:t>D’</w:t>
      </w:r>
      <w:r w:rsidR="002F0BE6"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autres </w:t>
      </w:r>
      <w:r w:rsidR="00927C76"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>n</w:t>
      </w:r>
      <w:r w:rsidR="000A5DF4"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ouveautés notables </w:t>
      </w:r>
      <w:r>
        <w:rPr>
          <w:rFonts w:ascii="Arial" w:eastAsia="Gulim" w:hAnsi="Arial" w:cs="Arial"/>
          <w:color w:val="000000"/>
          <w:sz w:val="22"/>
          <w:szCs w:val="22"/>
          <w:lang w:val="fr-FR"/>
        </w:rPr>
        <w:t>sont</w:t>
      </w:r>
      <w:r w:rsidR="00545E07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 à </w:t>
      </w:r>
      <w:r w:rsidR="005537D3">
        <w:rPr>
          <w:rFonts w:ascii="Arial" w:eastAsia="Gulim" w:hAnsi="Arial" w:cs="Arial"/>
          <w:color w:val="000000"/>
          <w:sz w:val="22"/>
          <w:szCs w:val="22"/>
          <w:lang w:val="fr-FR"/>
        </w:rPr>
        <w:t>prendre en compte</w:t>
      </w:r>
      <w:r w:rsidR="00545E07">
        <w:rPr>
          <w:rFonts w:ascii="Arial" w:eastAsia="Gulim" w:hAnsi="Arial" w:cs="Arial"/>
          <w:color w:val="000000"/>
          <w:sz w:val="22"/>
          <w:szCs w:val="22"/>
          <w:lang w:val="fr-FR"/>
        </w:rPr>
        <w:t> :</w:t>
      </w:r>
    </w:p>
    <w:p w:rsidR="00194432" w:rsidRDefault="00545E07" w:rsidP="00545E07">
      <w:pPr>
        <w:pStyle w:val="Paragraphedeliste"/>
        <w:numPr>
          <w:ilvl w:val="0"/>
          <w:numId w:val="25"/>
        </w:numPr>
        <w:spacing w:line="360" w:lineRule="auto"/>
        <w:ind w:leftChars="0"/>
        <w:rPr>
          <w:rFonts w:ascii="Arial" w:eastAsia="Gulim" w:hAnsi="Arial" w:cs="Arial"/>
          <w:color w:val="000000"/>
          <w:sz w:val="22"/>
          <w:lang w:val="fr-FR"/>
        </w:rPr>
      </w:pPr>
      <w:r w:rsidRPr="00545E07">
        <w:rPr>
          <w:rFonts w:ascii="Arial" w:eastAsia="Gulim" w:hAnsi="Arial" w:cs="Arial"/>
          <w:color w:val="000000"/>
          <w:sz w:val="22"/>
          <w:lang w:val="fr-FR"/>
        </w:rPr>
        <w:t>D</w:t>
      </w:r>
      <w:r w:rsidR="00927C76" w:rsidRPr="00545E07">
        <w:rPr>
          <w:rFonts w:ascii="Arial" w:eastAsia="Gulim" w:hAnsi="Arial" w:cs="Arial"/>
          <w:color w:val="000000"/>
          <w:sz w:val="22"/>
          <w:lang w:val="fr-FR"/>
        </w:rPr>
        <w:t xml:space="preserve">es marchepieds latéraux </w:t>
      </w:r>
      <w:r w:rsidR="000A5DF4" w:rsidRPr="00545E07">
        <w:rPr>
          <w:rFonts w:ascii="Arial" w:eastAsia="Gulim" w:hAnsi="Arial" w:cs="Arial"/>
          <w:color w:val="000000"/>
          <w:sz w:val="22"/>
          <w:lang w:val="fr-FR"/>
        </w:rPr>
        <w:t xml:space="preserve">électriques pour la sécurité et </w:t>
      </w:r>
      <w:r w:rsidR="00927C76" w:rsidRPr="00545E07">
        <w:rPr>
          <w:rFonts w:ascii="Arial" w:eastAsia="Gulim" w:hAnsi="Arial" w:cs="Arial"/>
          <w:color w:val="000000"/>
          <w:sz w:val="22"/>
          <w:lang w:val="fr-FR"/>
        </w:rPr>
        <w:t>la</w:t>
      </w:r>
      <w:r w:rsidR="00194432">
        <w:rPr>
          <w:rFonts w:ascii="Arial" w:eastAsia="Gulim" w:hAnsi="Arial" w:cs="Arial"/>
          <w:color w:val="000000"/>
          <w:sz w:val="22"/>
          <w:lang w:val="fr-FR"/>
        </w:rPr>
        <w:t xml:space="preserve"> commodité,</w:t>
      </w:r>
    </w:p>
    <w:p w:rsidR="00194432" w:rsidRDefault="00194432" w:rsidP="00194432">
      <w:pPr>
        <w:pStyle w:val="Paragraphedeliste"/>
        <w:numPr>
          <w:ilvl w:val="0"/>
          <w:numId w:val="25"/>
        </w:numPr>
        <w:spacing w:line="360" w:lineRule="auto"/>
        <w:ind w:leftChars="0"/>
        <w:rPr>
          <w:rFonts w:ascii="Arial" w:eastAsia="Gulim" w:hAnsi="Arial" w:cs="Arial"/>
          <w:color w:val="000000"/>
          <w:sz w:val="22"/>
          <w:lang w:val="fr-FR"/>
        </w:rPr>
      </w:pPr>
      <w:r>
        <w:rPr>
          <w:rFonts w:ascii="Arial" w:eastAsia="Gulim" w:hAnsi="Arial" w:cs="Arial"/>
          <w:color w:val="000000"/>
          <w:sz w:val="22"/>
          <w:lang w:val="fr-FR"/>
        </w:rPr>
        <w:t>U</w:t>
      </w:r>
      <w:r w:rsidR="00276F9C" w:rsidRPr="00545E07">
        <w:rPr>
          <w:rFonts w:ascii="Arial" w:eastAsia="Gulim" w:hAnsi="Arial" w:cs="Arial"/>
          <w:color w:val="000000"/>
          <w:sz w:val="22"/>
          <w:lang w:val="fr-FR"/>
        </w:rPr>
        <w:t>ne technologie avancée créant</w:t>
      </w:r>
      <w:r w:rsidR="000A5DF4" w:rsidRPr="00545E07">
        <w:rPr>
          <w:rFonts w:ascii="Arial" w:eastAsia="Gulim" w:hAnsi="Arial" w:cs="Arial"/>
          <w:color w:val="000000"/>
          <w:sz w:val="22"/>
          <w:lang w:val="fr-FR"/>
        </w:rPr>
        <w:t xml:space="preserve"> un chemin lumineux pour les passagers </w:t>
      </w:r>
      <w:r w:rsidR="00276F9C" w:rsidRPr="00545E07">
        <w:rPr>
          <w:rFonts w:ascii="Arial" w:eastAsia="Gulim" w:hAnsi="Arial" w:cs="Arial"/>
          <w:color w:val="000000"/>
          <w:sz w:val="22"/>
          <w:lang w:val="fr-FR"/>
        </w:rPr>
        <w:t>qui montent ou descendent de</w:t>
      </w:r>
      <w:r w:rsidR="000A5DF4" w:rsidRPr="00545E07">
        <w:rPr>
          <w:rFonts w:ascii="Arial" w:eastAsia="Gulim" w:hAnsi="Arial" w:cs="Arial"/>
          <w:color w:val="000000"/>
          <w:sz w:val="22"/>
          <w:lang w:val="fr-FR"/>
        </w:rPr>
        <w:t xml:space="preserve"> la voiture dans la nuit.</w:t>
      </w:r>
      <w:bookmarkEnd w:id="1"/>
      <w:bookmarkEnd w:id="2"/>
    </w:p>
    <w:p w:rsidR="00740508" w:rsidRPr="00194432" w:rsidRDefault="005537D3" w:rsidP="00194432">
      <w:pPr>
        <w:pStyle w:val="Paragraphedeliste"/>
        <w:numPr>
          <w:ilvl w:val="0"/>
          <w:numId w:val="25"/>
        </w:numPr>
        <w:spacing w:line="360" w:lineRule="auto"/>
        <w:ind w:leftChars="0"/>
        <w:rPr>
          <w:rFonts w:ascii="Arial" w:eastAsia="Gulim" w:hAnsi="Arial" w:cs="Arial"/>
          <w:color w:val="000000"/>
          <w:sz w:val="22"/>
          <w:lang w:val="fr-FR"/>
        </w:rPr>
      </w:pPr>
      <w:r>
        <w:rPr>
          <w:rFonts w:ascii="Arial" w:eastAsia="Gulim" w:hAnsi="Arial" w:cs="Arial"/>
          <w:color w:val="000000"/>
          <w:sz w:val="22"/>
          <w:lang w:val="fr-FR"/>
        </w:rPr>
        <w:t xml:space="preserve">Des </w:t>
      </w:r>
      <w:r w:rsidR="002F0BE6" w:rsidRPr="00194432">
        <w:rPr>
          <w:rFonts w:ascii="Arial" w:eastAsia="Gulim" w:hAnsi="Arial" w:cs="Arial"/>
          <w:color w:val="000000"/>
          <w:sz w:val="22"/>
          <w:lang w:val="fr-FR"/>
        </w:rPr>
        <w:t xml:space="preserve">pneus </w:t>
      </w:r>
      <w:r w:rsidR="00276F9C" w:rsidRPr="00194432">
        <w:rPr>
          <w:rFonts w:ascii="Arial" w:eastAsia="Gulim" w:hAnsi="Arial" w:cs="Arial"/>
          <w:color w:val="000000"/>
          <w:sz w:val="22"/>
          <w:lang w:val="fr-FR"/>
        </w:rPr>
        <w:t>asymétriques</w:t>
      </w:r>
      <w:r w:rsidR="002F0BE6" w:rsidRPr="00194432">
        <w:rPr>
          <w:rFonts w:ascii="Arial" w:eastAsia="Gulim" w:hAnsi="Arial" w:cs="Arial"/>
          <w:color w:val="000000"/>
          <w:sz w:val="22"/>
          <w:lang w:val="fr-FR"/>
        </w:rPr>
        <w:t xml:space="preserve"> avec une bande de roulement composée d’un assemblage de différentes couches contribuent à </w:t>
      </w:r>
      <w:r w:rsidR="00276F9C" w:rsidRPr="00194432">
        <w:rPr>
          <w:rFonts w:ascii="Arial" w:eastAsia="Gulim" w:hAnsi="Arial" w:cs="Arial"/>
          <w:color w:val="000000"/>
          <w:sz w:val="22"/>
          <w:lang w:val="fr-FR"/>
        </w:rPr>
        <w:t>atténuer le bruit de roulement</w:t>
      </w:r>
      <w:r w:rsidR="002F0BE6" w:rsidRPr="00194432">
        <w:rPr>
          <w:rFonts w:ascii="Arial" w:eastAsia="Gulim" w:hAnsi="Arial" w:cs="Arial"/>
          <w:color w:val="000000"/>
          <w:sz w:val="22"/>
          <w:lang w:val="fr-FR"/>
        </w:rPr>
        <w:t xml:space="preserve"> sur des surfaces inégales, tandis que le risque </w:t>
      </w:r>
      <w:r w:rsidR="00276F9C" w:rsidRPr="00194432">
        <w:rPr>
          <w:rFonts w:ascii="Arial" w:eastAsia="Gulim" w:hAnsi="Arial" w:cs="Arial"/>
          <w:color w:val="000000"/>
          <w:sz w:val="22"/>
          <w:lang w:val="fr-FR"/>
        </w:rPr>
        <w:t>d’aquaplaning est</w:t>
      </w:r>
      <w:r w:rsidR="002F0BE6" w:rsidRPr="00194432">
        <w:rPr>
          <w:rFonts w:ascii="Arial" w:eastAsia="Gulim" w:hAnsi="Arial" w:cs="Arial"/>
          <w:color w:val="000000"/>
          <w:sz w:val="22"/>
          <w:lang w:val="fr-FR"/>
        </w:rPr>
        <w:t xml:space="preserve"> réduit en utilisant un flanc rigide et une bande de roulement rainurée.</w:t>
      </w:r>
    </w:p>
    <w:p w:rsidR="002F0BE6" w:rsidRPr="00E856F8" w:rsidRDefault="002F0BE6" w:rsidP="00740508">
      <w:pPr>
        <w:spacing w:line="360" w:lineRule="auto"/>
        <w:ind w:firstLine="1"/>
        <w:rPr>
          <w:rFonts w:ascii="Arial" w:eastAsia="Gulim" w:hAnsi="Arial" w:cs="Arial"/>
          <w:color w:val="000000"/>
          <w:sz w:val="22"/>
          <w:szCs w:val="22"/>
          <w:lang w:val="fr-FR"/>
        </w:rPr>
      </w:pPr>
    </w:p>
    <w:p w:rsidR="002F0BE6" w:rsidRPr="00E856F8" w:rsidRDefault="002F0BE6" w:rsidP="00740508">
      <w:pPr>
        <w:spacing w:line="360" w:lineRule="auto"/>
        <w:ind w:firstLine="1"/>
        <w:rPr>
          <w:rFonts w:ascii="Arial" w:eastAsia="Gulim" w:hAnsi="Arial" w:cs="Arial"/>
          <w:color w:val="000000"/>
          <w:sz w:val="22"/>
          <w:szCs w:val="22"/>
          <w:lang w:val="fr-FR"/>
        </w:rPr>
      </w:pPr>
      <w:r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>La couleur de la carrosserie</w:t>
      </w:r>
      <w:r w:rsidR="00194432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 est en adéquation avec le</w:t>
      </w:r>
      <w:r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 concept</w:t>
      </w:r>
      <w:r w:rsidR="00194432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 du véhicule. Elle </w:t>
      </w:r>
      <w:r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>est une expression de la luminescence qui rappel</w:t>
      </w:r>
      <w:r w:rsidR="00276F9C">
        <w:rPr>
          <w:rFonts w:ascii="Arial" w:eastAsia="Gulim" w:hAnsi="Arial" w:cs="Arial"/>
          <w:color w:val="000000"/>
          <w:sz w:val="22"/>
          <w:szCs w:val="22"/>
          <w:lang w:val="fr-FR"/>
        </w:rPr>
        <w:t>le</w:t>
      </w:r>
      <w:r w:rsidR="00194432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 la pureté</w:t>
      </w:r>
      <w:r w:rsidR="00276F9C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. </w:t>
      </w:r>
      <w:r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Une combinaison de blanc mat et brillant </w:t>
      </w:r>
      <w:r w:rsidR="00194432">
        <w:rPr>
          <w:rFonts w:ascii="Arial" w:eastAsia="Gulim" w:hAnsi="Arial" w:cs="Arial"/>
          <w:color w:val="000000"/>
          <w:sz w:val="22"/>
          <w:szCs w:val="22"/>
          <w:lang w:val="fr-FR"/>
        </w:rPr>
        <w:t>accentue</w:t>
      </w:r>
      <w:r w:rsidRPr="00E856F8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 la dignité de la forme de la voiture.</w:t>
      </w:r>
    </w:p>
    <w:p w:rsidR="00740508" w:rsidRDefault="00740508" w:rsidP="00740508">
      <w:pPr>
        <w:spacing w:line="360" w:lineRule="auto"/>
        <w:rPr>
          <w:rFonts w:ascii="Arial" w:eastAsia="Gulim" w:hAnsi="Arial" w:cs="Arial"/>
          <w:color w:val="000000"/>
          <w:sz w:val="22"/>
          <w:szCs w:val="22"/>
          <w:lang w:val="fr-FR"/>
        </w:rPr>
      </w:pPr>
    </w:p>
    <w:p w:rsidR="002741DF" w:rsidRDefault="002741DF" w:rsidP="00740508">
      <w:pPr>
        <w:spacing w:line="360" w:lineRule="auto"/>
        <w:rPr>
          <w:rFonts w:ascii="Arial" w:eastAsia="Gulim" w:hAnsi="Arial" w:cs="Arial"/>
          <w:color w:val="000000"/>
          <w:sz w:val="22"/>
          <w:szCs w:val="22"/>
          <w:lang w:val="fr-FR"/>
        </w:rPr>
      </w:pPr>
    </w:p>
    <w:p w:rsidR="002741DF" w:rsidRDefault="002741DF" w:rsidP="00740508">
      <w:pPr>
        <w:spacing w:line="360" w:lineRule="auto"/>
        <w:rPr>
          <w:rFonts w:ascii="Arial" w:eastAsia="Gulim" w:hAnsi="Arial" w:cs="Arial"/>
          <w:color w:val="000000"/>
          <w:sz w:val="22"/>
          <w:szCs w:val="22"/>
          <w:lang w:val="fr-FR"/>
        </w:rPr>
      </w:pPr>
    </w:p>
    <w:p w:rsidR="002741DF" w:rsidRPr="00E856F8" w:rsidRDefault="002741DF" w:rsidP="00740508">
      <w:pPr>
        <w:spacing w:line="360" w:lineRule="auto"/>
        <w:rPr>
          <w:rFonts w:ascii="Arial" w:eastAsia="Gulim" w:hAnsi="Arial" w:cs="Arial"/>
          <w:color w:val="000000"/>
          <w:sz w:val="22"/>
          <w:szCs w:val="22"/>
          <w:lang w:val="fr-FR"/>
        </w:rPr>
      </w:pPr>
    </w:p>
    <w:p w:rsidR="00740508" w:rsidRPr="00E856F8" w:rsidRDefault="00740508" w:rsidP="00740508">
      <w:pPr>
        <w:spacing w:line="360" w:lineRule="auto"/>
        <w:rPr>
          <w:rFonts w:ascii="Arial" w:eastAsia="Gulim" w:hAnsi="Arial" w:cs="Arial"/>
          <w:b/>
          <w:color w:val="000000"/>
          <w:sz w:val="22"/>
          <w:szCs w:val="22"/>
          <w:lang w:val="fr-FR"/>
        </w:rPr>
      </w:pPr>
      <w:r w:rsidRPr="00E856F8">
        <w:rPr>
          <w:rFonts w:ascii="Arial" w:eastAsia="Gulim" w:hAnsi="Arial" w:cs="Arial"/>
          <w:b/>
          <w:color w:val="000000"/>
          <w:sz w:val="22"/>
          <w:szCs w:val="22"/>
          <w:lang w:val="fr-FR"/>
        </w:rPr>
        <w:lastRenderedPageBreak/>
        <w:t>INTER</w:t>
      </w:r>
      <w:r w:rsidR="002F0BE6" w:rsidRPr="00E856F8">
        <w:rPr>
          <w:rFonts w:ascii="Arial" w:eastAsia="Gulim" w:hAnsi="Arial" w:cs="Arial"/>
          <w:b/>
          <w:color w:val="000000"/>
          <w:sz w:val="22"/>
          <w:szCs w:val="22"/>
          <w:lang w:val="fr-FR"/>
        </w:rPr>
        <w:t>IEUR</w:t>
      </w:r>
    </w:p>
    <w:p w:rsidR="000B1A17" w:rsidRPr="00E856F8" w:rsidRDefault="000B1A17" w:rsidP="00740508">
      <w:pPr>
        <w:spacing w:line="360" w:lineRule="auto"/>
        <w:rPr>
          <w:rFonts w:ascii="Arial" w:eastAsia="Gulim" w:hAnsi="Arial" w:cs="Arial"/>
          <w:sz w:val="22"/>
          <w:szCs w:val="22"/>
          <w:lang w:val="fr-FR"/>
        </w:rPr>
      </w:pPr>
    </w:p>
    <w:p w:rsidR="000B1A17" w:rsidRPr="00E856F8" w:rsidRDefault="000B1A17" w:rsidP="00740508">
      <w:pPr>
        <w:spacing w:line="360" w:lineRule="auto"/>
        <w:rPr>
          <w:rFonts w:ascii="Arial" w:eastAsia="Gulim" w:hAnsi="Arial" w:cs="Arial"/>
          <w:sz w:val="22"/>
          <w:szCs w:val="22"/>
          <w:lang w:val="fr-FR"/>
        </w:rPr>
      </w:pPr>
      <w:r w:rsidRPr="00E856F8">
        <w:rPr>
          <w:rFonts w:ascii="Arial" w:eastAsia="Gulim" w:hAnsi="Arial" w:cs="Arial"/>
          <w:sz w:val="22"/>
          <w:szCs w:val="22"/>
          <w:lang w:val="fr-FR"/>
        </w:rPr>
        <w:t>L’idée dir</w:t>
      </w:r>
      <w:r w:rsidR="00194432">
        <w:rPr>
          <w:rFonts w:ascii="Arial" w:eastAsia="Gulim" w:hAnsi="Arial" w:cs="Arial"/>
          <w:sz w:val="22"/>
          <w:szCs w:val="22"/>
          <w:lang w:val="fr-FR"/>
        </w:rPr>
        <w:t>ectrice pour LIV-2 concept est</w:t>
      </w:r>
      <w:r w:rsidRPr="00E856F8">
        <w:rPr>
          <w:rFonts w:ascii="Arial" w:eastAsia="Gulim" w:hAnsi="Arial" w:cs="Arial"/>
          <w:sz w:val="22"/>
          <w:szCs w:val="22"/>
          <w:lang w:val="fr-FR"/>
        </w:rPr>
        <w:t xml:space="preserve"> de créer un salon contemporain et lux</w:t>
      </w:r>
      <w:r w:rsidR="00276F9C">
        <w:rPr>
          <w:rFonts w:ascii="Arial" w:eastAsia="Gulim" w:hAnsi="Arial" w:cs="Arial"/>
          <w:sz w:val="22"/>
          <w:szCs w:val="22"/>
          <w:lang w:val="fr-FR"/>
        </w:rPr>
        <w:t>u</w:t>
      </w:r>
      <w:r w:rsidR="00194432">
        <w:rPr>
          <w:rFonts w:ascii="Arial" w:eastAsia="Gulim" w:hAnsi="Arial" w:cs="Arial"/>
          <w:sz w:val="22"/>
          <w:szCs w:val="22"/>
          <w:lang w:val="fr-FR"/>
        </w:rPr>
        <w:t xml:space="preserve">eux. </w:t>
      </w:r>
      <w:r w:rsidR="00BD0359">
        <w:rPr>
          <w:rFonts w:ascii="Arial" w:eastAsia="Gulim" w:hAnsi="Arial" w:cs="Arial"/>
          <w:sz w:val="22"/>
          <w:szCs w:val="22"/>
          <w:lang w:val="fr-FR"/>
        </w:rPr>
        <w:t xml:space="preserve">Et ainsi </w:t>
      </w:r>
      <w:r w:rsidRPr="00E856F8">
        <w:rPr>
          <w:rFonts w:ascii="Arial" w:eastAsia="Gulim" w:hAnsi="Arial" w:cs="Arial"/>
          <w:sz w:val="22"/>
          <w:szCs w:val="22"/>
          <w:lang w:val="fr-FR"/>
        </w:rPr>
        <w:t>avoir un grand espace p</w:t>
      </w:r>
      <w:r w:rsidR="00276F9C">
        <w:rPr>
          <w:rFonts w:ascii="Arial" w:eastAsia="Gulim" w:hAnsi="Arial" w:cs="Arial"/>
          <w:sz w:val="22"/>
          <w:szCs w:val="22"/>
          <w:lang w:val="fr-FR"/>
        </w:rPr>
        <w:t>our travailler ou se détendre. I</w:t>
      </w:r>
      <w:r w:rsidRPr="00E856F8">
        <w:rPr>
          <w:rFonts w:ascii="Arial" w:eastAsia="Gulim" w:hAnsi="Arial" w:cs="Arial"/>
          <w:sz w:val="22"/>
          <w:szCs w:val="22"/>
          <w:lang w:val="fr-FR"/>
        </w:rPr>
        <w:t xml:space="preserve">l est équipé de </w:t>
      </w:r>
      <w:r w:rsidR="009B4076" w:rsidRPr="00E856F8">
        <w:rPr>
          <w:rFonts w:ascii="Arial" w:eastAsia="Gulim" w:hAnsi="Arial" w:cs="Arial"/>
          <w:sz w:val="22"/>
          <w:szCs w:val="22"/>
          <w:lang w:val="fr-FR"/>
        </w:rPr>
        <w:t>nombreuses technologies</w:t>
      </w:r>
      <w:r w:rsidRPr="00E856F8">
        <w:rPr>
          <w:rFonts w:ascii="Arial" w:eastAsia="Gulim" w:hAnsi="Arial" w:cs="Arial"/>
          <w:sz w:val="22"/>
          <w:szCs w:val="22"/>
          <w:lang w:val="fr-FR"/>
        </w:rPr>
        <w:t xml:space="preserve"> de communication avancé</w:t>
      </w:r>
      <w:r w:rsidR="00276F9C">
        <w:rPr>
          <w:rFonts w:ascii="Arial" w:eastAsia="Gulim" w:hAnsi="Arial" w:cs="Arial"/>
          <w:sz w:val="22"/>
          <w:szCs w:val="22"/>
          <w:lang w:val="fr-FR"/>
        </w:rPr>
        <w:t>e</w:t>
      </w:r>
      <w:r w:rsidRPr="00E856F8">
        <w:rPr>
          <w:rFonts w:ascii="Arial" w:eastAsia="Gulim" w:hAnsi="Arial" w:cs="Arial"/>
          <w:sz w:val="22"/>
          <w:szCs w:val="22"/>
          <w:lang w:val="fr-FR"/>
        </w:rPr>
        <w:t>s.</w:t>
      </w:r>
    </w:p>
    <w:p w:rsidR="000B1A17" w:rsidRPr="00E856F8" w:rsidRDefault="000B1A17" w:rsidP="00740508">
      <w:pPr>
        <w:spacing w:line="360" w:lineRule="auto"/>
        <w:rPr>
          <w:rFonts w:ascii="Arial" w:eastAsia="Gulim" w:hAnsi="Arial" w:cs="Arial"/>
          <w:sz w:val="22"/>
          <w:szCs w:val="22"/>
          <w:lang w:val="fr-FR"/>
        </w:rPr>
      </w:pPr>
    </w:p>
    <w:p w:rsidR="000B1A17" w:rsidRPr="00E856F8" w:rsidRDefault="000B1A17" w:rsidP="00740508">
      <w:pPr>
        <w:spacing w:line="360" w:lineRule="auto"/>
        <w:rPr>
          <w:rFonts w:ascii="Arial" w:eastAsia="Gulim" w:hAnsi="Arial" w:cs="Arial"/>
          <w:sz w:val="22"/>
          <w:szCs w:val="22"/>
          <w:lang w:val="fr-FR"/>
        </w:rPr>
      </w:pPr>
      <w:r w:rsidRPr="00E856F8">
        <w:rPr>
          <w:rFonts w:ascii="Arial" w:eastAsia="Gulim" w:hAnsi="Arial" w:cs="Arial"/>
          <w:sz w:val="22"/>
          <w:szCs w:val="22"/>
          <w:lang w:val="fr-FR"/>
        </w:rPr>
        <w:t>Le concept de voiture de maître met l’accent sur les passagers arrière qui bénéficient de sièges individuels et d’une console centrale entièrement connecté</w:t>
      </w:r>
      <w:r w:rsidR="00276F9C">
        <w:rPr>
          <w:rFonts w:ascii="Arial" w:eastAsia="Gulim" w:hAnsi="Arial" w:cs="Arial"/>
          <w:sz w:val="22"/>
          <w:szCs w:val="22"/>
          <w:lang w:val="fr-FR"/>
        </w:rPr>
        <w:t>e</w:t>
      </w:r>
      <w:r w:rsidRPr="00E856F8">
        <w:rPr>
          <w:rFonts w:ascii="Arial" w:eastAsia="Gulim" w:hAnsi="Arial" w:cs="Arial"/>
          <w:sz w:val="22"/>
          <w:szCs w:val="22"/>
          <w:lang w:val="fr-FR"/>
        </w:rPr>
        <w:t>.  Chaque siège s’incline et propose une position de massage vibrant commandé à l’aide d’un bouton.</w:t>
      </w:r>
    </w:p>
    <w:p w:rsidR="00740508" w:rsidRPr="00E856F8" w:rsidRDefault="00740508" w:rsidP="00740508">
      <w:pPr>
        <w:spacing w:line="360" w:lineRule="auto"/>
        <w:rPr>
          <w:rFonts w:ascii="Arial" w:eastAsia="Gulim" w:hAnsi="Arial" w:cs="Arial"/>
          <w:sz w:val="22"/>
          <w:szCs w:val="22"/>
          <w:lang w:val="fr-FR"/>
        </w:rPr>
      </w:pPr>
    </w:p>
    <w:p w:rsidR="000B1A17" w:rsidRPr="00E856F8" w:rsidRDefault="00276F9C" w:rsidP="00740508">
      <w:pPr>
        <w:spacing w:line="360" w:lineRule="auto"/>
        <w:rPr>
          <w:rFonts w:ascii="Arial" w:eastAsia="Gulim" w:hAnsi="Arial" w:cs="Arial"/>
          <w:sz w:val="22"/>
          <w:szCs w:val="22"/>
          <w:lang w:val="fr-FR"/>
        </w:rPr>
      </w:pPr>
      <w:r>
        <w:rPr>
          <w:rFonts w:ascii="Arial" w:eastAsia="Gulim" w:hAnsi="Arial" w:cs="Arial"/>
          <w:sz w:val="22"/>
          <w:szCs w:val="22"/>
          <w:lang w:val="fr-FR"/>
        </w:rPr>
        <w:t>Le cuir</w:t>
      </w:r>
      <w:r w:rsidR="000B1A17" w:rsidRPr="00E856F8">
        <w:rPr>
          <w:rFonts w:ascii="Arial" w:eastAsia="Gulim" w:hAnsi="Arial" w:cs="Arial"/>
          <w:sz w:val="22"/>
          <w:szCs w:val="22"/>
          <w:lang w:val="fr-FR"/>
        </w:rPr>
        <w:t xml:space="preserve"> et les placage</w:t>
      </w:r>
      <w:r>
        <w:rPr>
          <w:rFonts w:ascii="Arial" w:eastAsia="Gulim" w:hAnsi="Arial" w:cs="Arial"/>
          <w:sz w:val="22"/>
          <w:szCs w:val="22"/>
          <w:lang w:val="fr-FR"/>
        </w:rPr>
        <w:t>s</w:t>
      </w:r>
      <w:r w:rsidR="000B1A17" w:rsidRPr="00E856F8">
        <w:rPr>
          <w:rFonts w:ascii="Arial" w:eastAsia="Gulim" w:hAnsi="Arial" w:cs="Arial"/>
          <w:sz w:val="22"/>
          <w:szCs w:val="22"/>
          <w:lang w:val="fr-FR"/>
        </w:rPr>
        <w:t xml:space="preserve"> en bois laqué noir piano brillant présente</w:t>
      </w:r>
      <w:r>
        <w:rPr>
          <w:rFonts w:ascii="Arial" w:eastAsia="Gulim" w:hAnsi="Arial" w:cs="Arial"/>
          <w:sz w:val="22"/>
          <w:szCs w:val="22"/>
          <w:lang w:val="fr-FR"/>
        </w:rPr>
        <w:t>nt</w:t>
      </w:r>
      <w:r w:rsidR="000B1A17" w:rsidRPr="00E856F8">
        <w:rPr>
          <w:rFonts w:ascii="Arial" w:eastAsia="Gulim" w:hAnsi="Arial" w:cs="Arial"/>
          <w:sz w:val="22"/>
          <w:szCs w:val="22"/>
          <w:lang w:val="fr-FR"/>
        </w:rPr>
        <w:t xml:space="preserve"> un environnement </w:t>
      </w:r>
      <w:r>
        <w:rPr>
          <w:rFonts w:ascii="Arial" w:eastAsia="Gulim" w:hAnsi="Arial" w:cs="Arial"/>
          <w:sz w:val="22"/>
          <w:szCs w:val="22"/>
          <w:lang w:val="fr-FR"/>
        </w:rPr>
        <w:t>moderne</w:t>
      </w:r>
      <w:r w:rsidR="005A0561">
        <w:rPr>
          <w:rFonts w:ascii="Arial" w:eastAsia="Gulim" w:hAnsi="Arial" w:cs="Arial"/>
          <w:sz w:val="22"/>
          <w:szCs w:val="22"/>
          <w:lang w:val="fr-FR"/>
        </w:rPr>
        <w:t>. H</w:t>
      </w:r>
      <w:r>
        <w:rPr>
          <w:rFonts w:ascii="Arial" w:eastAsia="Gulim" w:hAnsi="Arial" w:cs="Arial"/>
          <w:sz w:val="22"/>
          <w:szCs w:val="22"/>
          <w:lang w:val="fr-FR"/>
        </w:rPr>
        <w:t>armonieusement disposé</w:t>
      </w:r>
      <w:r w:rsidR="005A0561">
        <w:rPr>
          <w:rFonts w:ascii="Arial" w:eastAsia="Gulim" w:hAnsi="Arial" w:cs="Arial"/>
          <w:sz w:val="22"/>
          <w:szCs w:val="22"/>
          <w:lang w:val="fr-FR"/>
        </w:rPr>
        <w:t xml:space="preserve">, </w:t>
      </w:r>
      <w:r>
        <w:rPr>
          <w:rFonts w:ascii="Arial" w:eastAsia="Gulim" w:hAnsi="Arial" w:cs="Arial"/>
          <w:sz w:val="22"/>
          <w:szCs w:val="22"/>
          <w:lang w:val="fr-FR"/>
        </w:rPr>
        <w:t>l’éclairage d’ambiance a</w:t>
      </w:r>
      <w:r w:rsidR="000B1A17" w:rsidRPr="00E856F8">
        <w:rPr>
          <w:rFonts w:ascii="Arial" w:eastAsia="Gulim" w:hAnsi="Arial" w:cs="Arial"/>
          <w:sz w:val="22"/>
          <w:szCs w:val="22"/>
          <w:lang w:val="fr-FR"/>
        </w:rPr>
        <w:t xml:space="preserve">justable est positionné pour mettre en évidence la console et </w:t>
      </w:r>
      <w:r>
        <w:rPr>
          <w:rFonts w:ascii="Arial" w:eastAsia="Gulim" w:hAnsi="Arial" w:cs="Arial"/>
          <w:sz w:val="22"/>
          <w:szCs w:val="22"/>
          <w:lang w:val="fr-FR"/>
        </w:rPr>
        <w:t>les panneaux de porte</w:t>
      </w:r>
      <w:r w:rsidR="005A0561">
        <w:rPr>
          <w:rFonts w:ascii="Arial" w:eastAsia="Gulim" w:hAnsi="Arial" w:cs="Arial"/>
          <w:sz w:val="22"/>
          <w:szCs w:val="22"/>
          <w:lang w:val="fr-FR"/>
        </w:rPr>
        <w:t>,</w:t>
      </w:r>
      <w:r>
        <w:rPr>
          <w:rFonts w:ascii="Arial" w:eastAsia="Gulim" w:hAnsi="Arial" w:cs="Arial"/>
          <w:sz w:val="22"/>
          <w:szCs w:val="22"/>
          <w:lang w:val="fr-FR"/>
        </w:rPr>
        <w:t xml:space="preserve"> créant</w:t>
      </w:r>
      <w:r w:rsidR="000B1A17" w:rsidRPr="00E856F8">
        <w:rPr>
          <w:rFonts w:ascii="Arial" w:eastAsia="Gulim" w:hAnsi="Arial" w:cs="Arial"/>
          <w:sz w:val="22"/>
          <w:szCs w:val="22"/>
          <w:lang w:val="fr-FR"/>
        </w:rPr>
        <w:t xml:space="preserve"> une ambiance futuriste et sophistiquée.</w:t>
      </w:r>
    </w:p>
    <w:p w:rsidR="00740508" w:rsidRPr="00E856F8" w:rsidRDefault="00740508" w:rsidP="00740508">
      <w:pPr>
        <w:spacing w:line="360" w:lineRule="auto"/>
        <w:rPr>
          <w:rFonts w:ascii="Arial" w:eastAsia="Gulim" w:hAnsi="Arial" w:cs="Arial"/>
          <w:sz w:val="22"/>
          <w:szCs w:val="22"/>
          <w:lang w:val="fr-FR"/>
        </w:rPr>
      </w:pPr>
    </w:p>
    <w:p w:rsidR="000B1A17" w:rsidRPr="00E856F8" w:rsidRDefault="000B1A17" w:rsidP="00740508">
      <w:pPr>
        <w:spacing w:line="360" w:lineRule="auto"/>
        <w:rPr>
          <w:rFonts w:ascii="Arial" w:eastAsia="Gulim" w:hAnsi="Arial" w:cs="Arial"/>
          <w:sz w:val="22"/>
          <w:szCs w:val="22"/>
          <w:lang w:val="fr-FR"/>
        </w:rPr>
      </w:pPr>
      <w:r w:rsidRPr="00E856F8">
        <w:rPr>
          <w:rFonts w:ascii="Arial" w:eastAsia="Gulim" w:hAnsi="Arial" w:cs="Arial"/>
          <w:sz w:val="22"/>
          <w:szCs w:val="22"/>
          <w:lang w:val="fr-FR"/>
        </w:rPr>
        <w:t>Un s</w:t>
      </w:r>
      <w:r w:rsidR="00276F9C">
        <w:rPr>
          <w:rFonts w:ascii="Arial" w:eastAsia="Gulim" w:hAnsi="Arial" w:cs="Arial"/>
          <w:sz w:val="22"/>
          <w:szCs w:val="22"/>
          <w:lang w:val="fr-FR"/>
        </w:rPr>
        <w:t>ystème de communication intégré</w:t>
      </w:r>
      <w:r w:rsidR="00BF0446" w:rsidRPr="00E856F8">
        <w:rPr>
          <w:rFonts w:ascii="Arial" w:eastAsia="Gulim" w:hAnsi="Arial" w:cs="Arial"/>
          <w:sz w:val="22"/>
          <w:szCs w:val="22"/>
          <w:lang w:val="fr-FR"/>
        </w:rPr>
        <w:t xml:space="preserve"> comprend</w:t>
      </w:r>
      <w:r w:rsidRPr="00E856F8">
        <w:rPr>
          <w:rFonts w:ascii="Arial" w:eastAsia="Gulim" w:hAnsi="Arial" w:cs="Arial"/>
          <w:sz w:val="22"/>
          <w:szCs w:val="22"/>
          <w:lang w:val="fr-FR"/>
        </w:rPr>
        <w:t xml:space="preserve"> trois écrans - un moniteur de 9,2 pouces dans la console centrale et un écran de 10,1</w:t>
      </w:r>
      <w:r w:rsidR="00BF0446" w:rsidRPr="00E856F8">
        <w:rPr>
          <w:rFonts w:ascii="Arial" w:eastAsia="Gulim" w:hAnsi="Arial" w:cs="Arial"/>
          <w:sz w:val="22"/>
          <w:szCs w:val="22"/>
          <w:lang w:val="fr-FR"/>
        </w:rPr>
        <w:t xml:space="preserve"> pouces dans chaque appuie-tête. Le system</w:t>
      </w:r>
      <w:r w:rsidRPr="00E856F8">
        <w:rPr>
          <w:rFonts w:ascii="Arial" w:eastAsia="Gulim" w:hAnsi="Arial" w:cs="Arial"/>
          <w:sz w:val="22"/>
          <w:szCs w:val="22"/>
          <w:lang w:val="fr-FR"/>
        </w:rPr>
        <w:t xml:space="preserve"> </w:t>
      </w:r>
      <w:r w:rsidR="002741DF">
        <w:rPr>
          <w:rFonts w:ascii="Arial" w:eastAsia="Gulim" w:hAnsi="Arial" w:cs="Arial"/>
          <w:sz w:val="22"/>
          <w:szCs w:val="22"/>
          <w:lang w:val="fr-FR"/>
        </w:rPr>
        <w:t>Wifi</w:t>
      </w:r>
      <w:r w:rsidRPr="00E856F8">
        <w:rPr>
          <w:rFonts w:ascii="Arial" w:eastAsia="Gulim" w:hAnsi="Arial" w:cs="Arial"/>
          <w:sz w:val="22"/>
          <w:szCs w:val="22"/>
          <w:lang w:val="fr-FR"/>
        </w:rPr>
        <w:t xml:space="preserve"> </w:t>
      </w:r>
      <w:r w:rsidR="00BF0446" w:rsidRPr="00E856F8">
        <w:rPr>
          <w:rFonts w:ascii="Arial" w:eastAsia="Gulim" w:hAnsi="Arial" w:cs="Arial"/>
          <w:sz w:val="22"/>
          <w:szCs w:val="22"/>
          <w:lang w:val="fr-FR"/>
        </w:rPr>
        <w:t>et le mirroring</w:t>
      </w:r>
      <w:r w:rsidRPr="00E856F8">
        <w:rPr>
          <w:rFonts w:ascii="Arial" w:eastAsia="Gulim" w:hAnsi="Arial" w:cs="Arial"/>
          <w:sz w:val="22"/>
          <w:szCs w:val="22"/>
          <w:lang w:val="fr-FR"/>
        </w:rPr>
        <w:t xml:space="preserve"> pour les périphériques,</w:t>
      </w:r>
      <w:r w:rsidR="00BF0446" w:rsidRPr="00E856F8">
        <w:rPr>
          <w:rFonts w:ascii="Arial" w:eastAsia="Gulim" w:hAnsi="Arial" w:cs="Arial"/>
          <w:sz w:val="22"/>
          <w:szCs w:val="22"/>
          <w:lang w:val="fr-FR"/>
        </w:rPr>
        <w:t xml:space="preserve"> les </w:t>
      </w:r>
      <w:r w:rsidR="005A0561" w:rsidRPr="00E856F8">
        <w:rPr>
          <w:rFonts w:ascii="Arial" w:eastAsia="Gulim" w:hAnsi="Arial" w:cs="Arial"/>
          <w:sz w:val="22"/>
          <w:szCs w:val="22"/>
          <w:lang w:val="fr-FR"/>
        </w:rPr>
        <w:t>fonctionnalités</w:t>
      </w:r>
      <w:r w:rsidRPr="00E856F8">
        <w:rPr>
          <w:rFonts w:ascii="Arial" w:eastAsia="Gulim" w:hAnsi="Arial" w:cs="Arial"/>
          <w:sz w:val="22"/>
          <w:szCs w:val="22"/>
          <w:lang w:val="fr-FR"/>
        </w:rPr>
        <w:t xml:space="preserve"> CarPlay d’App</w:t>
      </w:r>
      <w:r w:rsidR="00276F9C">
        <w:rPr>
          <w:rFonts w:ascii="Arial" w:eastAsia="Gulim" w:hAnsi="Arial" w:cs="Arial"/>
          <w:sz w:val="22"/>
          <w:szCs w:val="22"/>
          <w:lang w:val="fr-FR"/>
        </w:rPr>
        <w:t>le et</w:t>
      </w:r>
      <w:r w:rsidR="00BF0446" w:rsidRPr="00E856F8">
        <w:rPr>
          <w:rFonts w:ascii="Arial" w:eastAsia="Gulim" w:hAnsi="Arial" w:cs="Arial"/>
          <w:sz w:val="22"/>
          <w:szCs w:val="22"/>
          <w:lang w:val="fr-FR"/>
        </w:rPr>
        <w:t xml:space="preserve"> Android Auto de </w:t>
      </w:r>
      <w:r w:rsidRPr="00E856F8">
        <w:rPr>
          <w:rFonts w:ascii="Arial" w:eastAsia="Gulim" w:hAnsi="Arial" w:cs="Arial"/>
          <w:sz w:val="22"/>
          <w:szCs w:val="22"/>
          <w:lang w:val="fr-FR"/>
        </w:rPr>
        <w:t xml:space="preserve">Google </w:t>
      </w:r>
      <w:r w:rsidR="00BF0446" w:rsidRPr="00E856F8">
        <w:rPr>
          <w:rFonts w:ascii="Arial" w:eastAsia="Gulim" w:hAnsi="Arial" w:cs="Arial"/>
          <w:sz w:val="22"/>
          <w:szCs w:val="22"/>
          <w:lang w:val="fr-FR"/>
        </w:rPr>
        <w:t>améliorent encore</w:t>
      </w:r>
      <w:r w:rsidRPr="00E856F8">
        <w:rPr>
          <w:rFonts w:ascii="Arial" w:eastAsia="Gulim" w:hAnsi="Arial" w:cs="Arial"/>
          <w:sz w:val="22"/>
          <w:szCs w:val="22"/>
          <w:lang w:val="fr-FR"/>
        </w:rPr>
        <w:t xml:space="preserve"> la connectivité des p</w:t>
      </w:r>
      <w:r w:rsidR="00276F9C">
        <w:rPr>
          <w:rFonts w:ascii="Arial" w:eastAsia="Gulim" w:hAnsi="Arial" w:cs="Arial"/>
          <w:sz w:val="22"/>
          <w:szCs w:val="22"/>
          <w:lang w:val="fr-FR"/>
        </w:rPr>
        <w:t>assagers et le plaisir lors d’un</w:t>
      </w:r>
      <w:r w:rsidRPr="00E856F8">
        <w:rPr>
          <w:rFonts w:ascii="Arial" w:eastAsia="Gulim" w:hAnsi="Arial" w:cs="Arial"/>
          <w:sz w:val="22"/>
          <w:szCs w:val="22"/>
          <w:lang w:val="fr-FR"/>
        </w:rPr>
        <w:t xml:space="preserve"> voyage.  </w:t>
      </w:r>
      <w:r w:rsidR="00BF0446" w:rsidRPr="00E856F8">
        <w:rPr>
          <w:rFonts w:ascii="Arial" w:eastAsia="Gulim" w:hAnsi="Arial" w:cs="Arial"/>
          <w:sz w:val="22"/>
          <w:szCs w:val="22"/>
          <w:lang w:val="fr-FR"/>
        </w:rPr>
        <w:t>L’ensemble</w:t>
      </w:r>
      <w:r w:rsidRPr="00E856F8">
        <w:rPr>
          <w:rFonts w:ascii="Arial" w:eastAsia="Gulim" w:hAnsi="Arial" w:cs="Arial"/>
          <w:sz w:val="22"/>
          <w:szCs w:val="22"/>
          <w:lang w:val="fr-FR"/>
        </w:rPr>
        <w:t xml:space="preserve"> peut être commandé depuis la console centrale </w:t>
      </w:r>
      <w:r w:rsidR="009B4076" w:rsidRPr="00E856F8">
        <w:rPr>
          <w:rFonts w:ascii="Arial" w:eastAsia="Gulim" w:hAnsi="Arial" w:cs="Arial"/>
          <w:sz w:val="22"/>
          <w:szCs w:val="22"/>
          <w:lang w:val="fr-FR"/>
        </w:rPr>
        <w:t>au second rang</w:t>
      </w:r>
      <w:r w:rsidRPr="00E856F8">
        <w:rPr>
          <w:rFonts w:ascii="Arial" w:eastAsia="Gulim" w:hAnsi="Arial" w:cs="Arial"/>
          <w:sz w:val="22"/>
          <w:szCs w:val="22"/>
          <w:lang w:val="fr-FR"/>
        </w:rPr>
        <w:t>, qui donne accès au système d’</w:t>
      </w:r>
      <w:r w:rsidR="009B4076" w:rsidRPr="00E856F8">
        <w:rPr>
          <w:rFonts w:ascii="Arial" w:eastAsia="Gulim" w:hAnsi="Arial" w:cs="Arial"/>
          <w:sz w:val="22"/>
          <w:szCs w:val="22"/>
          <w:lang w:val="fr-FR"/>
        </w:rPr>
        <w:t>info divertissement</w:t>
      </w:r>
      <w:r w:rsidRPr="00E856F8">
        <w:rPr>
          <w:rFonts w:ascii="Arial" w:eastAsia="Gulim" w:hAnsi="Arial" w:cs="Arial"/>
          <w:sz w:val="22"/>
          <w:szCs w:val="22"/>
          <w:lang w:val="fr-FR"/>
        </w:rPr>
        <w:t xml:space="preserve"> via un panneau de commande tactile</w:t>
      </w:r>
      <w:r w:rsidR="00BF0446" w:rsidRPr="00E856F8">
        <w:rPr>
          <w:rFonts w:ascii="Arial" w:eastAsia="Gulim" w:hAnsi="Arial" w:cs="Arial"/>
          <w:sz w:val="22"/>
          <w:szCs w:val="22"/>
          <w:lang w:val="fr-FR"/>
        </w:rPr>
        <w:t xml:space="preserve"> et</w:t>
      </w:r>
      <w:r w:rsidR="00276F9C">
        <w:rPr>
          <w:rFonts w:ascii="Arial" w:eastAsia="Gulim" w:hAnsi="Arial" w:cs="Arial"/>
          <w:sz w:val="22"/>
          <w:szCs w:val="22"/>
          <w:lang w:val="fr-FR"/>
        </w:rPr>
        <w:t xml:space="preserve"> son surround </w:t>
      </w:r>
      <w:r w:rsidR="009B4076">
        <w:rPr>
          <w:rFonts w:ascii="Arial" w:eastAsia="Gulim" w:hAnsi="Arial" w:cs="Arial"/>
          <w:sz w:val="22"/>
          <w:szCs w:val="22"/>
          <w:lang w:val="fr-FR"/>
        </w:rPr>
        <w:t>g</w:t>
      </w:r>
      <w:r w:rsidR="009B4076" w:rsidRPr="00E856F8">
        <w:rPr>
          <w:rFonts w:ascii="Arial" w:eastAsia="Gulim" w:hAnsi="Arial" w:cs="Arial"/>
          <w:sz w:val="22"/>
          <w:szCs w:val="22"/>
          <w:lang w:val="fr-FR"/>
        </w:rPr>
        <w:t>râce</w:t>
      </w:r>
      <w:r w:rsidR="00BF0446" w:rsidRPr="00E856F8">
        <w:rPr>
          <w:rFonts w:ascii="Arial" w:eastAsia="Gulim" w:hAnsi="Arial" w:cs="Arial"/>
          <w:sz w:val="22"/>
          <w:szCs w:val="22"/>
          <w:lang w:val="fr-FR"/>
        </w:rPr>
        <w:t xml:space="preserve"> à la connectivité</w:t>
      </w:r>
      <w:r w:rsidRPr="00E856F8">
        <w:rPr>
          <w:rFonts w:ascii="Arial" w:eastAsia="Gulim" w:hAnsi="Arial" w:cs="Arial"/>
          <w:sz w:val="22"/>
          <w:szCs w:val="22"/>
          <w:lang w:val="fr-FR"/>
        </w:rPr>
        <w:t xml:space="preserve"> </w:t>
      </w:r>
      <w:r w:rsidR="00BF0446" w:rsidRPr="00E856F8">
        <w:rPr>
          <w:rFonts w:ascii="Arial" w:eastAsia="Gulim" w:hAnsi="Arial" w:cs="Arial"/>
          <w:sz w:val="22"/>
          <w:szCs w:val="22"/>
          <w:lang w:val="fr-FR"/>
        </w:rPr>
        <w:t>avec les Smartphones</w:t>
      </w:r>
      <w:r w:rsidR="00276F9C">
        <w:rPr>
          <w:rFonts w:ascii="Arial" w:eastAsia="Gulim" w:hAnsi="Arial" w:cs="Arial"/>
          <w:sz w:val="22"/>
          <w:szCs w:val="22"/>
          <w:lang w:val="fr-FR"/>
        </w:rPr>
        <w:t>. Ces derniers peuvent être utilisés</w:t>
      </w:r>
      <w:r w:rsidR="00BF0446" w:rsidRPr="00E856F8">
        <w:rPr>
          <w:rFonts w:ascii="Arial" w:eastAsia="Gulim" w:hAnsi="Arial" w:cs="Arial"/>
          <w:sz w:val="22"/>
          <w:szCs w:val="22"/>
          <w:lang w:val="fr-FR"/>
        </w:rPr>
        <w:t xml:space="preserve"> </w:t>
      </w:r>
      <w:r w:rsidRPr="00E856F8">
        <w:rPr>
          <w:rFonts w:ascii="Arial" w:eastAsia="Gulim" w:hAnsi="Arial" w:cs="Arial"/>
          <w:sz w:val="22"/>
          <w:szCs w:val="22"/>
          <w:lang w:val="fr-FR"/>
        </w:rPr>
        <w:t>sans restriction avec les casques d’écoute et l</w:t>
      </w:r>
      <w:r w:rsidR="00BF0446" w:rsidRPr="00E856F8">
        <w:rPr>
          <w:rFonts w:ascii="Arial" w:eastAsia="Gulim" w:hAnsi="Arial" w:cs="Arial"/>
          <w:sz w:val="22"/>
          <w:szCs w:val="22"/>
          <w:lang w:val="fr-FR"/>
        </w:rPr>
        <w:t>e système de</w:t>
      </w:r>
      <w:r w:rsidRPr="00E856F8">
        <w:rPr>
          <w:rFonts w:ascii="Arial" w:eastAsia="Gulim" w:hAnsi="Arial" w:cs="Arial"/>
          <w:sz w:val="22"/>
          <w:szCs w:val="22"/>
          <w:lang w:val="fr-FR"/>
        </w:rPr>
        <w:t xml:space="preserve"> recharge.</w:t>
      </w:r>
    </w:p>
    <w:p w:rsidR="00740508" w:rsidRPr="00E856F8" w:rsidRDefault="00740508" w:rsidP="00740508">
      <w:pPr>
        <w:spacing w:line="360" w:lineRule="auto"/>
        <w:rPr>
          <w:rFonts w:ascii="Arial" w:eastAsia="Gulim" w:hAnsi="Arial" w:cs="Arial"/>
          <w:sz w:val="22"/>
          <w:szCs w:val="22"/>
          <w:lang w:val="fr-FR"/>
        </w:rPr>
      </w:pPr>
    </w:p>
    <w:p w:rsidR="00740508" w:rsidRPr="00E856F8" w:rsidRDefault="00BF0446" w:rsidP="00740508">
      <w:pPr>
        <w:spacing w:line="360" w:lineRule="auto"/>
        <w:rPr>
          <w:rFonts w:ascii="Arial" w:eastAsia="Gulim" w:hAnsi="Arial" w:cs="Arial"/>
          <w:b/>
          <w:color w:val="000000" w:themeColor="text1"/>
          <w:sz w:val="22"/>
          <w:szCs w:val="22"/>
          <w:u w:val="single"/>
          <w:lang w:val="fr-FR"/>
        </w:rPr>
      </w:pPr>
      <w:r w:rsidRPr="00E856F8">
        <w:rPr>
          <w:rFonts w:ascii="Arial" w:eastAsia="Gulim" w:hAnsi="Arial" w:cs="Arial"/>
          <w:b/>
          <w:color w:val="000000" w:themeColor="text1"/>
          <w:sz w:val="22"/>
          <w:szCs w:val="22"/>
          <w:u w:val="single"/>
          <w:lang w:val="fr-FR"/>
        </w:rPr>
        <w:t>TECHNOLOGIE</w:t>
      </w:r>
    </w:p>
    <w:p w:rsidR="00740508" w:rsidRPr="00E856F8" w:rsidRDefault="00740508" w:rsidP="00740508">
      <w:pPr>
        <w:spacing w:line="360" w:lineRule="auto"/>
        <w:rPr>
          <w:rFonts w:ascii="Arial" w:eastAsia="Gulim" w:hAnsi="Arial" w:cs="Arial"/>
          <w:color w:val="000000" w:themeColor="text1"/>
          <w:sz w:val="22"/>
          <w:szCs w:val="22"/>
          <w:lang w:val="fr-FR"/>
        </w:rPr>
      </w:pPr>
    </w:p>
    <w:p w:rsidR="003D67D9" w:rsidRPr="00E856F8" w:rsidRDefault="003D67D9" w:rsidP="00740508">
      <w:pPr>
        <w:spacing w:line="360" w:lineRule="auto"/>
        <w:rPr>
          <w:rFonts w:ascii="Arial" w:eastAsia="Gulim" w:hAnsi="Arial" w:cs="Arial"/>
          <w:b/>
          <w:color w:val="000000" w:themeColor="text1"/>
          <w:sz w:val="22"/>
          <w:szCs w:val="22"/>
          <w:lang w:val="fr-FR"/>
        </w:rPr>
      </w:pPr>
      <w:r w:rsidRPr="00E856F8">
        <w:rPr>
          <w:rFonts w:ascii="Arial" w:eastAsia="Gulim" w:hAnsi="Arial" w:cs="Arial"/>
          <w:b/>
          <w:color w:val="000000" w:themeColor="text1"/>
          <w:sz w:val="22"/>
          <w:szCs w:val="22"/>
          <w:lang w:val="fr-FR"/>
        </w:rPr>
        <w:t>MOTEUR</w:t>
      </w:r>
    </w:p>
    <w:p w:rsidR="00740508" w:rsidRPr="00E856F8" w:rsidRDefault="00740508" w:rsidP="00740508">
      <w:pPr>
        <w:spacing w:line="360" w:lineRule="auto"/>
        <w:rPr>
          <w:rFonts w:ascii="Arial" w:eastAsia="Gulim" w:hAnsi="Arial" w:cs="Arial"/>
          <w:color w:val="000000" w:themeColor="text1"/>
          <w:sz w:val="22"/>
          <w:szCs w:val="22"/>
          <w:lang w:val="fr-FR"/>
        </w:rPr>
      </w:pPr>
      <w:r w:rsidRPr="00E856F8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 xml:space="preserve">LIV-2 </w:t>
      </w:r>
      <w:r w:rsidR="003D67D9" w:rsidRPr="00E856F8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>est propulsé par le moteur diesel de SsangYong 2,2 litres Euro 6</w:t>
      </w:r>
      <w:r w:rsidR="00BE64BB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>. Il est</w:t>
      </w:r>
      <w:r w:rsidR="003D67D9" w:rsidRPr="00E856F8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 xml:space="preserve"> équipé de la technologie </w:t>
      </w:r>
      <w:r w:rsidR="002741DF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>common</w:t>
      </w:r>
      <w:r w:rsidR="003D67D9" w:rsidRPr="00E856F8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 xml:space="preserve"> rail avec un</w:t>
      </w:r>
      <w:r w:rsidR="00F06F68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>e pression de 2,</w:t>
      </w:r>
      <w:r w:rsidR="003D67D9" w:rsidRPr="00E856F8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>000bar pour atteindre un excellent ni</w:t>
      </w:r>
      <w:r w:rsidR="00BE64BB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>veau de puissance et d’agrément. Il réduit le bruit et</w:t>
      </w:r>
      <w:r w:rsidR="00F06F68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 xml:space="preserve"> amé</w:t>
      </w:r>
      <w:r w:rsidR="00BE64BB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>liore</w:t>
      </w:r>
      <w:r w:rsidR="003D67D9" w:rsidRPr="00E856F8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 xml:space="preserve"> les repris</w:t>
      </w:r>
      <w:r w:rsidR="00F06F68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 xml:space="preserve">es. </w:t>
      </w:r>
      <w:r w:rsidR="003D67D9" w:rsidRPr="00E856F8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>L</w:t>
      </w:r>
      <w:r w:rsidR="00F06F68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>e turbocompresseur à géométrie v</w:t>
      </w:r>
      <w:r w:rsidR="003D67D9" w:rsidRPr="00E856F8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 xml:space="preserve">ariable de cinquième génération E-VGT permet d’obtenir un couple maximal de 420Nm </w:t>
      </w:r>
      <w:r w:rsidR="00EA1777" w:rsidRPr="00E856F8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>entre</w:t>
      </w:r>
      <w:r w:rsidR="003D67D9" w:rsidRPr="00E856F8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 xml:space="preserve"> 1 500-2 500 tr/min.</w:t>
      </w:r>
    </w:p>
    <w:p w:rsidR="00740508" w:rsidRPr="00E856F8" w:rsidRDefault="00740508" w:rsidP="00740508">
      <w:pPr>
        <w:spacing w:line="360" w:lineRule="auto"/>
        <w:rPr>
          <w:rFonts w:ascii="Arial" w:eastAsia="Gulim" w:hAnsi="Arial" w:cs="Arial"/>
          <w:color w:val="000000" w:themeColor="text1"/>
          <w:sz w:val="22"/>
          <w:szCs w:val="22"/>
          <w:lang w:val="fr-FR"/>
        </w:rPr>
      </w:pPr>
    </w:p>
    <w:p w:rsidR="00EA1777" w:rsidRPr="00E856F8" w:rsidRDefault="00EA1777" w:rsidP="00740508">
      <w:pPr>
        <w:spacing w:line="360" w:lineRule="auto"/>
        <w:rPr>
          <w:rFonts w:ascii="Arial" w:eastAsia="Gulim" w:hAnsi="Arial" w:cs="Arial"/>
          <w:color w:val="000000" w:themeColor="text1"/>
          <w:sz w:val="22"/>
          <w:szCs w:val="22"/>
          <w:lang w:val="fr-FR"/>
        </w:rPr>
      </w:pPr>
      <w:r w:rsidRPr="00E856F8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>Le rende</w:t>
      </w:r>
      <w:r w:rsidR="00F06F68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 xml:space="preserve">ment énergétique </w:t>
      </w:r>
      <w:r w:rsidR="00186CAF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 xml:space="preserve">est </w:t>
      </w:r>
      <w:r w:rsidR="00F06F68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>accru grâce</w:t>
      </w:r>
      <w:r w:rsidRPr="00E856F8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 xml:space="preserve"> à l’utilisation de revête</w:t>
      </w:r>
      <w:r w:rsidR="00F06F68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>ment à faible friction et à</w:t>
      </w:r>
      <w:r w:rsidRPr="00E856F8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 xml:space="preserve"> une pompe à huile variable (VOP). En combinant l’utilisation d’une vanne EGR basse pression d’une turbine de </w:t>
      </w:r>
      <w:r w:rsidR="00F06F68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>compresseur avec revêtement au n</w:t>
      </w:r>
      <w:r w:rsidRPr="00E856F8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>ic</w:t>
      </w:r>
      <w:r w:rsidR="00F06F68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>kel et un nouveau refroidisseur de gaz recyclé</w:t>
      </w:r>
      <w:r w:rsidRPr="00E856F8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>, les rejets de NOx sont réduits tout en bénéficiant d’un haut n</w:t>
      </w:r>
      <w:r w:rsidR="00797CAA" w:rsidRPr="00E856F8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>iveau de puissance et de couple.</w:t>
      </w:r>
    </w:p>
    <w:p w:rsidR="00EA1777" w:rsidRPr="00E856F8" w:rsidRDefault="00EA1777" w:rsidP="00740508">
      <w:pPr>
        <w:spacing w:line="360" w:lineRule="auto"/>
        <w:rPr>
          <w:rFonts w:ascii="Arial" w:eastAsia="Gulim" w:hAnsi="Arial" w:cs="Arial"/>
          <w:color w:val="000000" w:themeColor="text1"/>
          <w:sz w:val="22"/>
          <w:szCs w:val="22"/>
          <w:lang w:val="fr-FR"/>
        </w:rPr>
      </w:pPr>
    </w:p>
    <w:p w:rsidR="00740508" w:rsidRPr="000321BF" w:rsidRDefault="00EA1777" w:rsidP="00740508">
      <w:pPr>
        <w:spacing w:line="360" w:lineRule="auto"/>
        <w:rPr>
          <w:rFonts w:ascii="Arial" w:eastAsia="Gulim" w:hAnsi="Arial" w:cs="Arial"/>
          <w:color w:val="000000" w:themeColor="text1"/>
          <w:sz w:val="22"/>
          <w:szCs w:val="22"/>
          <w:lang w:val="fr-FR"/>
        </w:rPr>
      </w:pPr>
      <w:r w:rsidRPr="000321BF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>Ce bloc motopropulseur associé à</w:t>
      </w:r>
      <w:r w:rsidR="00740508" w:rsidRPr="000321BF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 xml:space="preserve"> </w:t>
      </w:r>
      <w:r w:rsidRPr="000321BF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 xml:space="preserve">la boite automatique 7 </w:t>
      </w:r>
      <w:r w:rsidR="000A76B0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>rapports</w:t>
      </w:r>
      <w:r w:rsidR="00740508" w:rsidRPr="000321BF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 xml:space="preserve"> </w:t>
      </w:r>
      <w:r w:rsidRPr="000321BF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>offre un plaisir de conduit</w:t>
      </w:r>
      <w:r w:rsidR="005E0B8B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>e</w:t>
      </w:r>
      <w:r w:rsidRPr="000321BF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 xml:space="preserve"> avec des performances et une efficacité optimales.</w:t>
      </w:r>
    </w:p>
    <w:p w:rsidR="00EA1777" w:rsidRPr="000321BF" w:rsidRDefault="00EA1777" w:rsidP="00740508">
      <w:pPr>
        <w:spacing w:line="360" w:lineRule="auto"/>
        <w:rPr>
          <w:rFonts w:ascii="Arial" w:eastAsia="Gulim" w:hAnsi="Arial" w:cs="Arial"/>
          <w:color w:val="000000" w:themeColor="text1"/>
          <w:sz w:val="22"/>
          <w:szCs w:val="22"/>
          <w:lang w:val="fr-FR"/>
        </w:rPr>
      </w:pPr>
    </w:p>
    <w:p w:rsidR="00EA1777" w:rsidRPr="000321BF" w:rsidRDefault="00EA1777" w:rsidP="00740508">
      <w:pPr>
        <w:spacing w:line="360" w:lineRule="auto"/>
        <w:rPr>
          <w:rFonts w:ascii="Arial" w:eastAsia="Gulim" w:hAnsi="Arial" w:cs="Arial"/>
          <w:color w:val="000000" w:themeColor="text1"/>
          <w:sz w:val="22"/>
          <w:szCs w:val="22"/>
          <w:lang w:val="fr-FR"/>
        </w:rPr>
      </w:pPr>
      <w:r w:rsidRPr="000321BF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>Un tout nouveau bloc essence de 2,0 litres turbo nouvellement mis au point est ég</w:t>
      </w:r>
      <w:r w:rsidR="00797CAA" w:rsidRPr="000321BF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 xml:space="preserve">alement disponible.  Doté d’un </w:t>
      </w:r>
      <w:r w:rsidRPr="000321BF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 xml:space="preserve">collecteur d’échappement intégré avec </w:t>
      </w:r>
      <w:r w:rsidR="0062481F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>une waste</w:t>
      </w:r>
      <w:r w:rsidR="00797CAA" w:rsidRPr="000321BF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>gate électrique</w:t>
      </w:r>
      <w:r w:rsidR="00F06F68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>, il</w:t>
      </w:r>
      <w:r w:rsidR="00797CAA" w:rsidRPr="000321BF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 xml:space="preserve"> </w:t>
      </w:r>
      <w:r w:rsidRPr="000321BF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 xml:space="preserve">permet d’obtenir </w:t>
      </w:r>
      <w:r w:rsidR="00797CAA" w:rsidRPr="000321BF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>un excellent rendement éco-éne</w:t>
      </w:r>
      <w:r w:rsidRPr="000321BF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 xml:space="preserve">rgétique, mais aussi </w:t>
      </w:r>
      <w:r w:rsidR="00797CAA" w:rsidRPr="000321BF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>de maitriser les</w:t>
      </w:r>
      <w:r w:rsidRPr="000321BF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 xml:space="preserve"> NVH</w:t>
      </w:r>
      <w:r w:rsidR="00797CAA" w:rsidRPr="000321BF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>.</w:t>
      </w:r>
    </w:p>
    <w:p w:rsidR="00C85A74" w:rsidRPr="000321BF" w:rsidRDefault="00C85A74" w:rsidP="00740508">
      <w:pPr>
        <w:spacing w:line="360" w:lineRule="auto"/>
        <w:rPr>
          <w:rFonts w:ascii="Arial" w:eastAsia="Gulim" w:hAnsi="Arial" w:cs="Arial"/>
          <w:b/>
          <w:color w:val="000000" w:themeColor="text1"/>
          <w:sz w:val="22"/>
          <w:szCs w:val="22"/>
          <w:lang w:val="fr-FR"/>
        </w:rPr>
      </w:pPr>
    </w:p>
    <w:p w:rsidR="00740508" w:rsidRPr="000321BF" w:rsidRDefault="00740508" w:rsidP="00740508">
      <w:pPr>
        <w:spacing w:line="360" w:lineRule="auto"/>
        <w:rPr>
          <w:rFonts w:ascii="Arial" w:eastAsia="Gulim" w:hAnsi="Arial" w:cs="Arial"/>
          <w:b/>
          <w:color w:val="000000" w:themeColor="text1"/>
          <w:sz w:val="22"/>
          <w:szCs w:val="22"/>
          <w:lang w:val="fr-FR"/>
        </w:rPr>
      </w:pPr>
      <w:r w:rsidRPr="000321BF">
        <w:rPr>
          <w:rFonts w:ascii="Arial" w:eastAsia="Gulim" w:hAnsi="Arial" w:cs="Arial"/>
          <w:b/>
          <w:color w:val="000000" w:themeColor="text1"/>
          <w:sz w:val="22"/>
          <w:szCs w:val="22"/>
          <w:lang w:val="fr-FR"/>
        </w:rPr>
        <w:t>S</w:t>
      </w:r>
      <w:r w:rsidR="00797CAA" w:rsidRPr="000321BF">
        <w:rPr>
          <w:rFonts w:ascii="Arial" w:eastAsia="Gulim" w:hAnsi="Arial" w:cs="Arial"/>
          <w:b/>
          <w:color w:val="000000" w:themeColor="text1"/>
          <w:sz w:val="22"/>
          <w:szCs w:val="22"/>
          <w:lang w:val="fr-FR"/>
        </w:rPr>
        <w:t>ECURITE</w:t>
      </w:r>
    </w:p>
    <w:p w:rsidR="00797CAA" w:rsidRPr="000321BF" w:rsidRDefault="00740508" w:rsidP="00797CAA">
      <w:pPr>
        <w:spacing w:line="360" w:lineRule="auto"/>
        <w:ind w:firstLine="1"/>
        <w:rPr>
          <w:rFonts w:ascii="Arial" w:eastAsia="Gulim" w:hAnsi="Arial" w:cs="Arial"/>
          <w:color w:val="000000"/>
          <w:sz w:val="22"/>
          <w:szCs w:val="22"/>
          <w:lang w:val="fr-FR"/>
        </w:rPr>
      </w:pPr>
      <w:r w:rsidRPr="000321BF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LIV-2 </w:t>
      </w:r>
      <w:r w:rsidR="00797CAA" w:rsidRPr="000321BF">
        <w:rPr>
          <w:rFonts w:ascii="Arial" w:eastAsia="Gulim" w:hAnsi="Arial" w:cs="Arial"/>
          <w:color w:val="000000"/>
          <w:sz w:val="22"/>
          <w:szCs w:val="22"/>
          <w:lang w:val="fr-FR"/>
        </w:rPr>
        <w:t>démontre l’engagemen</w:t>
      </w:r>
      <w:r w:rsidR="0015107C">
        <w:rPr>
          <w:rFonts w:ascii="Arial" w:eastAsia="Gulim" w:hAnsi="Arial" w:cs="Arial"/>
          <w:color w:val="000000"/>
          <w:sz w:val="22"/>
          <w:szCs w:val="22"/>
          <w:lang w:val="fr-FR"/>
        </w:rPr>
        <w:t>t de SsangYong pour la sécurité,</w:t>
      </w:r>
      <w:r w:rsidR="00797CAA" w:rsidRPr="000321BF">
        <w:rPr>
          <w:rFonts w:ascii="Arial" w:eastAsia="Gulim" w:hAnsi="Arial" w:cs="Arial"/>
          <w:color w:val="000000"/>
          <w:sz w:val="22"/>
          <w:szCs w:val="22"/>
          <w:lang w:val="fr-FR"/>
        </w:rPr>
        <w:t xml:space="preserve"> non seulement pour le conducteur et les passagers, mais aussi pour les piétons.</w:t>
      </w:r>
    </w:p>
    <w:p w:rsidR="00740508" w:rsidRPr="000321BF" w:rsidRDefault="00740508" w:rsidP="00740508">
      <w:pPr>
        <w:spacing w:line="360" w:lineRule="auto"/>
        <w:rPr>
          <w:rFonts w:ascii="Arial" w:eastAsia="Gulim" w:hAnsi="Arial" w:cs="Arial"/>
          <w:color w:val="000000" w:themeColor="text1"/>
          <w:sz w:val="22"/>
          <w:szCs w:val="22"/>
          <w:lang w:val="fr-FR"/>
        </w:rPr>
      </w:pPr>
    </w:p>
    <w:p w:rsidR="00797CAA" w:rsidRPr="000321BF" w:rsidRDefault="0062481F" w:rsidP="00740508">
      <w:pPr>
        <w:spacing w:line="360" w:lineRule="auto"/>
        <w:rPr>
          <w:rFonts w:ascii="Arial" w:eastAsia="Gulim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>La sécurité des passagers est</w:t>
      </w:r>
      <w:r w:rsidR="00797CAA" w:rsidRPr="000321BF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 xml:space="preserve"> une priorité, et le LIV-2 propose </w:t>
      </w:r>
      <w:r w:rsidR="000A76B0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>pas moins de neuf airbags : Airbags de genoux avant, Air</w:t>
      </w:r>
      <w:r w:rsidR="00797CAA" w:rsidRPr="000321BF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>bags r</w:t>
      </w:r>
      <w:r w:rsidR="00F06F68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>ideau avant et arrière</w:t>
      </w:r>
      <w:r w:rsidR="000A76B0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 xml:space="preserve"> et Air</w:t>
      </w:r>
      <w:r w:rsidR="00797CAA" w:rsidRPr="000321BF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>bags conducteur et passager.</w:t>
      </w:r>
    </w:p>
    <w:p w:rsidR="00740508" w:rsidRPr="000321BF" w:rsidRDefault="00740508" w:rsidP="00740508">
      <w:pPr>
        <w:spacing w:line="360" w:lineRule="auto"/>
        <w:rPr>
          <w:rFonts w:ascii="Arial" w:eastAsia="Gulim" w:hAnsi="Arial" w:cs="Arial"/>
          <w:color w:val="000000" w:themeColor="text1"/>
          <w:sz w:val="22"/>
          <w:szCs w:val="22"/>
          <w:lang w:val="fr-FR"/>
        </w:rPr>
      </w:pPr>
    </w:p>
    <w:p w:rsidR="00B15082" w:rsidRPr="00D06884" w:rsidRDefault="00B15082" w:rsidP="00B15082">
      <w:pPr>
        <w:wordWrap/>
        <w:spacing w:line="360" w:lineRule="auto"/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</w:pPr>
      <w:r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>LIV-2</w:t>
      </w:r>
      <w:r w:rsidRPr="00D06884"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 xml:space="preserve"> est </w:t>
      </w:r>
      <w:r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>dot</w:t>
      </w:r>
      <w:r w:rsidR="00F06F68"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>é</w:t>
      </w:r>
      <w:r w:rsidRPr="00D06884"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 xml:space="preserve"> d’équipements de sécurité de pointe</w:t>
      </w:r>
      <w:r w:rsidR="005045DA"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>,</w:t>
      </w:r>
      <w:r w:rsidRPr="00D06884"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 xml:space="preserve"> comme</w:t>
      </w:r>
      <w:r w:rsidR="005045DA"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>,</w:t>
      </w:r>
      <w:r w:rsidRPr="00D06884"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 xml:space="preserve"> le </w:t>
      </w:r>
      <w:r w:rsidRPr="00D07018">
        <w:rPr>
          <w:rFonts w:ascii="Tahoma" w:eastAsia="Gulim" w:hAnsi="Tahoma" w:cs="Tahoma"/>
          <w:sz w:val="22"/>
          <w:szCs w:val="22"/>
          <w:lang w:val="fr-FR"/>
        </w:rPr>
        <w:t>Autonomous Emergency Braking System (AEBS)</w:t>
      </w:r>
      <w:r>
        <w:rPr>
          <w:rFonts w:ascii="Tahoma" w:eastAsia="Gulim" w:hAnsi="Tahoma" w:cs="Tahoma"/>
          <w:sz w:val="22"/>
          <w:szCs w:val="22"/>
          <w:lang w:val="fr-FR"/>
        </w:rPr>
        <w:t xml:space="preserve">, </w:t>
      </w:r>
      <w:r w:rsidRPr="005A116C">
        <w:rPr>
          <w:rFonts w:ascii="Tahoma" w:eastAsia="Gulim" w:hAnsi="Tahoma" w:cs="Tahoma"/>
          <w:sz w:val="22"/>
          <w:szCs w:val="22"/>
          <w:lang w:val="fr-FR"/>
        </w:rPr>
        <w:t>système autonome de freinage d’urgence</w:t>
      </w:r>
      <w:r>
        <w:rPr>
          <w:rFonts w:ascii="Tahoma" w:eastAsia="Gulim" w:hAnsi="Tahoma" w:cs="Tahoma"/>
          <w:sz w:val="22"/>
          <w:szCs w:val="22"/>
          <w:lang w:val="fr-FR"/>
        </w:rPr>
        <w:t>,</w:t>
      </w:r>
      <w:r w:rsidRPr="005A116C">
        <w:rPr>
          <w:rFonts w:ascii="Tahoma" w:eastAsia="Gulim" w:hAnsi="Tahoma" w:cs="Tahoma"/>
          <w:sz w:val="22"/>
          <w:szCs w:val="22"/>
          <w:lang w:val="fr-FR"/>
        </w:rPr>
        <w:t xml:space="preserve"> </w:t>
      </w:r>
      <w:r w:rsidRPr="00D06884"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>qui alerte le conducteur quand u</w:t>
      </w:r>
      <w:r>
        <w:rPr>
          <w:rFonts w:ascii="Tahoma" w:eastAsia="Gulim" w:hAnsi="Tahoma" w:cs="Tahoma"/>
          <w:color w:val="000000" w:themeColor="text1"/>
          <w:sz w:val="22"/>
          <w:szCs w:val="22"/>
          <w:lang w:val="fr-FR"/>
        </w:rPr>
        <w:t xml:space="preserve">n obstacle - voiture ou piéton - est détecté par le </w:t>
      </w:r>
      <w:r w:rsidRPr="00D07018">
        <w:rPr>
          <w:rFonts w:ascii="Tahoma" w:eastAsia="Gulim" w:hAnsi="Tahoma" w:cs="Tahoma"/>
          <w:sz w:val="22"/>
          <w:szCs w:val="22"/>
          <w:lang w:val="fr-FR"/>
        </w:rPr>
        <w:t>radar à balayage laser ou par la caméra positionné</w:t>
      </w:r>
      <w:r>
        <w:rPr>
          <w:rFonts w:ascii="Tahoma" w:eastAsia="Gulim" w:hAnsi="Tahoma" w:cs="Tahoma"/>
          <w:sz w:val="22"/>
          <w:szCs w:val="22"/>
          <w:lang w:val="fr-FR"/>
        </w:rPr>
        <w:t>e</w:t>
      </w:r>
      <w:r w:rsidRPr="00D07018">
        <w:rPr>
          <w:rFonts w:ascii="Tahoma" w:eastAsia="Gulim" w:hAnsi="Tahoma" w:cs="Tahoma"/>
          <w:sz w:val="22"/>
          <w:szCs w:val="22"/>
          <w:lang w:val="fr-FR"/>
        </w:rPr>
        <w:t xml:space="preserve"> en haut du pare-brise. La voiture dispose également du </w:t>
      </w:r>
      <w:r>
        <w:rPr>
          <w:rFonts w:ascii="Tahoma" w:eastAsia="Gulim" w:hAnsi="Tahoma" w:cs="Tahoma"/>
          <w:sz w:val="22"/>
          <w:szCs w:val="22"/>
          <w:lang w:val="fr-FR"/>
        </w:rPr>
        <w:t>TAS Traffic Safety Assist (a</w:t>
      </w:r>
      <w:r w:rsidRPr="005A116C">
        <w:rPr>
          <w:rFonts w:ascii="Tahoma" w:eastAsia="Gulim" w:hAnsi="Tahoma" w:cs="Tahoma"/>
          <w:sz w:val="22"/>
          <w:szCs w:val="22"/>
          <w:lang w:val="fr-FR"/>
        </w:rPr>
        <w:t xml:space="preserve">lerte </w:t>
      </w:r>
      <w:r>
        <w:rPr>
          <w:rFonts w:ascii="Tahoma" w:eastAsia="Gulim" w:hAnsi="Tahoma" w:cs="Tahoma"/>
          <w:sz w:val="22"/>
          <w:szCs w:val="22"/>
          <w:lang w:val="fr-FR"/>
        </w:rPr>
        <w:t xml:space="preserve">des </w:t>
      </w:r>
      <w:r w:rsidRPr="005A116C">
        <w:rPr>
          <w:rFonts w:ascii="Tahoma" w:eastAsia="Gulim" w:hAnsi="Tahoma" w:cs="Tahoma"/>
          <w:sz w:val="22"/>
          <w:szCs w:val="22"/>
          <w:lang w:val="fr-FR"/>
        </w:rPr>
        <w:t>condition</w:t>
      </w:r>
      <w:r>
        <w:rPr>
          <w:rFonts w:ascii="Tahoma" w:eastAsia="Gulim" w:hAnsi="Tahoma" w:cs="Tahoma"/>
          <w:sz w:val="22"/>
          <w:szCs w:val="22"/>
          <w:lang w:val="fr-FR"/>
        </w:rPr>
        <w:t>s de circulation)</w:t>
      </w:r>
      <w:r w:rsidRPr="005A116C">
        <w:rPr>
          <w:rFonts w:ascii="Tahoma" w:eastAsia="Gulim" w:hAnsi="Tahoma" w:cs="Tahoma"/>
          <w:sz w:val="22"/>
          <w:szCs w:val="22"/>
          <w:lang w:val="fr-FR"/>
        </w:rPr>
        <w:t xml:space="preserve">, du </w:t>
      </w:r>
      <w:r>
        <w:rPr>
          <w:rFonts w:ascii="Tahoma" w:eastAsia="Gulim" w:hAnsi="Tahoma" w:cs="Tahoma"/>
          <w:sz w:val="22"/>
          <w:szCs w:val="22"/>
          <w:lang w:val="fr-FR"/>
        </w:rPr>
        <w:t xml:space="preserve">HBA </w:t>
      </w:r>
      <w:r w:rsidRPr="005A116C">
        <w:rPr>
          <w:rFonts w:ascii="Tahoma" w:eastAsia="Gulim" w:hAnsi="Tahoma" w:cs="Tahoma"/>
          <w:sz w:val="22"/>
          <w:szCs w:val="22"/>
          <w:lang w:val="fr-FR"/>
        </w:rPr>
        <w:t>High Beam</w:t>
      </w:r>
      <w:r>
        <w:rPr>
          <w:rFonts w:ascii="Tahoma" w:eastAsia="Gulim" w:hAnsi="Tahoma" w:cs="Tahoma"/>
          <w:sz w:val="22"/>
          <w:szCs w:val="22"/>
          <w:lang w:val="fr-FR"/>
        </w:rPr>
        <w:t xml:space="preserve"> Assistance (feux de route et de croisement automatique)</w:t>
      </w:r>
      <w:r w:rsidRPr="005A116C">
        <w:rPr>
          <w:rFonts w:ascii="Tahoma" w:eastAsia="Gulim" w:hAnsi="Tahoma" w:cs="Tahoma"/>
          <w:sz w:val="22"/>
          <w:szCs w:val="22"/>
          <w:lang w:val="fr-FR"/>
        </w:rPr>
        <w:t xml:space="preserve"> </w:t>
      </w:r>
      <w:r>
        <w:rPr>
          <w:rFonts w:ascii="Tahoma" w:eastAsia="Gulim" w:hAnsi="Tahoma" w:cs="Tahoma"/>
          <w:sz w:val="22"/>
          <w:szCs w:val="22"/>
          <w:lang w:val="fr-FR"/>
        </w:rPr>
        <w:t xml:space="preserve">pour </w:t>
      </w:r>
      <w:r w:rsidRPr="000321BF">
        <w:rPr>
          <w:rFonts w:ascii="Arial" w:eastAsia="Gulim" w:hAnsi="Arial" w:cs="Arial"/>
          <w:color w:val="000000" w:themeColor="text1"/>
          <w:sz w:val="22"/>
          <w:szCs w:val="22"/>
          <w:lang w:val="fr-FR"/>
        </w:rPr>
        <w:t xml:space="preserve">une vision nocturne optimale </w:t>
      </w:r>
      <w:r w:rsidRPr="005A116C">
        <w:rPr>
          <w:rFonts w:ascii="Tahoma" w:eastAsia="Gulim" w:hAnsi="Tahoma" w:cs="Tahoma"/>
          <w:sz w:val="22"/>
          <w:szCs w:val="22"/>
          <w:lang w:val="fr-FR"/>
        </w:rPr>
        <w:t>et du Lane Departure Warning System</w:t>
      </w:r>
      <w:r>
        <w:rPr>
          <w:rFonts w:ascii="Tahoma" w:eastAsia="Gulim" w:hAnsi="Tahoma" w:cs="Tahoma"/>
          <w:sz w:val="22"/>
          <w:szCs w:val="22"/>
          <w:lang w:val="fr-FR"/>
        </w:rPr>
        <w:t>, (maintien sur la file)</w:t>
      </w:r>
      <w:r w:rsidRPr="005A116C">
        <w:rPr>
          <w:rFonts w:ascii="Tahoma" w:eastAsia="Gulim" w:hAnsi="Tahoma" w:cs="Tahoma"/>
          <w:sz w:val="22"/>
          <w:szCs w:val="22"/>
          <w:lang w:val="fr-FR"/>
        </w:rPr>
        <w:t xml:space="preserve">, </w:t>
      </w:r>
      <w:r>
        <w:rPr>
          <w:rFonts w:ascii="Tahoma" w:eastAsia="Gulim" w:hAnsi="Tahoma" w:cs="Tahoma"/>
          <w:sz w:val="22"/>
          <w:szCs w:val="22"/>
          <w:lang w:val="fr-FR"/>
        </w:rPr>
        <w:t xml:space="preserve">du </w:t>
      </w:r>
      <w:r w:rsidRPr="005A116C">
        <w:rPr>
          <w:rFonts w:ascii="Tahoma" w:eastAsia="Gulim" w:hAnsi="Tahoma" w:cs="Tahoma"/>
          <w:sz w:val="22"/>
          <w:szCs w:val="22"/>
          <w:lang w:val="fr-FR"/>
        </w:rPr>
        <w:t>B</w:t>
      </w:r>
      <w:r w:rsidRPr="005A116C">
        <w:rPr>
          <w:rFonts w:ascii="Tahoma" w:hAnsi="Tahoma" w:cs="Tahoma"/>
          <w:sz w:val="22"/>
          <w:szCs w:val="22"/>
          <w:lang w:val="fr-FR"/>
        </w:rPr>
        <w:t>lind Spot Detection</w:t>
      </w:r>
      <w:r>
        <w:rPr>
          <w:rFonts w:ascii="Tahoma" w:hAnsi="Tahoma" w:cs="Tahoma"/>
          <w:sz w:val="22"/>
          <w:szCs w:val="22"/>
          <w:lang w:val="fr-FR"/>
        </w:rPr>
        <w:t xml:space="preserve"> (dé</w:t>
      </w:r>
      <w:r w:rsidRPr="005A116C">
        <w:rPr>
          <w:rFonts w:ascii="Tahoma" w:hAnsi="Tahoma" w:cs="Tahoma"/>
          <w:sz w:val="22"/>
          <w:szCs w:val="22"/>
          <w:lang w:val="fr-FR"/>
        </w:rPr>
        <w:t>tection de présence dans les angles mort</w:t>
      </w:r>
      <w:r>
        <w:rPr>
          <w:rFonts w:ascii="Tahoma" w:hAnsi="Tahoma" w:cs="Tahoma"/>
          <w:sz w:val="22"/>
          <w:szCs w:val="22"/>
          <w:lang w:val="fr-FR"/>
        </w:rPr>
        <w:t>s</w:t>
      </w:r>
      <w:r w:rsidRPr="005A116C">
        <w:rPr>
          <w:rFonts w:ascii="Tahoma" w:hAnsi="Tahoma" w:cs="Tahoma"/>
          <w:sz w:val="22"/>
          <w:szCs w:val="22"/>
          <w:lang w:val="fr-FR"/>
        </w:rPr>
        <w:t>),</w:t>
      </w:r>
      <w:r>
        <w:rPr>
          <w:rFonts w:ascii="Tahoma" w:hAnsi="Tahoma" w:cs="Tahoma"/>
          <w:sz w:val="22"/>
          <w:szCs w:val="22"/>
          <w:lang w:val="fr-FR"/>
        </w:rPr>
        <w:t xml:space="preserve"> du</w:t>
      </w:r>
      <w:r w:rsidRPr="005A116C">
        <w:rPr>
          <w:rFonts w:ascii="Tahoma" w:hAnsi="Tahoma" w:cs="Tahoma"/>
          <w:sz w:val="22"/>
          <w:szCs w:val="22"/>
          <w:lang w:val="fr-FR"/>
        </w:rPr>
        <w:t xml:space="preserve"> Lane Change Assist </w:t>
      </w:r>
      <w:r>
        <w:rPr>
          <w:rFonts w:ascii="Tahoma" w:hAnsi="Tahoma" w:cs="Tahoma"/>
          <w:sz w:val="22"/>
          <w:szCs w:val="22"/>
          <w:lang w:val="fr-FR"/>
        </w:rPr>
        <w:t>(a</w:t>
      </w:r>
      <w:r w:rsidRPr="005A116C">
        <w:rPr>
          <w:rFonts w:ascii="Tahoma" w:hAnsi="Tahoma" w:cs="Tahoma"/>
          <w:sz w:val="22"/>
          <w:szCs w:val="22"/>
          <w:lang w:val="fr-FR"/>
        </w:rPr>
        <w:t>lerte de changement de file)</w:t>
      </w:r>
      <w:r>
        <w:rPr>
          <w:rFonts w:ascii="Tahoma" w:hAnsi="Tahoma" w:cs="Tahoma"/>
          <w:sz w:val="22"/>
          <w:szCs w:val="22"/>
          <w:lang w:val="fr-FR"/>
        </w:rPr>
        <w:t xml:space="preserve"> </w:t>
      </w:r>
      <w:r w:rsidR="000A76B0">
        <w:rPr>
          <w:rFonts w:ascii="Tahoma" w:hAnsi="Tahoma" w:cs="Tahoma"/>
          <w:sz w:val="22"/>
          <w:szCs w:val="22"/>
          <w:lang w:val="fr-FR"/>
        </w:rPr>
        <w:t>et du Rear cross traffic alert system</w:t>
      </w:r>
      <w:r w:rsidRPr="005A116C">
        <w:rPr>
          <w:rFonts w:ascii="Tahoma" w:eastAsia="Gulim" w:hAnsi="Tahoma" w:cs="Tahoma"/>
          <w:sz w:val="22"/>
          <w:szCs w:val="22"/>
          <w:lang w:val="fr-FR"/>
        </w:rPr>
        <w:t xml:space="preserve"> </w:t>
      </w:r>
      <w:r>
        <w:rPr>
          <w:rFonts w:ascii="Tahoma" w:eastAsia="Gulim" w:hAnsi="Tahoma" w:cs="Tahoma"/>
          <w:sz w:val="22"/>
          <w:szCs w:val="22"/>
          <w:lang w:val="fr-FR"/>
        </w:rPr>
        <w:t>(radar et camé</w:t>
      </w:r>
      <w:r w:rsidRPr="005A116C">
        <w:rPr>
          <w:rFonts w:ascii="Tahoma" w:eastAsia="Gulim" w:hAnsi="Tahoma" w:cs="Tahoma"/>
          <w:sz w:val="22"/>
          <w:szCs w:val="22"/>
          <w:lang w:val="fr-FR"/>
        </w:rPr>
        <w:t xml:space="preserve">ra de recul) pour aider à protéger l’arrière de la voiture </w:t>
      </w:r>
      <w:r w:rsidR="000A76B0">
        <w:rPr>
          <w:rFonts w:ascii="Tahoma" w:eastAsia="Gulim" w:hAnsi="Tahoma" w:cs="Tahoma"/>
          <w:sz w:val="22"/>
          <w:szCs w:val="22"/>
          <w:lang w:val="fr-FR"/>
        </w:rPr>
        <w:t>lors des</w:t>
      </w:r>
      <w:r>
        <w:rPr>
          <w:rFonts w:ascii="Tahoma" w:eastAsia="Gulim" w:hAnsi="Tahoma" w:cs="Tahoma"/>
          <w:sz w:val="22"/>
          <w:szCs w:val="22"/>
          <w:lang w:val="fr-FR"/>
        </w:rPr>
        <w:t xml:space="preserve"> </w:t>
      </w:r>
      <w:r w:rsidRPr="005A116C">
        <w:rPr>
          <w:rFonts w:ascii="Tahoma" w:eastAsia="Gulim" w:hAnsi="Tahoma" w:cs="Tahoma"/>
          <w:sz w:val="22"/>
          <w:szCs w:val="22"/>
          <w:lang w:val="fr-FR"/>
        </w:rPr>
        <w:t>manœuvre</w:t>
      </w:r>
      <w:r w:rsidR="000A76B0">
        <w:rPr>
          <w:rFonts w:ascii="Tahoma" w:eastAsia="Gulim" w:hAnsi="Tahoma" w:cs="Tahoma"/>
          <w:sz w:val="22"/>
          <w:szCs w:val="22"/>
          <w:lang w:val="fr-FR"/>
        </w:rPr>
        <w:t>s</w:t>
      </w:r>
      <w:r w:rsidRPr="005A116C">
        <w:rPr>
          <w:rFonts w:ascii="Tahoma" w:eastAsia="Gulim" w:hAnsi="Tahoma" w:cs="Tahoma"/>
          <w:sz w:val="22"/>
          <w:szCs w:val="22"/>
          <w:lang w:val="fr-FR"/>
        </w:rPr>
        <w:t xml:space="preserve"> en marche arrière.</w:t>
      </w:r>
    </w:p>
    <w:p w:rsidR="00B15082" w:rsidRDefault="00B15082" w:rsidP="00740508">
      <w:pPr>
        <w:spacing w:line="360" w:lineRule="auto"/>
        <w:rPr>
          <w:rFonts w:ascii="Arial" w:eastAsia="Gulim" w:hAnsi="Arial" w:cs="Arial"/>
          <w:color w:val="000000" w:themeColor="text1"/>
          <w:sz w:val="22"/>
          <w:szCs w:val="22"/>
        </w:rPr>
      </w:pPr>
    </w:p>
    <w:p w:rsidR="00740508" w:rsidRDefault="00740508" w:rsidP="00740508">
      <w:pPr>
        <w:spacing w:line="360" w:lineRule="auto"/>
        <w:rPr>
          <w:rFonts w:ascii="Arial" w:eastAsia="Gulim" w:hAnsi="Arial" w:cs="Arial"/>
          <w:color w:val="000000" w:themeColor="text1"/>
          <w:sz w:val="22"/>
          <w:szCs w:val="22"/>
        </w:rPr>
      </w:pPr>
    </w:p>
    <w:p w:rsidR="00740508" w:rsidRPr="00DC301C" w:rsidRDefault="00B15082" w:rsidP="00740508">
      <w:pPr>
        <w:pStyle w:val="Listenabsatz"/>
        <w:spacing w:line="360" w:lineRule="auto"/>
        <w:ind w:left="360" w:hanging="360"/>
        <w:jc w:val="both"/>
        <w:rPr>
          <w:rFonts w:ascii="Arial" w:eastAsia="Gulim" w:hAnsi="Arial" w:cs="Arial"/>
          <w:b/>
          <w:bCs/>
          <w:color w:val="000000"/>
          <w:u w:val="single"/>
        </w:rPr>
      </w:pPr>
      <w:r>
        <w:rPr>
          <w:rFonts w:ascii="Arial" w:eastAsia="Gulim" w:hAnsi="Arial" w:cs="Arial"/>
          <w:b/>
          <w:bCs/>
          <w:color w:val="000000" w:themeColor="text1"/>
          <w:u w:val="single"/>
          <w:lang w:eastAsia="ko-KR"/>
        </w:rPr>
        <w:t>DONNEES TECHNIQUES</w:t>
      </w:r>
    </w:p>
    <w:tbl>
      <w:tblPr>
        <w:tblW w:w="987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7"/>
        <w:gridCol w:w="1843"/>
        <w:gridCol w:w="779"/>
        <w:gridCol w:w="1315"/>
        <w:gridCol w:w="1316"/>
        <w:gridCol w:w="1319"/>
        <w:gridCol w:w="1321"/>
      </w:tblGrid>
      <w:tr w:rsidR="00740508" w:rsidRPr="009B4076" w:rsidTr="00DC301C">
        <w:trPr>
          <w:trHeight w:val="358"/>
          <w:tblCellSpacing w:w="0" w:type="dxa"/>
          <w:jc w:val="center"/>
        </w:trPr>
        <w:tc>
          <w:tcPr>
            <w:tcW w:w="4599" w:type="dxa"/>
            <w:gridSpan w:val="3"/>
            <w:shd w:val="clear" w:color="auto" w:fill="F2F2F2" w:themeFill="background1" w:themeFillShade="F2"/>
            <w:vAlign w:val="center"/>
          </w:tcPr>
          <w:p w:rsidR="00740508" w:rsidRPr="009B4076" w:rsidRDefault="00B15082" w:rsidP="00450D95">
            <w:pPr>
              <w:wordWrap/>
              <w:spacing w:line="360" w:lineRule="auto"/>
              <w:jc w:val="center"/>
              <w:rPr>
                <w:rFonts w:ascii="Arial" w:eastAsia="Gulim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b/>
                <w:color w:val="000000"/>
                <w:sz w:val="22"/>
                <w:szCs w:val="22"/>
                <w:lang w:val="fr-FR"/>
              </w:rPr>
              <w:t>Modèle</w:t>
            </w:r>
          </w:p>
        </w:tc>
        <w:tc>
          <w:tcPr>
            <w:tcW w:w="5271" w:type="dxa"/>
            <w:gridSpan w:val="4"/>
            <w:shd w:val="clear" w:color="auto" w:fill="F2F2F2" w:themeFill="background1" w:themeFillShade="F2"/>
            <w:vAlign w:val="center"/>
          </w:tcPr>
          <w:p w:rsidR="00740508" w:rsidRPr="009B4076" w:rsidRDefault="00740508" w:rsidP="00DC301C">
            <w:pPr>
              <w:wordWrap/>
              <w:spacing w:line="360" w:lineRule="auto"/>
              <w:jc w:val="center"/>
              <w:rPr>
                <w:rFonts w:ascii="Arial" w:eastAsia="Gulim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b/>
                <w:color w:val="000000"/>
                <w:sz w:val="22"/>
                <w:szCs w:val="22"/>
                <w:lang w:val="fr-FR"/>
              </w:rPr>
              <w:t>LIV-2</w:t>
            </w:r>
          </w:p>
        </w:tc>
      </w:tr>
      <w:tr w:rsidR="00740508" w:rsidRPr="009B4076" w:rsidTr="00DC301C">
        <w:trPr>
          <w:trHeight w:val="358"/>
          <w:tblCellSpacing w:w="0" w:type="dxa"/>
          <w:jc w:val="center"/>
        </w:trPr>
        <w:tc>
          <w:tcPr>
            <w:tcW w:w="4599" w:type="dxa"/>
            <w:gridSpan w:val="3"/>
            <w:shd w:val="clear" w:color="auto" w:fill="F2F2F2" w:themeFill="background1" w:themeFillShade="F2"/>
            <w:vAlign w:val="center"/>
          </w:tcPr>
          <w:p w:rsidR="00740508" w:rsidRPr="009B4076" w:rsidRDefault="00B15082" w:rsidP="00450D95">
            <w:pPr>
              <w:wordWrap/>
              <w:spacing w:line="360" w:lineRule="auto"/>
              <w:jc w:val="center"/>
              <w:rPr>
                <w:rFonts w:ascii="Arial" w:eastAsia="Gulim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b/>
                <w:color w:val="000000"/>
                <w:sz w:val="22"/>
                <w:szCs w:val="22"/>
                <w:lang w:val="fr-FR"/>
              </w:rPr>
              <w:t>Moteur</w:t>
            </w:r>
          </w:p>
        </w:tc>
        <w:tc>
          <w:tcPr>
            <w:tcW w:w="2631" w:type="dxa"/>
            <w:gridSpan w:val="2"/>
            <w:shd w:val="clear" w:color="auto" w:fill="F2F2F2" w:themeFill="background1" w:themeFillShade="F2"/>
            <w:vAlign w:val="center"/>
          </w:tcPr>
          <w:p w:rsidR="00740508" w:rsidRPr="009B4076" w:rsidRDefault="00B15082" w:rsidP="00DC301C">
            <w:pPr>
              <w:wordWrap/>
              <w:spacing w:line="360" w:lineRule="auto"/>
              <w:jc w:val="center"/>
              <w:rPr>
                <w:rFonts w:ascii="Arial" w:eastAsia="Gulim" w:hAnsi="Arial" w:cs="Arial"/>
                <w:b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b/>
                <w:sz w:val="22"/>
                <w:szCs w:val="22"/>
                <w:lang w:val="fr-FR"/>
              </w:rPr>
              <w:t>Essence</w:t>
            </w:r>
          </w:p>
        </w:tc>
        <w:tc>
          <w:tcPr>
            <w:tcW w:w="2640" w:type="dxa"/>
            <w:gridSpan w:val="2"/>
            <w:shd w:val="clear" w:color="auto" w:fill="F2F2F2" w:themeFill="background1" w:themeFillShade="F2"/>
            <w:vAlign w:val="center"/>
          </w:tcPr>
          <w:p w:rsidR="00740508" w:rsidRPr="009B4076" w:rsidRDefault="00740508" w:rsidP="00DC301C">
            <w:pPr>
              <w:wordWrap/>
              <w:spacing w:line="360" w:lineRule="auto"/>
              <w:jc w:val="center"/>
              <w:rPr>
                <w:rFonts w:ascii="Arial" w:eastAsia="Gulim" w:hAnsi="Arial" w:cs="Arial"/>
                <w:b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b/>
                <w:sz w:val="22"/>
                <w:szCs w:val="22"/>
                <w:lang w:val="fr-FR"/>
              </w:rPr>
              <w:t>Diesel</w:t>
            </w:r>
          </w:p>
        </w:tc>
      </w:tr>
      <w:tr w:rsidR="00740508" w:rsidRPr="009B4076" w:rsidTr="00450D95">
        <w:trPr>
          <w:trHeight w:val="214"/>
          <w:tblCellSpacing w:w="0" w:type="dxa"/>
          <w:jc w:val="center"/>
        </w:trPr>
        <w:tc>
          <w:tcPr>
            <w:tcW w:w="4599" w:type="dxa"/>
            <w:gridSpan w:val="3"/>
            <w:shd w:val="clear" w:color="auto" w:fill="F2F2F2" w:themeFill="background1" w:themeFillShade="F2"/>
            <w:vAlign w:val="center"/>
          </w:tcPr>
          <w:p w:rsidR="00740508" w:rsidRPr="009B4076" w:rsidRDefault="00740508" w:rsidP="00450D95">
            <w:pPr>
              <w:wordWrap/>
              <w:spacing w:line="360" w:lineRule="auto"/>
              <w:jc w:val="center"/>
              <w:rPr>
                <w:rFonts w:ascii="Arial" w:eastAsia="Gulim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b/>
                <w:color w:val="000000"/>
                <w:sz w:val="22"/>
                <w:szCs w:val="22"/>
                <w:lang w:val="fr-FR"/>
              </w:rPr>
              <w:t>Transmission</w:t>
            </w:r>
          </w:p>
        </w:tc>
        <w:tc>
          <w:tcPr>
            <w:tcW w:w="1315" w:type="dxa"/>
            <w:shd w:val="clear" w:color="auto" w:fill="F2F2F2" w:themeFill="background1" w:themeFillShade="F2"/>
            <w:vAlign w:val="center"/>
          </w:tcPr>
          <w:p w:rsidR="00740508" w:rsidRPr="009B4076" w:rsidRDefault="00740508" w:rsidP="00DC301C">
            <w:pPr>
              <w:wordWrap/>
              <w:spacing w:line="360" w:lineRule="auto"/>
              <w:jc w:val="center"/>
              <w:rPr>
                <w:rFonts w:ascii="Arial" w:eastAsia="Gulim" w:hAnsi="Arial" w:cs="Arial"/>
                <w:b/>
                <w:color w:val="FF0000"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b/>
                <w:sz w:val="22"/>
                <w:szCs w:val="22"/>
                <w:lang w:val="fr-FR"/>
              </w:rPr>
              <w:t>6MT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:rsidR="00740508" w:rsidRPr="009B4076" w:rsidRDefault="00740508" w:rsidP="00DC301C">
            <w:pPr>
              <w:wordWrap/>
              <w:spacing w:line="360" w:lineRule="auto"/>
              <w:jc w:val="center"/>
              <w:rPr>
                <w:rFonts w:ascii="Arial" w:eastAsia="Gulim" w:hAnsi="Arial" w:cs="Arial"/>
                <w:b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b/>
                <w:sz w:val="22"/>
                <w:szCs w:val="22"/>
                <w:lang w:val="fr-FR"/>
              </w:rPr>
              <w:t>6AT</w:t>
            </w: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:rsidR="00740508" w:rsidRPr="009B4076" w:rsidRDefault="00740508" w:rsidP="00DC301C">
            <w:pPr>
              <w:wordWrap/>
              <w:spacing w:line="360" w:lineRule="auto"/>
              <w:jc w:val="center"/>
              <w:rPr>
                <w:rFonts w:ascii="Arial" w:eastAsia="Gulim" w:hAnsi="Arial" w:cs="Arial"/>
                <w:b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b/>
                <w:sz w:val="22"/>
                <w:szCs w:val="22"/>
                <w:lang w:val="fr-FR"/>
              </w:rPr>
              <w:t>6MT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740508" w:rsidRPr="009B4076" w:rsidRDefault="00740508" w:rsidP="00DC301C">
            <w:pPr>
              <w:wordWrap/>
              <w:spacing w:line="360" w:lineRule="auto"/>
              <w:jc w:val="center"/>
              <w:rPr>
                <w:rFonts w:ascii="Arial" w:eastAsia="Gulim" w:hAnsi="Arial" w:cs="Arial"/>
                <w:b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b/>
                <w:sz w:val="22"/>
                <w:szCs w:val="22"/>
                <w:lang w:val="fr-FR"/>
              </w:rPr>
              <w:t>7AT</w:t>
            </w:r>
          </w:p>
        </w:tc>
      </w:tr>
      <w:tr w:rsidR="00740508" w:rsidRPr="009B4076" w:rsidTr="00DC301C">
        <w:trPr>
          <w:trHeight w:val="358"/>
          <w:tblCellSpacing w:w="0" w:type="dxa"/>
          <w:jc w:val="center"/>
        </w:trPr>
        <w:tc>
          <w:tcPr>
            <w:tcW w:w="1977" w:type="dxa"/>
            <w:vMerge w:val="restart"/>
            <w:vAlign w:val="center"/>
          </w:tcPr>
          <w:p w:rsidR="00740508" w:rsidRPr="009B4076" w:rsidRDefault="00740508" w:rsidP="00EF0757">
            <w:pPr>
              <w:wordWrap/>
              <w:spacing w:line="360" w:lineRule="auto"/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  <w:t>Dimensions</w:t>
            </w:r>
          </w:p>
        </w:tc>
        <w:tc>
          <w:tcPr>
            <w:tcW w:w="1843" w:type="dxa"/>
            <w:vAlign w:val="center"/>
          </w:tcPr>
          <w:p w:rsidR="00740508" w:rsidRPr="009B4076" w:rsidRDefault="000251D1" w:rsidP="00EF0757">
            <w:pPr>
              <w:wordWrap/>
              <w:spacing w:line="360" w:lineRule="auto"/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  <w:t>Longueur</w:t>
            </w:r>
          </w:p>
        </w:tc>
        <w:tc>
          <w:tcPr>
            <w:tcW w:w="779" w:type="dxa"/>
            <w:vAlign w:val="center"/>
          </w:tcPr>
          <w:p w:rsidR="00740508" w:rsidRPr="009B4076" w:rsidRDefault="00740508" w:rsidP="00DC301C">
            <w:pPr>
              <w:wordWrap/>
              <w:spacing w:line="360" w:lineRule="auto"/>
              <w:jc w:val="center"/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  <w:t>mm</w:t>
            </w:r>
          </w:p>
        </w:tc>
        <w:tc>
          <w:tcPr>
            <w:tcW w:w="5271" w:type="dxa"/>
            <w:gridSpan w:val="4"/>
            <w:vAlign w:val="center"/>
          </w:tcPr>
          <w:p w:rsidR="00740508" w:rsidRPr="009B4076" w:rsidRDefault="00740508" w:rsidP="00DC301C">
            <w:pPr>
              <w:wordWrap/>
              <w:spacing w:line="360" w:lineRule="auto"/>
              <w:jc w:val="center"/>
              <w:rPr>
                <w:rFonts w:ascii="Arial" w:eastAsia="Gulim" w:hAnsi="Arial" w:cs="Arial"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sz w:val="22"/>
                <w:szCs w:val="22"/>
                <w:lang w:val="fr-FR"/>
              </w:rPr>
              <w:t>4,850</w:t>
            </w:r>
          </w:p>
        </w:tc>
      </w:tr>
      <w:tr w:rsidR="00740508" w:rsidRPr="009B4076" w:rsidTr="00DC301C">
        <w:trPr>
          <w:trHeight w:val="358"/>
          <w:tblCellSpacing w:w="0" w:type="dxa"/>
          <w:jc w:val="center"/>
        </w:trPr>
        <w:tc>
          <w:tcPr>
            <w:tcW w:w="1977" w:type="dxa"/>
            <w:vMerge/>
            <w:vAlign w:val="center"/>
          </w:tcPr>
          <w:p w:rsidR="00740508" w:rsidRPr="009B4076" w:rsidRDefault="00740508" w:rsidP="00EF0757">
            <w:pPr>
              <w:wordWrap/>
              <w:spacing w:line="360" w:lineRule="auto"/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740508" w:rsidRPr="009B4076" w:rsidRDefault="000251D1" w:rsidP="00EF0757">
            <w:pPr>
              <w:wordWrap/>
              <w:spacing w:line="360" w:lineRule="auto"/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  <w:t>Largeur</w:t>
            </w:r>
          </w:p>
        </w:tc>
        <w:tc>
          <w:tcPr>
            <w:tcW w:w="779" w:type="dxa"/>
            <w:vAlign w:val="center"/>
          </w:tcPr>
          <w:p w:rsidR="00740508" w:rsidRPr="009B4076" w:rsidRDefault="00740508" w:rsidP="00DC301C">
            <w:pPr>
              <w:wordWrap/>
              <w:spacing w:line="360" w:lineRule="auto"/>
              <w:jc w:val="center"/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  <w:t>mm</w:t>
            </w:r>
          </w:p>
        </w:tc>
        <w:tc>
          <w:tcPr>
            <w:tcW w:w="5271" w:type="dxa"/>
            <w:gridSpan w:val="4"/>
            <w:vAlign w:val="center"/>
          </w:tcPr>
          <w:p w:rsidR="00740508" w:rsidRPr="009B4076" w:rsidRDefault="00740508" w:rsidP="00DC301C">
            <w:pPr>
              <w:wordWrap/>
              <w:spacing w:line="360" w:lineRule="auto"/>
              <w:jc w:val="center"/>
              <w:rPr>
                <w:rFonts w:ascii="Arial" w:eastAsia="Gulim" w:hAnsi="Arial" w:cs="Arial"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sz w:val="22"/>
                <w:szCs w:val="22"/>
                <w:lang w:val="fr-FR"/>
              </w:rPr>
              <w:t>1,917</w:t>
            </w:r>
          </w:p>
        </w:tc>
      </w:tr>
      <w:tr w:rsidR="00740508" w:rsidRPr="009B4076" w:rsidTr="00DC301C">
        <w:trPr>
          <w:trHeight w:val="358"/>
          <w:tblCellSpacing w:w="0" w:type="dxa"/>
          <w:jc w:val="center"/>
        </w:trPr>
        <w:tc>
          <w:tcPr>
            <w:tcW w:w="1977" w:type="dxa"/>
            <w:vMerge/>
            <w:vAlign w:val="center"/>
          </w:tcPr>
          <w:p w:rsidR="00740508" w:rsidRPr="009B4076" w:rsidRDefault="00740508" w:rsidP="00EF0757">
            <w:pPr>
              <w:wordWrap/>
              <w:spacing w:line="360" w:lineRule="auto"/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740508" w:rsidRPr="009B4076" w:rsidRDefault="000251D1" w:rsidP="00EF0757">
            <w:pPr>
              <w:wordWrap/>
              <w:spacing w:line="360" w:lineRule="auto"/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  <w:t>Hauteur</w:t>
            </w:r>
          </w:p>
        </w:tc>
        <w:tc>
          <w:tcPr>
            <w:tcW w:w="779" w:type="dxa"/>
            <w:vAlign w:val="center"/>
          </w:tcPr>
          <w:p w:rsidR="00740508" w:rsidRPr="009B4076" w:rsidRDefault="00740508" w:rsidP="00DC301C">
            <w:pPr>
              <w:wordWrap/>
              <w:spacing w:line="360" w:lineRule="auto"/>
              <w:jc w:val="center"/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  <w:t>mm</w:t>
            </w:r>
          </w:p>
        </w:tc>
        <w:tc>
          <w:tcPr>
            <w:tcW w:w="5271" w:type="dxa"/>
            <w:gridSpan w:val="4"/>
            <w:vAlign w:val="center"/>
          </w:tcPr>
          <w:p w:rsidR="00740508" w:rsidRPr="009B4076" w:rsidRDefault="00740508" w:rsidP="00DC301C">
            <w:pPr>
              <w:wordWrap/>
              <w:spacing w:line="360" w:lineRule="auto"/>
              <w:jc w:val="center"/>
              <w:rPr>
                <w:rFonts w:ascii="Arial" w:eastAsia="Gulim" w:hAnsi="Arial" w:cs="Arial"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sz w:val="22"/>
                <w:szCs w:val="22"/>
                <w:lang w:val="fr-FR"/>
              </w:rPr>
              <w:t>1,800</w:t>
            </w:r>
          </w:p>
        </w:tc>
      </w:tr>
      <w:tr w:rsidR="00740508" w:rsidRPr="009B4076" w:rsidTr="00DC301C">
        <w:trPr>
          <w:trHeight w:val="358"/>
          <w:tblCellSpacing w:w="0" w:type="dxa"/>
          <w:jc w:val="center"/>
        </w:trPr>
        <w:tc>
          <w:tcPr>
            <w:tcW w:w="1977" w:type="dxa"/>
            <w:vMerge/>
            <w:tcBorders>
              <w:bottom w:val="single" w:sz="4" w:space="0" w:color="auto"/>
            </w:tcBorders>
            <w:vAlign w:val="center"/>
          </w:tcPr>
          <w:p w:rsidR="00740508" w:rsidRPr="009B4076" w:rsidRDefault="00740508" w:rsidP="00EF0757">
            <w:pPr>
              <w:wordWrap/>
              <w:spacing w:line="360" w:lineRule="auto"/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740508" w:rsidRPr="009B4076" w:rsidRDefault="009B4076" w:rsidP="00EF0757">
            <w:pPr>
              <w:wordWrap/>
              <w:spacing w:line="360" w:lineRule="auto"/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  <w:t>Empattement</w:t>
            </w:r>
          </w:p>
        </w:tc>
        <w:tc>
          <w:tcPr>
            <w:tcW w:w="779" w:type="dxa"/>
            <w:vAlign w:val="center"/>
          </w:tcPr>
          <w:p w:rsidR="00740508" w:rsidRPr="009B4076" w:rsidRDefault="00740508" w:rsidP="00DC301C">
            <w:pPr>
              <w:wordWrap/>
              <w:spacing w:line="360" w:lineRule="auto"/>
              <w:jc w:val="center"/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  <w:t>mm</w:t>
            </w:r>
          </w:p>
        </w:tc>
        <w:tc>
          <w:tcPr>
            <w:tcW w:w="5271" w:type="dxa"/>
            <w:gridSpan w:val="4"/>
            <w:vAlign w:val="center"/>
          </w:tcPr>
          <w:p w:rsidR="00740508" w:rsidRPr="009B4076" w:rsidRDefault="00740508" w:rsidP="00DC301C">
            <w:pPr>
              <w:wordWrap/>
              <w:spacing w:line="360" w:lineRule="auto"/>
              <w:jc w:val="center"/>
              <w:rPr>
                <w:rFonts w:ascii="Arial" w:eastAsia="Gulim" w:hAnsi="Arial" w:cs="Arial"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sz w:val="22"/>
                <w:szCs w:val="22"/>
                <w:lang w:val="fr-FR"/>
              </w:rPr>
              <w:t>2,865</w:t>
            </w:r>
          </w:p>
        </w:tc>
      </w:tr>
      <w:tr w:rsidR="00740508" w:rsidRPr="009B4076" w:rsidTr="00DC301C">
        <w:trPr>
          <w:trHeight w:val="358"/>
          <w:tblCellSpacing w:w="0" w:type="dxa"/>
          <w:jc w:val="center"/>
        </w:trPr>
        <w:tc>
          <w:tcPr>
            <w:tcW w:w="1977" w:type="dxa"/>
            <w:vMerge w:val="restart"/>
            <w:vAlign w:val="center"/>
          </w:tcPr>
          <w:p w:rsidR="00740508" w:rsidRPr="009B4076" w:rsidRDefault="000251D1" w:rsidP="00EF0757">
            <w:pPr>
              <w:wordWrap/>
              <w:spacing w:line="360" w:lineRule="auto"/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  <w:t>Moteur</w:t>
            </w:r>
          </w:p>
        </w:tc>
        <w:tc>
          <w:tcPr>
            <w:tcW w:w="1843" w:type="dxa"/>
            <w:tcBorders>
              <w:top w:val="single" w:sz="6" w:space="0" w:color="000000"/>
            </w:tcBorders>
            <w:vAlign w:val="center"/>
          </w:tcPr>
          <w:p w:rsidR="00740508" w:rsidRPr="009B4076" w:rsidRDefault="000251D1" w:rsidP="00EF0757">
            <w:pPr>
              <w:wordWrap/>
              <w:spacing w:line="360" w:lineRule="auto"/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  <w:t>Cylindrée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740508" w:rsidRPr="009B4076" w:rsidRDefault="00740508" w:rsidP="00DC301C">
            <w:pPr>
              <w:wordWrap/>
              <w:spacing w:line="360" w:lineRule="auto"/>
              <w:jc w:val="center"/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508" w:rsidRPr="009B4076" w:rsidRDefault="00740508" w:rsidP="00DC301C">
            <w:pPr>
              <w:wordWrap/>
              <w:spacing w:line="360" w:lineRule="auto"/>
              <w:jc w:val="center"/>
              <w:rPr>
                <w:rFonts w:ascii="Arial" w:eastAsia="Gulim" w:hAnsi="Arial" w:cs="Arial"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sz w:val="22"/>
                <w:szCs w:val="22"/>
                <w:lang w:val="fr-FR"/>
              </w:rPr>
              <w:t>2.0L GDi Turbo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0508" w:rsidRPr="009B4076" w:rsidRDefault="00740508" w:rsidP="00DC301C">
            <w:pPr>
              <w:wordWrap/>
              <w:spacing w:line="360" w:lineRule="auto"/>
              <w:jc w:val="center"/>
              <w:rPr>
                <w:rFonts w:ascii="Arial" w:eastAsia="Gulim" w:hAnsi="Arial" w:cs="Arial"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sz w:val="22"/>
                <w:szCs w:val="22"/>
                <w:lang w:val="fr-FR"/>
              </w:rPr>
              <w:t>2.2L Turbo</w:t>
            </w:r>
          </w:p>
        </w:tc>
      </w:tr>
      <w:tr w:rsidR="00740508" w:rsidRPr="009B4076" w:rsidTr="00DC301C">
        <w:trPr>
          <w:trHeight w:val="358"/>
          <w:tblCellSpacing w:w="0" w:type="dxa"/>
          <w:jc w:val="center"/>
        </w:trPr>
        <w:tc>
          <w:tcPr>
            <w:tcW w:w="1977" w:type="dxa"/>
            <w:vMerge/>
            <w:vAlign w:val="center"/>
          </w:tcPr>
          <w:p w:rsidR="00740508" w:rsidRPr="009B4076" w:rsidRDefault="00740508" w:rsidP="00EF0757">
            <w:pPr>
              <w:wordWrap/>
              <w:spacing w:line="360" w:lineRule="auto"/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tcBorders>
              <w:top w:val="single" w:sz="6" w:space="0" w:color="000000"/>
            </w:tcBorders>
            <w:vAlign w:val="center"/>
          </w:tcPr>
          <w:p w:rsidR="00740508" w:rsidRPr="009B4076" w:rsidRDefault="000251D1" w:rsidP="00EF0757">
            <w:pPr>
              <w:wordWrap/>
              <w:spacing w:line="360" w:lineRule="auto"/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  <w:t xml:space="preserve">No. </w:t>
            </w:r>
            <w:r w:rsidR="009B4076"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  <w:t xml:space="preserve">De </w:t>
            </w:r>
            <w:r w:rsidRPr="009B4076"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  <w:t>cylindre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740508" w:rsidRPr="009B4076" w:rsidRDefault="00740508" w:rsidP="00DC301C">
            <w:pPr>
              <w:wordWrap/>
              <w:spacing w:line="360" w:lineRule="auto"/>
              <w:jc w:val="center"/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508" w:rsidRPr="009B4076" w:rsidRDefault="00740508" w:rsidP="00DC301C">
            <w:pPr>
              <w:wordWrap/>
              <w:spacing w:line="360" w:lineRule="auto"/>
              <w:jc w:val="center"/>
              <w:rPr>
                <w:rFonts w:ascii="Arial" w:eastAsia="Gulim" w:hAnsi="Arial" w:cs="Arial"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sz w:val="22"/>
                <w:szCs w:val="22"/>
                <w:lang w:val="fr-FR"/>
              </w:rPr>
              <w:t xml:space="preserve">4 </w:t>
            </w:r>
            <w:r w:rsidR="000251D1" w:rsidRPr="009B4076">
              <w:rPr>
                <w:rFonts w:ascii="Arial" w:eastAsia="Gulim" w:hAnsi="Arial" w:cs="Arial"/>
                <w:sz w:val="22"/>
                <w:szCs w:val="22"/>
                <w:lang w:val="fr-FR"/>
              </w:rPr>
              <w:t>en ligne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0508" w:rsidRPr="009B4076" w:rsidRDefault="00740508" w:rsidP="00DC301C">
            <w:pPr>
              <w:wordWrap/>
              <w:spacing w:line="360" w:lineRule="auto"/>
              <w:jc w:val="center"/>
              <w:rPr>
                <w:rFonts w:ascii="Arial" w:eastAsia="Gulim" w:hAnsi="Arial" w:cs="Arial"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sz w:val="22"/>
                <w:szCs w:val="22"/>
                <w:lang w:val="fr-FR"/>
              </w:rPr>
              <w:t xml:space="preserve">4 </w:t>
            </w:r>
            <w:r w:rsidR="000251D1" w:rsidRPr="009B4076">
              <w:rPr>
                <w:rFonts w:ascii="Arial" w:eastAsia="Gulim" w:hAnsi="Arial" w:cs="Arial"/>
                <w:sz w:val="22"/>
                <w:szCs w:val="22"/>
                <w:lang w:val="fr-FR"/>
              </w:rPr>
              <w:t>en ligne</w:t>
            </w:r>
          </w:p>
        </w:tc>
      </w:tr>
      <w:tr w:rsidR="00740508" w:rsidRPr="009B4076" w:rsidTr="00DC301C">
        <w:trPr>
          <w:trHeight w:val="358"/>
          <w:tblCellSpacing w:w="0" w:type="dxa"/>
          <w:jc w:val="center"/>
        </w:trPr>
        <w:tc>
          <w:tcPr>
            <w:tcW w:w="1977" w:type="dxa"/>
            <w:vMerge/>
            <w:vAlign w:val="center"/>
          </w:tcPr>
          <w:p w:rsidR="00740508" w:rsidRPr="009B4076" w:rsidRDefault="00740508" w:rsidP="00EF0757">
            <w:pPr>
              <w:wordWrap/>
              <w:spacing w:line="360" w:lineRule="auto"/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tcBorders>
              <w:top w:val="single" w:sz="6" w:space="0" w:color="000000"/>
            </w:tcBorders>
            <w:vAlign w:val="center"/>
          </w:tcPr>
          <w:p w:rsidR="00740508" w:rsidRPr="009B4076" w:rsidRDefault="00740508" w:rsidP="00EF0757">
            <w:pPr>
              <w:wordWrap/>
              <w:spacing w:line="360" w:lineRule="auto"/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  <w:t>P</w:t>
            </w:r>
            <w:r w:rsidR="000251D1" w:rsidRPr="009B4076"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  <w:t>uissance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740508" w:rsidRPr="009B4076" w:rsidRDefault="000251D1" w:rsidP="00DC301C">
            <w:pPr>
              <w:wordWrap/>
              <w:spacing w:line="360" w:lineRule="auto"/>
              <w:jc w:val="center"/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  <w:t>CV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508" w:rsidRPr="009B4076" w:rsidRDefault="00740508" w:rsidP="00DC301C">
            <w:pPr>
              <w:wordWrap/>
              <w:spacing w:line="360" w:lineRule="auto"/>
              <w:jc w:val="center"/>
              <w:rPr>
                <w:rFonts w:ascii="Arial" w:eastAsia="Gulim" w:hAnsi="Arial" w:cs="Arial"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sz w:val="22"/>
                <w:szCs w:val="22"/>
                <w:lang w:val="fr-FR"/>
              </w:rPr>
              <w:t>225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0508" w:rsidRPr="009B4076" w:rsidRDefault="00740508" w:rsidP="00DC301C">
            <w:pPr>
              <w:wordWrap/>
              <w:spacing w:line="360" w:lineRule="auto"/>
              <w:jc w:val="center"/>
              <w:rPr>
                <w:rFonts w:ascii="Arial" w:eastAsia="Gulim" w:hAnsi="Arial" w:cs="Arial"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sz w:val="22"/>
                <w:szCs w:val="22"/>
                <w:lang w:val="fr-FR"/>
              </w:rPr>
              <w:t>181</w:t>
            </w:r>
          </w:p>
        </w:tc>
      </w:tr>
      <w:tr w:rsidR="00740508" w:rsidRPr="009B4076" w:rsidTr="00DC301C">
        <w:trPr>
          <w:trHeight w:val="358"/>
          <w:tblCellSpacing w:w="0" w:type="dxa"/>
          <w:jc w:val="center"/>
        </w:trPr>
        <w:tc>
          <w:tcPr>
            <w:tcW w:w="1977" w:type="dxa"/>
            <w:vMerge/>
            <w:vAlign w:val="center"/>
          </w:tcPr>
          <w:p w:rsidR="00740508" w:rsidRPr="009B4076" w:rsidRDefault="00740508" w:rsidP="00EF0757">
            <w:pPr>
              <w:wordWrap/>
              <w:spacing w:line="360" w:lineRule="auto"/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0508" w:rsidRPr="009B4076" w:rsidRDefault="000251D1" w:rsidP="00EF0757">
            <w:pPr>
              <w:wordWrap/>
              <w:spacing w:line="360" w:lineRule="auto"/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  <w:t>Couple maxi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08" w:rsidRPr="009B4076" w:rsidRDefault="00740508" w:rsidP="00DC301C">
            <w:pPr>
              <w:wordWrap/>
              <w:spacing w:line="360" w:lineRule="auto"/>
              <w:jc w:val="center"/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  <w:t>Nm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08" w:rsidRPr="009B4076" w:rsidRDefault="00740508" w:rsidP="00DC301C">
            <w:pPr>
              <w:wordWrap/>
              <w:spacing w:line="360" w:lineRule="auto"/>
              <w:jc w:val="center"/>
              <w:rPr>
                <w:rFonts w:ascii="Arial" w:eastAsia="Gulim" w:hAnsi="Arial" w:cs="Arial"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sz w:val="22"/>
                <w:szCs w:val="22"/>
                <w:lang w:val="fr-FR"/>
              </w:rPr>
              <w:t>350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508" w:rsidRPr="009B4076" w:rsidRDefault="00740508" w:rsidP="00DC301C">
            <w:pPr>
              <w:wordWrap/>
              <w:spacing w:line="360" w:lineRule="auto"/>
              <w:jc w:val="center"/>
              <w:rPr>
                <w:rFonts w:ascii="Arial" w:eastAsia="Gulim" w:hAnsi="Arial" w:cs="Arial"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sz w:val="22"/>
                <w:szCs w:val="22"/>
                <w:lang w:val="fr-FR"/>
              </w:rPr>
              <w:t>420</w:t>
            </w:r>
          </w:p>
        </w:tc>
      </w:tr>
      <w:tr w:rsidR="00740508" w:rsidRPr="009B4076" w:rsidTr="00DC301C">
        <w:trPr>
          <w:trHeight w:val="358"/>
          <w:tblCellSpacing w:w="0" w:type="dxa"/>
          <w:jc w:val="center"/>
        </w:trPr>
        <w:tc>
          <w:tcPr>
            <w:tcW w:w="1977" w:type="dxa"/>
            <w:vAlign w:val="center"/>
          </w:tcPr>
          <w:p w:rsidR="00740508" w:rsidRPr="009B4076" w:rsidRDefault="000251D1" w:rsidP="00EF0757">
            <w:pPr>
              <w:wordWrap/>
              <w:spacing w:line="360" w:lineRule="auto"/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  <w:t>Emissions</w:t>
            </w:r>
          </w:p>
        </w:tc>
        <w:tc>
          <w:tcPr>
            <w:tcW w:w="1843" w:type="dxa"/>
            <w:tcBorders>
              <w:top w:val="single" w:sz="6" w:space="0" w:color="000000"/>
            </w:tcBorders>
            <w:vAlign w:val="center"/>
          </w:tcPr>
          <w:p w:rsidR="00740508" w:rsidRPr="009B4076" w:rsidRDefault="00740508" w:rsidP="00EF0757">
            <w:pPr>
              <w:wordWrap/>
              <w:spacing w:line="360" w:lineRule="auto"/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  <w:t xml:space="preserve">CO2 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740508" w:rsidRPr="009B4076" w:rsidRDefault="00740508" w:rsidP="00DC301C">
            <w:pPr>
              <w:wordWrap/>
              <w:spacing w:line="360" w:lineRule="auto"/>
              <w:jc w:val="center"/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color w:val="000000"/>
                <w:sz w:val="22"/>
                <w:szCs w:val="22"/>
                <w:lang w:val="fr-FR"/>
              </w:rPr>
              <w:t>g/km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508" w:rsidRPr="009B4076" w:rsidRDefault="00740508" w:rsidP="00DC301C">
            <w:pPr>
              <w:spacing w:line="360" w:lineRule="auto"/>
              <w:jc w:val="center"/>
              <w:rPr>
                <w:rFonts w:ascii="Arial" w:eastAsia="Gulim" w:hAnsi="Arial" w:cs="Arial"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sz w:val="22"/>
                <w:szCs w:val="22"/>
                <w:lang w:val="fr-FR"/>
              </w:rPr>
              <w:t>n/a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508" w:rsidRPr="009B4076" w:rsidRDefault="00740508" w:rsidP="00DC301C">
            <w:pPr>
              <w:spacing w:line="360" w:lineRule="auto"/>
              <w:jc w:val="center"/>
              <w:rPr>
                <w:rFonts w:ascii="Arial" w:eastAsia="Gulim" w:hAnsi="Arial" w:cs="Arial"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sz w:val="22"/>
                <w:szCs w:val="22"/>
                <w:lang w:val="fr-FR"/>
              </w:rPr>
              <w:t>n/a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0508" w:rsidRPr="009B4076" w:rsidRDefault="00740508" w:rsidP="00DC301C">
            <w:pPr>
              <w:spacing w:line="360" w:lineRule="auto"/>
              <w:jc w:val="center"/>
              <w:rPr>
                <w:rFonts w:ascii="Arial" w:eastAsia="Gulim" w:hAnsi="Arial" w:cs="Arial"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sz w:val="22"/>
                <w:szCs w:val="22"/>
                <w:lang w:val="fr-FR"/>
              </w:rPr>
              <w:t>n/a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0508" w:rsidRPr="009B4076" w:rsidRDefault="00740508" w:rsidP="00DC301C">
            <w:pPr>
              <w:spacing w:line="360" w:lineRule="auto"/>
              <w:jc w:val="center"/>
              <w:rPr>
                <w:rFonts w:ascii="Arial" w:eastAsia="Gulim" w:hAnsi="Arial" w:cs="Arial"/>
                <w:sz w:val="22"/>
                <w:szCs w:val="22"/>
                <w:lang w:val="fr-FR"/>
              </w:rPr>
            </w:pPr>
            <w:r w:rsidRPr="009B4076">
              <w:rPr>
                <w:rFonts w:ascii="Arial" w:eastAsia="Gulim" w:hAnsi="Arial" w:cs="Arial"/>
                <w:sz w:val="22"/>
                <w:szCs w:val="22"/>
                <w:lang w:val="fr-FR"/>
              </w:rPr>
              <w:t>n/a</w:t>
            </w:r>
          </w:p>
        </w:tc>
      </w:tr>
    </w:tbl>
    <w:p w:rsidR="00DC34B0" w:rsidRPr="00DC301C" w:rsidRDefault="000251D1" w:rsidP="00450D95">
      <w:pPr>
        <w:spacing w:line="360" w:lineRule="auto"/>
        <w:jc w:val="right"/>
        <w:rPr>
          <w:rFonts w:ascii="Arial" w:eastAsia="Gulim" w:hAnsi="Arial" w:cs="Arial"/>
          <w:spacing w:val="-20"/>
          <w:sz w:val="22"/>
          <w:szCs w:val="22"/>
        </w:rPr>
      </w:pPr>
      <w:r>
        <w:rPr>
          <w:rFonts w:ascii="Arial" w:eastAsia="Gulim" w:hAnsi="Arial" w:cs="Arial"/>
          <w:spacing w:val="-20"/>
          <w:sz w:val="22"/>
          <w:szCs w:val="22"/>
        </w:rPr>
        <w:t>Fin</w:t>
      </w:r>
      <w:r w:rsidR="00450D95">
        <w:rPr>
          <w:rFonts w:ascii="Arial" w:eastAsia="Gulim" w:hAnsi="Arial" w:cs="Arial" w:hint="eastAsia"/>
          <w:spacing w:val="-20"/>
          <w:sz w:val="22"/>
          <w:szCs w:val="22"/>
        </w:rPr>
        <w:t>.</w:t>
      </w:r>
    </w:p>
    <w:sectPr w:rsidR="00DC34B0" w:rsidRPr="00DC301C" w:rsidSect="002C3B16">
      <w:pgSz w:w="11906" w:h="16838" w:code="9"/>
      <w:pgMar w:top="719" w:right="96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9F" w:rsidRDefault="0002469F">
      <w:r>
        <w:separator/>
      </w:r>
    </w:p>
  </w:endnote>
  <w:endnote w:type="continuationSeparator" w:id="0">
    <w:p w:rsidR="0002469F" w:rsidRDefault="0002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9F" w:rsidRDefault="0002469F">
      <w:r>
        <w:separator/>
      </w:r>
    </w:p>
  </w:footnote>
  <w:footnote w:type="continuationSeparator" w:id="0">
    <w:p w:rsidR="0002469F" w:rsidRDefault="00024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405"/>
    <w:multiLevelType w:val="hybridMultilevel"/>
    <w:tmpl w:val="9D3ED06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B877054"/>
    <w:multiLevelType w:val="hybridMultilevel"/>
    <w:tmpl w:val="53242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C6524"/>
    <w:multiLevelType w:val="hybridMultilevel"/>
    <w:tmpl w:val="D6C0210E"/>
    <w:lvl w:ilvl="0" w:tplc="08090001">
      <w:start w:val="1"/>
      <w:numFmt w:val="bullet"/>
      <w:lvlText w:val=""/>
      <w:lvlJc w:val="left"/>
      <w:pPr>
        <w:ind w:left="825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D312A12"/>
    <w:multiLevelType w:val="hybridMultilevel"/>
    <w:tmpl w:val="5B646A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22B1D"/>
    <w:multiLevelType w:val="hybridMultilevel"/>
    <w:tmpl w:val="7BCCD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A5C78"/>
    <w:multiLevelType w:val="hybridMultilevel"/>
    <w:tmpl w:val="7BAE36C8"/>
    <w:lvl w:ilvl="0" w:tplc="D62E3188">
      <w:numFmt w:val="bullet"/>
      <w:lvlText w:val="-"/>
      <w:lvlJc w:val="left"/>
      <w:pPr>
        <w:ind w:left="81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6" w15:restartNumberingAfterBreak="0">
    <w:nsid w:val="280638CF"/>
    <w:multiLevelType w:val="hybridMultilevel"/>
    <w:tmpl w:val="B9FA3938"/>
    <w:lvl w:ilvl="0" w:tplc="1EEC9CA0">
      <w:start w:val="1"/>
      <w:numFmt w:val="bullet"/>
      <w:lvlText w:val=""/>
      <w:lvlJc w:val="left"/>
      <w:pPr>
        <w:tabs>
          <w:tab w:val="num" w:pos="567"/>
        </w:tabs>
        <w:ind w:left="510" w:hanging="397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C5E526E"/>
    <w:multiLevelType w:val="hybridMultilevel"/>
    <w:tmpl w:val="E9A89A3A"/>
    <w:lvl w:ilvl="0" w:tplc="1E1EDBD4">
      <w:numFmt w:val="bullet"/>
      <w:lvlText w:val="-"/>
      <w:lvlJc w:val="left"/>
      <w:pPr>
        <w:ind w:left="75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00"/>
      </w:pPr>
      <w:rPr>
        <w:rFonts w:ascii="Wingdings" w:hAnsi="Wingdings" w:hint="default"/>
      </w:rPr>
    </w:lvl>
  </w:abstractNum>
  <w:abstractNum w:abstractNumId="8" w15:restartNumberingAfterBreak="0">
    <w:nsid w:val="3084727A"/>
    <w:multiLevelType w:val="hybridMultilevel"/>
    <w:tmpl w:val="E6060658"/>
    <w:lvl w:ilvl="0" w:tplc="1EEC9CA0">
      <w:start w:val="1"/>
      <w:numFmt w:val="bullet"/>
      <w:lvlText w:val=""/>
      <w:lvlJc w:val="left"/>
      <w:pPr>
        <w:tabs>
          <w:tab w:val="num" w:pos="567"/>
        </w:tabs>
        <w:ind w:left="510" w:hanging="397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AE05FD3"/>
    <w:multiLevelType w:val="hybridMultilevel"/>
    <w:tmpl w:val="890AE75E"/>
    <w:lvl w:ilvl="0" w:tplc="42B21A20">
      <w:start w:val="4"/>
      <w:numFmt w:val="bullet"/>
      <w:lvlText w:val="-"/>
      <w:lvlJc w:val="left"/>
      <w:pPr>
        <w:ind w:left="560" w:hanging="360"/>
      </w:pPr>
      <w:rPr>
        <w:rFonts w:ascii="Tahoma" w:eastAsia="Gulim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0" w15:restartNumberingAfterBreak="0">
    <w:nsid w:val="3C413B1E"/>
    <w:multiLevelType w:val="hybridMultilevel"/>
    <w:tmpl w:val="43B8740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DF10299"/>
    <w:multiLevelType w:val="hybridMultilevel"/>
    <w:tmpl w:val="8F449BC4"/>
    <w:lvl w:ilvl="0" w:tplc="19B0F1BE">
      <w:start w:val="5"/>
      <w:numFmt w:val="bullet"/>
      <w:lvlText w:val=""/>
      <w:lvlJc w:val="left"/>
      <w:pPr>
        <w:ind w:left="760" w:hanging="360"/>
      </w:pPr>
      <w:rPr>
        <w:rFonts w:ascii="Wingdings" w:eastAsia="Batang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E730ADB"/>
    <w:multiLevelType w:val="hybridMultilevel"/>
    <w:tmpl w:val="5E1005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800DE"/>
    <w:multiLevelType w:val="hybridMultilevel"/>
    <w:tmpl w:val="CD9A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0151E"/>
    <w:multiLevelType w:val="hybridMultilevel"/>
    <w:tmpl w:val="96E0A9BA"/>
    <w:lvl w:ilvl="0" w:tplc="D248D0F4">
      <w:numFmt w:val="bullet"/>
      <w:lvlText w:val="̵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831DB"/>
    <w:multiLevelType w:val="hybridMultilevel"/>
    <w:tmpl w:val="B70CCB8C"/>
    <w:lvl w:ilvl="0" w:tplc="1EEC9CA0">
      <w:start w:val="1"/>
      <w:numFmt w:val="bullet"/>
      <w:lvlText w:val=""/>
      <w:lvlJc w:val="left"/>
      <w:pPr>
        <w:tabs>
          <w:tab w:val="num" w:pos="567"/>
        </w:tabs>
        <w:ind w:left="510" w:hanging="397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551258C"/>
    <w:multiLevelType w:val="hybridMultilevel"/>
    <w:tmpl w:val="38BE57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420AD"/>
    <w:multiLevelType w:val="hybridMultilevel"/>
    <w:tmpl w:val="67522FBE"/>
    <w:lvl w:ilvl="0" w:tplc="1EEC9CA0">
      <w:start w:val="1"/>
      <w:numFmt w:val="bullet"/>
      <w:lvlText w:val=""/>
      <w:lvlJc w:val="left"/>
      <w:pPr>
        <w:tabs>
          <w:tab w:val="num" w:pos="567"/>
        </w:tabs>
        <w:ind w:left="510" w:hanging="397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963478E"/>
    <w:multiLevelType w:val="hybridMultilevel"/>
    <w:tmpl w:val="B47CA4C6"/>
    <w:lvl w:ilvl="0" w:tplc="1EEC9CA0">
      <w:start w:val="1"/>
      <w:numFmt w:val="bullet"/>
      <w:lvlText w:val=""/>
      <w:lvlJc w:val="left"/>
      <w:pPr>
        <w:tabs>
          <w:tab w:val="num" w:pos="567"/>
        </w:tabs>
        <w:ind w:left="510" w:hanging="397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C124CD6"/>
    <w:multiLevelType w:val="hybridMultilevel"/>
    <w:tmpl w:val="023E5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D5B7A"/>
    <w:multiLevelType w:val="hybridMultilevel"/>
    <w:tmpl w:val="23A280DA"/>
    <w:lvl w:ilvl="0" w:tplc="339420BC">
      <w:numFmt w:val="bullet"/>
      <w:lvlText w:val="-"/>
      <w:lvlJc w:val="left"/>
      <w:pPr>
        <w:ind w:left="644" w:hanging="360"/>
      </w:pPr>
      <w:rPr>
        <w:rFonts w:ascii="Arial" w:eastAsia="Gulim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1" w15:restartNumberingAfterBreak="0">
    <w:nsid w:val="72AE4916"/>
    <w:multiLevelType w:val="hybridMultilevel"/>
    <w:tmpl w:val="40428498"/>
    <w:lvl w:ilvl="0" w:tplc="1EEC9CA0">
      <w:start w:val="1"/>
      <w:numFmt w:val="bullet"/>
      <w:lvlText w:val=""/>
      <w:lvlJc w:val="left"/>
      <w:pPr>
        <w:tabs>
          <w:tab w:val="num" w:pos="567"/>
        </w:tabs>
        <w:ind w:left="510" w:hanging="397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8EF29B0"/>
    <w:multiLevelType w:val="hybridMultilevel"/>
    <w:tmpl w:val="E4A0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70840"/>
    <w:multiLevelType w:val="hybridMultilevel"/>
    <w:tmpl w:val="493C1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428F6"/>
    <w:multiLevelType w:val="hybridMultilevel"/>
    <w:tmpl w:val="33DE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9"/>
  </w:num>
  <w:num w:numId="4">
    <w:abstractNumId w:val="1"/>
  </w:num>
  <w:num w:numId="5">
    <w:abstractNumId w:val="23"/>
  </w:num>
  <w:num w:numId="6">
    <w:abstractNumId w:val="17"/>
  </w:num>
  <w:num w:numId="7">
    <w:abstractNumId w:val="18"/>
  </w:num>
  <w:num w:numId="8">
    <w:abstractNumId w:val="21"/>
  </w:num>
  <w:num w:numId="9">
    <w:abstractNumId w:val="6"/>
  </w:num>
  <w:num w:numId="10">
    <w:abstractNumId w:val="8"/>
  </w:num>
  <w:num w:numId="11">
    <w:abstractNumId w:val="15"/>
  </w:num>
  <w:num w:numId="12">
    <w:abstractNumId w:val="5"/>
  </w:num>
  <w:num w:numId="13">
    <w:abstractNumId w:val="7"/>
  </w:num>
  <w:num w:numId="14">
    <w:abstractNumId w:val="10"/>
  </w:num>
  <w:num w:numId="15">
    <w:abstractNumId w:val="0"/>
  </w:num>
  <w:num w:numId="16">
    <w:abstractNumId w:val="13"/>
  </w:num>
  <w:num w:numId="17">
    <w:abstractNumId w:val="9"/>
  </w:num>
  <w:num w:numId="18">
    <w:abstractNumId w:val="14"/>
  </w:num>
  <w:num w:numId="19">
    <w:abstractNumId w:val="16"/>
  </w:num>
  <w:num w:numId="20">
    <w:abstractNumId w:val="12"/>
  </w:num>
  <w:num w:numId="21">
    <w:abstractNumId w:val="3"/>
  </w:num>
  <w:num w:numId="22">
    <w:abstractNumId w:val="11"/>
  </w:num>
  <w:num w:numId="23">
    <w:abstractNumId w:val="4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CB"/>
    <w:rsid w:val="00003F5A"/>
    <w:rsid w:val="00004C05"/>
    <w:rsid w:val="0000708D"/>
    <w:rsid w:val="000072F9"/>
    <w:rsid w:val="0001268E"/>
    <w:rsid w:val="000162A7"/>
    <w:rsid w:val="0002157F"/>
    <w:rsid w:val="0002275C"/>
    <w:rsid w:val="000240A9"/>
    <w:rsid w:val="0002469F"/>
    <w:rsid w:val="000251D1"/>
    <w:rsid w:val="000265F7"/>
    <w:rsid w:val="00026932"/>
    <w:rsid w:val="000275E3"/>
    <w:rsid w:val="00031228"/>
    <w:rsid w:val="000321BF"/>
    <w:rsid w:val="00032282"/>
    <w:rsid w:val="00036B47"/>
    <w:rsid w:val="00045595"/>
    <w:rsid w:val="000476F0"/>
    <w:rsid w:val="00051FB8"/>
    <w:rsid w:val="00052C86"/>
    <w:rsid w:val="000557CD"/>
    <w:rsid w:val="00061BA8"/>
    <w:rsid w:val="00064B00"/>
    <w:rsid w:val="00066FF9"/>
    <w:rsid w:val="000706D9"/>
    <w:rsid w:val="000719F5"/>
    <w:rsid w:val="00072CC8"/>
    <w:rsid w:val="00072D51"/>
    <w:rsid w:val="000752B2"/>
    <w:rsid w:val="0007552B"/>
    <w:rsid w:val="00075ACF"/>
    <w:rsid w:val="000800BC"/>
    <w:rsid w:val="000810DB"/>
    <w:rsid w:val="00081EE1"/>
    <w:rsid w:val="0008740F"/>
    <w:rsid w:val="00094064"/>
    <w:rsid w:val="000943C2"/>
    <w:rsid w:val="00094FFE"/>
    <w:rsid w:val="0009701F"/>
    <w:rsid w:val="000A13FF"/>
    <w:rsid w:val="000A37FB"/>
    <w:rsid w:val="000A4AD5"/>
    <w:rsid w:val="000A5DF4"/>
    <w:rsid w:val="000A654B"/>
    <w:rsid w:val="000A76B0"/>
    <w:rsid w:val="000B0A0B"/>
    <w:rsid w:val="000B1814"/>
    <w:rsid w:val="000B1A17"/>
    <w:rsid w:val="000B30A4"/>
    <w:rsid w:val="000B43C5"/>
    <w:rsid w:val="000B6503"/>
    <w:rsid w:val="000B65E0"/>
    <w:rsid w:val="000C1DD8"/>
    <w:rsid w:val="000C30E9"/>
    <w:rsid w:val="000D59DF"/>
    <w:rsid w:val="000D6204"/>
    <w:rsid w:val="000E024C"/>
    <w:rsid w:val="000E6B87"/>
    <w:rsid w:val="000E7CB3"/>
    <w:rsid w:val="000F0C41"/>
    <w:rsid w:val="000F1CBF"/>
    <w:rsid w:val="000F234E"/>
    <w:rsid w:val="000F3C3C"/>
    <w:rsid w:val="000F4D4B"/>
    <w:rsid w:val="00103016"/>
    <w:rsid w:val="00110E47"/>
    <w:rsid w:val="00112DEF"/>
    <w:rsid w:val="00113583"/>
    <w:rsid w:val="001137C8"/>
    <w:rsid w:val="00117A1C"/>
    <w:rsid w:val="0012046E"/>
    <w:rsid w:val="00122EF9"/>
    <w:rsid w:val="0012414C"/>
    <w:rsid w:val="00124604"/>
    <w:rsid w:val="001313D5"/>
    <w:rsid w:val="00133602"/>
    <w:rsid w:val="0013629D"/>
    <w:rsid w:val="00136348"/>
    <w:rsid w:val="00140E0D"/>
    <w:rsid w:val="001418CA"/>
    <w:rsid w:val="001423F3"/>
    <w:rsid w:val="0014343D"/>
    <w:rsid w:val="00144181"/>
    <w:rsid w:val="001454FB"/>
    <w:rsid w:val="00146B22"/>
    <w:rsid w:val="0015107C"/>
    <w:rsid w:val="00151B89"/>
    <w:rsid w:val="00151F45"/>
    <w:rsid w:val="0015370D"/>
    <w:rsid w:val="0015598F"/>
    <w:rsid w:val="00165EEA"/>
    <w:rsid w:val="00171DFB"/>
    <w:rsid w:val="00172883"/>
    <w:rsid w:val="00176378"/>
    <w:rsid w:val="00177781"/>
    <w:rsid w:val="00181062"/>
    <w:rsid w:val="00186005"/>
    <w:rsid w:val="00186CAF"/>
    <w:rsid w:val="00191EE0"/>
    <w:rsid w:val="001930B5"/>
    <w:rsid w:val="00194432"/>
    <w:rsid w:val="001967F4"/>
    <w:rsid w:val="00196AC3"/>
    <w:rsid w:val="001A2D00"/>
    <w:rsid w:val="001A5308"/>
    <w:rsid w:val="001A7D42"/>
    <w:rsid w:val="001B0FEF"/>
    <w:rsid w:val="001B2FEC"/>
    <w:rsid w:val="001B4BAB"/>
    <w:rsid w:val="001B5951"/>
    <w:rsid w:val="001B5C9E"/>
    <w:rsid w:val="001B62D6"/>
    <w:rsid w:val="001B6A9E"/>
    <w:rsid w:val="001B6FF6"/>
    <w:rsid w:val="001C0945"/>
    <w:rsid w:val="001C3981"/>
    <w:rsid w:val="001C4A3D"/>
    <w:rsid w:val="001C6AD7"/>
    <w:rsid w:val="001C7E33"/>
    <w:rsid w:val="001D30A5"/>
    <w:rsid w:val="001D3426"/>
    <w:rsid w:val="001D7350"/>
    <w:rsid w:val="001D749E"/>
    <w:rsid w:val="001E4FD6"/>
    <w:rsid w:val="001F56C2"/>
    <w:rsid w:val="002017D2"/>
    <w:rsid w:val="00202C39"/>
    <w:rsid w:val="00204864"/>
    <w:rsid w:val="00204AB7"/>
    <w:rsid w:val="00207C99"/>
    <w:rsid w:val="0021015E"/>
    <w:rsid w:val="002105DA"/>
    <w:rsid w:val="00211B33"/>
    <w:rsid w:val="00213782"/>
    <w:rsid w:val="00215350"/>
    <w:rsid w:val="002158A1"/>
    <w:rsid w:val="00216464"/>
    <w:rsid w:val="00216795"/>
    <w:rsid w:val="00216E53"/>
    <w:rsid w:val="00223CCA"/>
    <w:rsid w:val="00224C7D"/>
    <w:rsid w:val="002310CF"/>
    <w:rsid w:val="00234A48"/>
    <w:rsid w:val="00235805"/>
    <w:rsid w:val="0024244B"/>
    <w:rsid w:val="00242D66"/>
    <w:rsid w:val="00242E8C"/>
    <w:rsid w:val="0024479A"/>
    <w:rsid w:val="00247E0A"/>
    <w:rsid w:val="002537C4"/>
    <w:rsid w:val="00254A0B"/>
    <w:rsid w:val="0025514B"/>
    <w:rsid w:val="00255B28"/>
    <w:rsid w:val="0026479C"/>
    <w:rsid w:val="0026513C"/>
    <w:rsid w:val="00265294"/>
    <w:rsid w:val="0027357F"/>
    <w:rsid w:val="002738D3"/>
    <w:rsid w:val="002741DF"/>
    <w:rsid w:val="00275088"/>
    <w:rsid w:val="00275973"/>
    <w:rsid w:val="00276F59"/>
    <w:rsid w:val="00276F9C"/>
    <w:rsid w:val="0028045B"/>
    <w:rsid w:val="00281B1E"/>
    <w:rsid w:val="002828B9"/>
    <w:rsid w:val="002829EA"/>
    <w:rsid w:val="00284B7C"/>
    <w:rsid w:val="00285A58"/>
    <w:rsid w:val="0028630E"/>
    <w:rsid w:val="00287783"/>
    <w:rsid w:val="00290305"/>
    <w:rsid w:val="002927EF"/>
    <w:rsid w:val="00293635"/>
    <w:rsid w:val="00293ADF"/>
    <w:rsid w:val="0029519F"/>
    <w:rsid w:val="002A4B1E"/>
    <w:rsid w:val="002A4CC5"/>
    <w:rsid w:val="002A7112"/>
    <w:rsid w:val="002B1F8C"/>
    <w:rsid w:val="002B3389"/>
    <w:rsid w:val="002B6589"/>
    <w:rsid w:val="002C2B34"/>
    <w:rsid w:val="002C2DC2"/>
    <w:rsid w:val="002C35FD"/>
    <w:rsid w:val="002C3B16"/>
    <w:rsid w:val="002D208E"/>
    <w:rsid w:val="002D393E"/>
    <w:rsid w:val="002D4AFF"/>
    <w:rsid w:val="002E1C67"/>
    <w:rsid w:val="002E5F92"/>
    <w:rsid w:val="002F0BE6"/>
    <w:rsid w:val="002F53A4"/>
    <w:rsid w:val="0030068B"/>
    <w:rsid w:val="0030137F"/>
    <w:rsid w:val="00302917"/>
    <w:rsid w:val="0030350F"/>
    <w:rsid w:val="00307764"/>
    <w:rsid w:val="003102B6"/>
    <w:rsid w:val="003122DE"/>
    <w:rsid w:val="00317076"/>
    <w:rsid w:val="00320C13"/>
    <w:rsid w:val="00326A31"/>
    <w:rsid w:val="0033114F"/>
    <w:rsid w:val="00332ABE"/>
    <w:rsid w:val="0034092F"/>
    <w:rsid w:val="00341791"/>
    <w:rsid w:val="00342288"/>
    <w:rsid w:val="00342E10"/>
    <w:rsid w:val="00345083"/>
    <w:rsid w:val="00346560"/>
    <w:rsid w:val="00346CE0"/>
    <w:rsid w:val="00347E57"/>
    <w:rsid w:val="00351B84"/>
    <w:rsid w:val="00355515"/>
    <w:rsid w:val="0035602D"/>
    <w:rsid w:val="003564C3"/>
    <w:rsid w:val="00361832"/>
    <w:rsid w:val="0036255D"/>
    <w:rsid w:val="0036502C"/>
    <w:rsid w:val="00365FA8"/>
    <w:rsid w:val="00367A04"/>
    <w:rsid w:val="00371933"/>
    <w:rsid w:val="003733CA"/>
    <w:rsid w:val="00373578"/>
    <w:rsid w:val="003746D2"/>
    <w:rsid w:val="00380C0E"/>
    <w:rsid w:val="00380E15"/>
    <w:rsid w:val="0038185F"/>
    <w:rsid w:val="00383B87"/>
    <w:rsid w:val="00386719"/>
    <w:rsid w:val="00393CB5"/>
    <w:rsid w:val="003941B0"/>
    <w:rsid w:val="003A3E93"/>
    <w:rsid w:val="003A482B"/>
    <w:rsid w:val="003A4B1E"/>
    <w:rsid w:val="003A5BB3"/>
    <w:rsid w:val="003B32D0"/>
    <w:rsid w:val="003B3EF8"/>
    <w:rsid w:val="003B6187"/>
    <w:rsid w:val="003C059C"/>
    <w:rsid w:val="003C0DA9"/>
    <w:rsid w:val="003C3148"/>
    <w:rsid w:val="003C7C0D"/>
    <w:rsid w:val="003D0333"/>
    <w:rsid w:val="003D04F6"/>
    <w:rsid w:val="003D67D9"/>
    <w:rsid w:val="003E12B4"/>
    <w:rsid w:val="003E5CD7"/>
    <w:rsid w:val="003F06D5"/>
    <w:rsid w:val="003F66AD"/>
    <w:rsid w:val="00402A01"/>
    <w:rsid w:val="00402ABF"/>
    <w:rsid w:val="004035BC"/>
    <w:rsid w:val="0040454A"/>
    <w:rsid w:val="00404A17"/>
    <w:rsid w:val="00406F03"/>
    <w:rsid w:val="00410187"/>
    <w:rsid w:val="00411AF9"/>
    <w:rsid w:val="004163F9"/>
    <w:rsid w:val="00417CD5"/>
    <w:rsid w:val="004308A4"/>
    <w:rsid w:val="00434727"/>
    <w:rsid w:val="0044020B"/>
    <w:rsid w:val="00443597"/>
    <w:rsid w:val="00443A29"/>
    <w:rsid w:val="00444E80"/>
    <w:rsid w:val="004463D5"/>
    <w:rsid w:val="00450D95"/>
    <w:rsid w:val="00457EE8"/>
    <w:rsid w:val="004622CE"/>
    <w:rsid w:val="004654EC"/>
    <w:rsid w:val="004655A5"/>
    <w:rsid w:val="00467D4F"/>
    <w:rsid w:val="004701DE"/>
    <w:rsid w:val="0047386D"/>
    <w:rsid w:val="004816FA"/>
    <w:rsid w:val="004829CF"/>
    <w:rsid w:val="004830CF"/>
    <w:rsid w:val="00483E7D"/>
    <w:rsid w:val="004850A6"/>
    <w:rsid w:val="00490E26"/>
    <w:rsid w:val="0049150A"/>
    <w:rsid w:val="004931EF"/>
    <w:rsid w:val="00493C5C"/>
    <w:rsid w:val="00493CF7"/>
    <w:rsid w:val="00495923"/>
    <w:rsid w:val="00495A7E"/>
    <w:rsid w:val="004974C1"/>
    <w:rsid w:val="004A33F7"/>
    <w:rsid w:val="004A4F7C"/>
    <w:rsid w:val="004A59D6"/>
    <w:rsid w:val="004A62F2"/>
    <w:rsid w:val="004B085F"/>
    <w:rsid w:val="004B229C"/>
    <w:rsid w:val="004B2673"/>
    <w:rsid w:val="004B40EE"/>
    <w:rsid w:val="004B530C"/>
    <w:rsid w:val="004C0250"/>
    <w:rsid w:val="004C03CD"/>
    <w:rsid w:val="004C110F"/>
    <w:rsid w:val="004C4845"/>
    <w:rsid w:val="004C6CB6"/>
    <w:rsid w:val="004D1484"/>
    <w:rsid w:val="004D229A"/>
    <w:rsid w:val="004D5790"/>
    <w:rsid w:val="004E00A4"/>
    <w:rsid w:val="004E344F"/>
    <w:rsid w:val="004E498B"/>
    <w:rsid w:val="004E6855"/>
    <w:rsid w:val="004F04A7"/>
    <w:rsid w:val="004F3FDB"/>
    <w:rsid w:val="004F6BD1"/>
    <w:rsid w:val="005003B4"/>
    <w:rsid w:val="00502251"/>
    <w:rsid w:val="005027B8"/>
    <w:rsid w:val="00502AE5"/>
    <w:rsid w:val="005045DA"/>
    <w:rsid w:val="005117D6"/>
    <w:rsid w:val="005121BB"/>
    <w:rsid w:val="00514401"/>
    <w:rsid w:val="005155F5"/>
    <w:rsid w:val="005252BE"/>
    <w:rsid w:val="00527FBC"/>
    <w:rsid w:val="00531241"/>
    <w:rsid w:val="00531664"/>
    <w:rsid w:val="0053273A"/>
    <w:rsid w:val="00534A78"/>
    <w:rsid w:val="00541322"/>
    <w:rsid w:val="0054368C"/>
    <w:rsid w:val="0054526F"/>
    <w:rsid w:val="00545E07"/>
    <w:rsid w:val="0055198A"/>
    <w:rsid w:val="005537D3"/>
    <w:rsid w:val="005556F6"/>
    <w:rsid w:val="005570C8"/>
    <w:rsid w:val="005636B6"/>
    <w:rsid w:val="00564767"/>
    <w:rsid w:val="00565291"/>
    <w:rsid w:val="00572AEF"/>
    <w:rsid w:val="0058155F"/>
    <w:rsid w:val="00581F7B"/>
    <w:rsid w:val="00583CD5"/>
    <w:rsid w:val="00584ADF"/>
    <w:rsid w:val="0058500F"/>
    <w:rsid w:val="00590196"/>
    <w:rsid w:val="00593A93"/>
    <w:rsid w:val="00597F37"/>
    <w:rsid w:val="005A0113"/>
    <w:rsid w:val="005A0561"/>
    <w:rsid w:val="005A1339"/>
    <w:rsid w:val="005B0BF3"/>
    <w:rsid w:val="005B3465"/>
    <w:rsid w:val="005C19E0"/>
    <w:rsid w:val="005C3652"/>
    <w:rsid w:val="005C66C7"/>
    <w:rsid w:val="005C6798"/>
    <w:rsid w:val="005C74FD"/>
    <w:rsid w:val="005C7870"/>
    <w:rsid w:val="005D1F08"/>
    <w:rsid w:val="005D3A19"/>
    <w:rsid w:val="005D5A31"/>
    <w:rsid w:val="005D6155"/>
    <w:rsid w:val="005D6156"/>
    <w:rsid w:val="005D6A1C"/>
    <w:rsid w:val="005D6E4B"/>
    <w:rsid w:val="005D7F09"/>
    <w:rsid w:val="005E0B8B"/>
    <w:rsid w:val="005E303D"/>
    <w:rsid w:val="005E5F92"/>
    <w:rsid w:val="005E7BD6"/>
    <w:rsid w:val="005F2536"/>
    <w:rsid w:val="00602A47"/>
    <w:rsid w:val="00607F3E"/>
    <w:rsid w:val="006109B4"/>
    <w:rsid w:val="00612920"/>
    <w:rsid w:val="00612C7A"/>
    <w:rsid w:val="006135C9"/>
    <w:rsid w:val="00615372"/>
    <w:rsid w:val="00615930"/>
    <w:rsid w:val="00616259"/>
    <w:rsid w:val="0061760C"/>
    <w:rsid w:val="00620B28"/>
    <w:rsid w:val="00620D4F"/>
    <w:rsid w:val="0062231F"/>
    <w:rsid w:val="00622EFD"/>
    <w:rsid w:val="006233F9"/>
    <w:rsid w:val="00623925"/>
    <w:rsid w:val="00624309"/>
    <w:rsid w:val="0062481F"/>
    <w:rsid w:val="006248CA"/>
    <w:rsid w:val="00626ACC"/>
    <w:rsid w:val="0062794C"/>
    <w:rsid w:val="00630365"/>
    <w:rsid w:val="00636FD3"/>
    <w:rsid w:val="0064098B"/>
    <w:rsid w:val="00640D6B"/>
    <w:rsid w:val="006413A6"/>
    <w:rsid w:val="006452F8"/>
    <w:rsid w:val="00645D9C"/>
    <w:rsid w:val="00646FA5"/>
    <w:rsid w:val="00650E12"/>
    <w:rsid w:val="00654A03"/>
    <w:rsid w:val="00656EC4"/>
    <w:rsid w:val="0066235D"/>
    <w:rsid w:val="00663EF9"/>
    <w:rsid w:val="00663FD9"/>
    <w:rsid w:val="00665173"/>
    <w:rsid w:val="0066642D"/>
    <w:rsid w:val="00666B54"/>
    <w:rsid w:val="00667C46"/>
    <w:rsid w:val="00673AC2"/>
    <w:rsid w:val="006746C4"/>
    <w:rsid w:val="00676917"/>
    <w:rsid w:val="0067791F"/>
    <w:rsid w:val="006824C0"/>
    <w:rsid w:val="006824F0"/>
    <w:rsid w:val="0068340A"/>
    <w:rsid w:val="006903A5"/>
    <w:rsid w:val="006906DB"/>
    <w:rsid w:val="00693212"/>
    <w:rsid w:val="00695AF9"/>
    <w:rsid w:val="00696ADF"/>
    <w:rsid w:val="00697B03"/>
    <w:rsid w:val="006A369E"/>
    <w:rsid w:val="006B0F19"/>
    <w:rsid w:val="006B1B52"/>
    <w:rsid w:val="006B4828"/>
    <w:rsid w:val="006B57D5"/>
    <w:rsid w:val="006B6DE5"/>
    <w:rsid w:val="006C0026"/>
    <w:rsid w:val="006C0FD2"/>
    <w:rsid w:val="006C147E"/>
    <w:rsid w:val="006C1DF0"/>
    <w:rsid w:val="006C6BC3"/>
    <w:rsid w:val="006C77F4"/>
    <w:rsid w:val="006C7CB4"/>
    <w:rsid w:val="006C7F03"/>
    <w:rsid w:val="006D2994"/>
    <w:rsid w:val="006D7672"/>
    <w:rsid w:val="006D798C"/>
    <w:rsid w:val="006E20BD"/>
    <w:rsid w:val="006E5318"/>
    <w:rsid w:val="006E73B6"/>
    <w:rsid w:val="006F3BA1"/>
    <w:rsid w:val="006F6F8A"/>
    <w:rsid w:val="00700357"/>
    <w:rsid w:val="00700E07"/>
    <w:rsid w:val="00701CC1"/>
    <w:rsid w:val="00703ADC"/>
    <w:rsid w:val="007045C4"/>
    <w:rsid w:val="007056C2"/>
    <w:rsid w:val="0070728D"/>
    <w:rsid w:val="00712BBC"/>
    <w:rsid w:val="00724B55"/>
    <w:rsid w:val="00725786"/>
    <w:rsid w:val="0073152A"/>
    <w:rsid w:val="0073294E"/>
    <w:rsid w:val="007336CA"/>
    <w:rsid w:val="00740508"/>
    <w:rsid w:val="00744A9B"/>
    <w:rsid w:val="0074585D"/>
    <w:rsid w:val="00745F81"/>
    <w:rsid w:val="00746967"/>
    <w:rsid w:val="00747A90"/>
    <w:rsid w:val="00760667"/>
    <w:rsid w:val="007625C1"/>
    <w:rsid w:val="007639C0"/>
    <w:rsid w:val="00766038"/>
    <w:rsid w:val="0076695C"/>
    <w:rsid w:val="00766FC9"/>
    <w:rsid w:val="00767BCB"/>
    <w:rsid w:val="00782335"/>
    <w:rsid w:val="00783916"/>
    <w:rsid w:val="00784F48"/>
    <w:rsid w:val="00792DA4"/>
    <w:rsid w:val="0079314E"/>
    <w:rsid w:val="007936F8"/>
    <w:rsid w:val="00794D5F"/>
    <w:rsid w:val="00795345"/>
    <w:rsid w:val="007953AE"/>
    <w:rsid w:val="00797CAA"/>
    <w:rsid w:val="007A3CDA"/>
    <w:rsid w:val="007A5CB5"/>
    <w:rsid w:val="007B2219"/>
    <w:rsid w:val="007B35BF"/>
    <w:rsid w:val="007B4329"/>
    <w:rsid w:val="007B6AFC"/>
    <w:rsid w:val="007B7564"/>
    <w:rsid w:val="007C1EB3"/>
    <w:rsid w:val="007C391C"/>
    <w:rsid w:val="007C3A35"/>
    <w:rsid w:val="007C4490"/>
    <w:rsid w:val="007C5C4B"/>
    <w:rsid w:val="007C5F92"/>
    <w:rsid w:val="007C758B"/>
    <w:rsid w:val="007D068A"/>
    <w:rsid w:val="007D4B1C"/>
    <w:rsid w:val="007D554A"/>
    <w:rsid w:val="007D6B9B"/>
    <w:rsid w:val="007D6C60"/>
    <w:rsid w:val="007E055F"/>
    <w:rsid w:val="007E6134"/>
    <w:rsid w:val="007E62D8"/>
    <w:rsid w:val="007E7A57"/>
    <w:rsid w:val="007F6DC2"/>
    <w:rsid w:val="00803784"/>
    <w:rsid w:val="00804B47"/>
    <w:rsid w:val="00813052"/>
    <w:rsid w:val="008161F0"/>
    <w:rsid w:val="0082007A"/>
    <w:rsid w:val="00823A4A"/>
    <w:rsid w:val="0082761D"/>
    <w:rsid w:val="008279AD"/>
    <w:rsid w:val="00834C18"/>
    <w:rsid w:val="00836509"/>
    <w:rsid w:val="00837514"/>
    <w:rsid w:val="00851E42"/>
    <w:rsid w:val="00854042"/>
    <w:rsid w:val="00854CCB"/>
    <w:rsid w:val="00854DCB"/>
    <w:rsid w:val="00870929"/>
    <w:rsid w:val="00873369"/>
    <w:rsid w:val="0087376E"/>
    <w:rsid w:val="008750E8"/>
    <w:rsid w:val="008755C5"/>
    <w:rsid w:val="00877A6E"/>
    <w:rsid w:val="008802C4"/>
    <w:rsid w:val="00881FB9"/>
    <w:rsid w:val="00884D50"/>
    <w:rsid w:val="008879E0"/>
    <w:rsid w:val="00893887"/>
    <w:rsid w:val="008969DA"/>
    <w:rsid w:val="00896ABF"/>
    <w:rsid w:val="008A1A16"/>
    <w:rsid w:val="008A3006"/>
    <w:rsid w:val="008A608F"/>
    <w:rsid w:val="008B13A7"/>
    <w:rsid w:val="008B1DDC"/>
    <w:rsid w:val="008B277C"/>
    <w:rsid w:val="008B5D69"/>
    <w:rsid w:val="008B7ED1"/>
    <w:rsid w:val="008C7BCA"/>
    <w:rsid w:val="008D1C79"/>
    <w:rsid w:val="008D3789"/>
    <w:rsid w:val="008D3EA5"/>
    <w:rsid w:val="008D3F58"/>
    <w:rsid w:val="008D427C"/>
    <w:rsid w:val="008D5788"/>
    <w:rsid w:val="008E19A4"/>
    <w:rsid w:val="008E55BB"/>
    <w:rsid w:val="008E62F1"/>
    <w:rsid w:val="008E76A1"/>
    <w:rsid w:val="008E7AFA"/>
    <w:rsid w:val="008F175D"/>
    <w:rsid w:val="008F3468"/>
    <w:rsid w:val="008F3B37"/>
    <w:rsid w:val="008F5DA4"/>
    <w:rsid w:val="008F711E"/>
    <w:rsid w:val="008F73F0"/>
    <w:rsid w:val="009004BF"/>
    <w:rsid w:val="009013A9"/>
    <w:rsid w:val="009017A8"/>
    <w:rsid w:val="009034F8"/>
    <w:rsid w:val="00906DCC"/>
    <w:rsid w:val="00907219"/>
    <w:rsid w:val="00907F8E"/>
    <w:rsid w:val="00911D50"/>
    <w:rsid w:val="00911F6C"/>
    <w:rsid w:val="0091239D"/>
    <w:rsid w:val="00913E53"/>
    <w:rsid w:val="0091449C"/>
    <w:rsid w:val="00914CF1"/>
    <w:rsid w:val="00915137"/>
    <w:rsid w:val="009161CA"/>
    <w:rsid w:val="00916CE2"/>
    <w:rsid w:val="009219F3"/>
    <w:rsid w:val="00922F8A"/>
    <w:rsid w:val="00926F63"/>
    <w:rsid w:val="00927000"/>
    <w:rsid w:val="009272BD"/>
    <w:rsid w:val="00927C76"/>
    <w:rsid w:val="00927E5E"/>
    <w:rsid w:val="0093344A"/>
    <w:rsid w:val="0094075E"/>
    <w:rsid w:val="00942C8D"/>
    <w:rsid w:val="00943B78"/>
    <w:rsid w:val="00943DE9"/>
    <w:rsid w:val="0094678E"/>
    <w:rsid w:val="009468F9"/>
    <w:rsid w:val="00947883"/>
    <w:rsid w:val="00950348"/>
    <w:rsid w:val="00952D82"/>
    <w:rsid w:val="009552E7"/>
    <w:rsid w:val="00964A4F"/>
    <w:rsid w:val="00965AEB"/>
    <w:rsid w:val="009736B2"/>
    <w:rsid w:val="00975E1B"/>
    <w:rsid w:val="009764F1"/>
    <w:rsid w:val="009830F8"/>
    <w:rsid w:val="00983A12"/>
    <w:rsid w:val="00990A58"/>
    <w:rsid w:val="00993365"/>
    <w:rsid w:val="00995979"/>
    <w:rsid w:val="00997043"/>
    <w:rsid w:val="009B11F4"/>
    <w:rsid w:val="009B230C"/>
    <w:rsid w:val="009B3C67"/>
    <w:rsid w:val="009B4076"/>
    <w:rsid w:val="009B42DC"/>
    <w:rsid w:val="009B5592"/>
    <w:rsid w:val="009B5EEE"/>
    <w:rsid w:val="009B68DF"/>
    <w:rsid w:val="009B71E3"/>
    <w:rsid w:val="009C0F91"/>
    <w:rsid w:val="009C1CA2"/>
    <w:rsid w:val="009C320B"/>
    <w:rsid w:val="009C3987"/>
    <w:rsid w:val="009C7F7E"/>
    <w:rsid w:val="009D4CE6"/>
    <w:rsid w:val="009D6758"/>
    <w:rsid w:val="009E04E7"/>
    <w:rsid w:val="009E11DE"/>
    <w:rsid w:val="009E3B85"/>
    <w:rsid w:val="009F22FF"/>
    <w:rsid w:val="009F5F22"/>
    <w:rsid w:val="00A00868"/>
    <w:rsid w:val="00A014E8"/>
    <w:rsid w:val="00A0285B"/>
    <w:rsid w:val="00A02CF9"/>
    <w:rsid w:val="00A032B8"/>
    <w:rsid w:val="00A03678"/>
    <w:rsid w:val="00A10B23"/>
    <w:rsid w:val="00A12821"/>
    <w:rsid w:val="00A1457C"/>
    <w:rsid w:val="00A21554"/>
    <w:rsid w:val="00A220E4"/>
    <w:rsid w:val="00A25C5D"/>
    <w:rsid w:val="00A33505"/>
    <w:rsid w:val="00A35AC0"/>
    <w:rsid w:val="00A36D90"/>
    <w:rsid w:val="00A37390"/>
    <w:rsid w:val="00A37441"/>
    <w:rsid w:val="00A377A6"/>
    <w:rsid w:val="00A42FB5"/>
    <w:rsid w:val="00A436D1"/>
    <w:rsid w:val="00A44C84"/>
    <w:rsid w:val="00A4698D"/>
    <w:rsid w:val="00A46E98"/>
    <w:rsid w:val="00A4788C"/>
    <w:rsid w:val="00A55541"/>
    <w:rsid w:val="00A577E2"/>
    <w:rsid w:val="00A60784"/>
    <w:rsid w:val="00A60BFC"/>
    <w:rsid w:val="00A6243B"/>
    <w:rsid w:val="00A64ABF"/>
    <w:rsid w:val="00A7610D"/>
    <w:rsid w:val="00A76806"/>
    <w:rsid w:val="00A824C4"/>
    <w:rsid w:val="00A84923"/>
    <w:rsid w:val="00A8535E"/>
    <w:rsid w:val="00A85581"/>
    <w:rsid w:val="00A87172"/>
    <w:rsid w:val="00A909DD"/>
    <w:rsid w:val="00A91727"/>
    <w:rsid w:val="00AA26A0"/>
    <w:rsid w:val="00AA38E8"/>
    <w:rsid w:val="00AA3DD0"/>
    <w:rsid w:val="00AA6311"/>
    <w:rsid w:val="00AA699F"/>
    <w:rsid w:val="00AB48FA"/>
    <w:rsid w:val="00AB7C5F"/>
    <w:rsid w:val="00AC446E"/>
    <w:rsid w:val="00AC5131"/>
    <w:rsid w:val="00AC6263"/>
    <w:rsid w:val="00AC6B2E"/>
    <w:rsid w:val="00AD33FC"/>
    <w:rsid w:val="00AD42DB"/>
    <w:rsid w:val="00AE121F"/>
    <w:rsid w:val="00AE377F"/>
    <w:rsid w:val="00AE4AAA"/>
    <w:rsid w:val="00AF1E62"/>
    <w:rsid w:val="00B04269"/>
    <w:rsid w:val="00B052A0"/>
    <w:rsid w:val="00B10004"/>
    <w:rsid w:val="00B1063D"/>
    <w:rsid w:val="00B12AEC"/>
    <w:rsid w:val="00B15082"/>
    <w:rsid w:val="00B1767E"/>
    <w:rsid w:val="00B213D5"/>
    <w:rsid w:val="00B22AD3"/>
    <w:rsid w:val="00B26C42"/>
    <w:rsid w:val="00B301CD"/>
    <w:rsid w:val="00B3080B"/>
    <w:rsid w:val="00B32747"/>
    <w:rsid w:val="00B3668F"/>
    <w:rsid w:val="00B41724"/>
    <w:rsid w:val="00B42647"/>
    <w:rsid w:val="00B449E2"/>
    <w:rsid w:val="00B466A3"/>
    <w:rsid w:val="00B46886"/>
    <w:rsid w:val="00B471FE"/>
    <w:rsid w:val="00B4769B"/>
    <w:rsid w:val="00B572FE"/>
    <w:rsid w:val="00B575A8"/>
    <w:rsid w:val="00B60F9B"/>
    <w:rsid w:val="00B63015"/>
    <w:rsid w:val="00B66022"/>
    <w:rsid w:val="00B75FF4"/>
    <w:rsid w:val="00B77AEC"/>
    <w:rsid w:val="00B84F23"/>
    <w:rsid w:val="00B86CD8"/>
    <w:rsid w:val="00B86DDB"/>
    <w:rsid w:val="00B8762F"/>
    <w:rsid w:val="00B939A1"/>
    <w:rsid w:val="00BA39F0"/>
    <w:rsid w:val="00BA6398"/>
    <w:rsid w:val="00BB07A5"/>
    <w:rsid w:val="00BB1CC6"/>
    <w:rsid w:val="00BC17FF"/>
    <w:rsid w:val="00BC7079"/>
    <w:rsid w:val="00BD01B6"/>
    <w:rsid w:val="00BD0359"/>
    <w:rsid w:val="00BD129E"/>
    <w:rsid w:val="00BD1863"/>
    <w:rsid w:val="00BD2AEE"/>
    <w:rsid w:val="00BD3D48"/>
    <w:rsid w:val="00BD7197"/>
    <w:rsid w:val="00BE1A1C"/>
    <w:rsid w:val="00BE5D53"/>
    <w:rsid w:val="00BE631E"/>
    <w:rsid w:val="00BE64BB"/>
    <w:rsid w:val="00BF0446"/>
    <w:rsid w:val="00BF0FC4"/>
    <w:rsid w:val="00BF191D"/>
    <w:rsid w:val="00BF1BBB"/>
    <w:rsid w:val="00BF1F2B"/>
    <w:rsid w:val="00BF2A26"/>
    <w:rsid w:val="00BF5619"/>
    <w:rsid w:val="00BF5D63"/>
    <w:rsid w:val="00BF6317"/>
    <w:rsid w:val="00BF670E"/>
    <w:rsid w:val="00C02A65"/>
    <w:rsid w:val="00C05C77"/>
    <w:rsid w:val="00C153A3"/>
    <w:rsid w:val="00C168D1"/>
    <w:rsid w:val="00C16F11"/>
    <w:rsid w:val="00C2062F"/>
    <w:rsid w:val="00C23DC8"/>
    <w:rsid w:val="00C32FF6"/>
    <w:rsid w:val="00C346F6"/>
    <w:rsid w:val="00C3725A"/>
    <w:rsid w:val="00C373E1"/>
    <w:rsid w:val="00C44B0C"/>
    <w:rsid w:val="00C462E2"/>
    <w:rsid w:val="00C55424"/>
    <w:rsid w:val="00C6080F"/>
    <w:rsid w:val="00C61122"/>
    <w:rsid w:val="00C62F9E"/>
    <w:rsid w:val="00C65024"/>
    <w:rsid w:val="00C66390"/>
    <w:rsid w:val="00C66BD1"/>
    <w:rsid w:val="00C70CCF"/>
    <w:rsid w:val="00C72C92"/>
    <w:rsid w:val="00C72FE0"/>
    <w:rsid w:val="00C7351F"/>
    <w:rsid w:val="00C774AB"/>
    <w:rsid w:val="00C83DE6"/>
    <w:rsid w:val="00C85A74"/>
    <w:rsid w:val="00C85B04"/>
    <w:rsid w:val="00C91C46"/>
    <w:rsid w:val="00C9442E"/>
    <w:rsid w:val="00C95565"/>
    <w:rsid w:val="00C95F71"/>
    <w:rsid w:val="00CA0A52"/>
    <w:rsid w:val="00CA1050"/>
    <w:rsid w:val="00CA2862"/>
    <w:rsid w:val="00CA454F"/>
    <w:rsid w:val="00CA4814"/>
    <w:rsid w:val="00CA4C8D"/>
    <w:rsid w:val="00CA5106"/>
    <w:rsid w:val="00CA5348"/>
    <w:rsid w:val="00CA75B4"/>
    <w:rsid w:val="00CB090B"/>
    <w:rsid w:val="00CB2278"/>
    <w:rsid w:val="00CB47CB"/>
    <w:rsid w:val="00CC29F5"/>
    <w:rsid w:val="00CC2AED"/>
    <w:rsid w:val="00CC54BE"/>
    <w:rsid w:val="00CC7F43"/>
    <w:rsid w:val="00CD25DD"/>
    <w:rsid w:val="00CD2797"/>
    <w:rsid w:val="00CD424B"/>
    <w:rsid w:val="00CD6800"/>
    <w:rsid w:val="00CD756E"/>
    <w:rsid w:val="00CE0659"/>
    <w:rsid w:val="00CF066D"/>
    <w:rsid w:val="00CF2E9A"/>
    <w:rsid w:val="00CF4FA8"/>
    <w:rsid w:val="00D00DE5"/>
    <w:rsid w:val="00D017B0"/>
    <w:rsid w:val="00D050FB"/>
    <w:rsid w:val="00D114EF"/>
    <w:rsid w:val="00D13703"/>
    <w:rsid w:val="00D13811"/>
    <w:rsid w:val="00D16D33"/>
    <w:rsid w:val="00D21D48"/>
    <w:rsid w:val="00D362AA"/>
    <w:rsid w:val="00D362DC"/>
    <w:rsid w:val="00D36982"/>
    <w:rsid w:val="00D44A45"/>
    <w:rsid w:val="00D45239"/>
    <w:rsid w:val="00D53296"/>
    <w:rsid w:val="00D5354B"/>
    <w:rsid w:val="00D53D5E"/>
    <w:rsid w:val="00D5483C"/>
    <w:rsid w:val="00D57641"/>
    <w:rsid w:val="00D606A9"/>
    <w:rsid w:val="00D63133"/>
    <w:rsid w:val="00D63417"/>
    <w:rsid w:val="00D64E1E"/>
    <w:rsid w:val="00D674E7"/>
    <w:rsid w:val="00D72ACB"/>
    <w:rsid w:val="00D813B5"/>
    <w:rsid w:val="00D82F7C"/>
    <w:rsid w:val="00D8390D"/>
    <w:rsid w:val="00D83E7B"/>
    <w:rsid w:val="00D8451F"/>
    <w:rsid w:val="00D8688C"/>
    <w:rsid w:val="00D95872"/>
    <w:rsid w:val="00DA09C1"/>
    <w:rsid w:val="00DA7684"/>
    <w:rsid w:val="00DB18FB"/>
    <w:rsid w:val="00DB1EF9"/>
    <w:rsid w:val="00DB2024"/>
    <w:rsid w:val="00DB31FB"/>
    <w:rsid w:val="00DB3EB8"/>
    <w:rsid w:val="00DC301C"/>
    <w:rsid w:val="00DC34B0"/>
    <w:rsid w:val="00DC3C47"/>
    <w:rsid w:val="00DC5662"/>
    <w:rsid w:val="00DD2B50"/>
    <w:rsid w:val="00DD4E6D"/>
    <w:rsid w:val="00DE0C47"/>
    <w:rsid w:val="00DE5433"/>
    <w:rsid w:val="00DE7C8B"/>
    <w:rsid w:val="00DF2068"/>
    <w:rsid w:val="00DF31EB"/>
    <w:rsid w:val="00DF3AB3"/>
    <w:rsid w:val="00DF58D6"/>
    <w:rsid w:val="00DF65B9"/>
    <w:rsid w:val="00E04836"/>
    <w:rsid w:val="00E0530C"/>
    <w:rsid w:val="00E075D2"/>
    <w:rsid w:val="00E100A7"/>
    <w:rsid w:val="00E148F1"/>
    <w:rsid w:val="00E14C77"/>
    <w:rsid w:val="00E213C4"/>
    <w:rsid w:val="00E24044"/>
    <w:rsid w:val="00E25981"/>
    <w:rsid w:val="00E26D0A"/>
    <w:rsid w:val="00E3053F"/>
    <w:rsid w:val="00E3378A"/>
    <w:rsid w:val="00E3498E"/>
    <w:rsid w:val="00E37D41"/>
    <w:rsid w:val="00E41E97"/>
    <w:rsid w:val="00E43C4B"/>
    <w:rsid w:val="00E50655"/>
    <w:rsid w:val="00E524F1"/>
    <w:rsid w:val="00E56FF5"/>
    <w:rsid w:val="00E57814"/>
    <w:rsid w:val="00E605F0"/>
    <w:rsid w:val="00E60E18"/>
    <w:rsid w:val="00E60F2A"/>
    <w:rsid w:val="00E62689"/>
    <w:rsid w:val="00E6331C"/>
    <w:rsid w:val="00E66799"/>
    <w:rsid w:val="00E669D4"/>
    <w:rsid w:val="00E70DCA"/>
    <w:rsid w:val="00E7154C"/>
    <w:rsid w:val="00E72111"/>
    <w:rsid w:val="00E75F10"/>
    <w:rsid w:val="00E8045F"/>
    <w:rsid w:val="00E80D0C"/>
    <w:rsid w:val="00E80E1F"/>
    <w:rsid w:val="00E828B8"/>
    <w:rsid w:val="00E856F8"/>
    <w:rsid w:val="00E8697F"/>
    <w:rsid w:val="00E9046F"/>
    <w:rsid w:val="00E91DD8"/>
    <w:rsid w:val="00E97461"/>
    <w:rsid w:val="00EA0634"/>
    <w:rsid w:val="00EA1777"/>
    <w:rsid w:val="00EA209B"/>
    <w:rsid w:val="00EA3C60"/>
    <w:rsid w:val="00EA7315"/>
    <w:rsid w:val="00EB19AA"/>
    <w:rsid w:val="00EB210B"/>
    <w:rsid w:val="00EB52F8"/>
    <w:rsid w:val="00EC021A"/>
    <w:rsid w:val="00EC308E"/>
    <w:rsid w:val="00EC354A"/>
    <w:rsid w:val="00EC6A36"/>
    <w:rsid w:val="00EC6F95"/>
    <w:rsid w:val="00ED1FF7"/>
    <w:rsid w:val="00ED2BB0"/>
    <w:rsid w:val="00ED4B55"/>
    <w:rsid w:val="00ED521E"/>
    <w:rsid w:val="00ED5BB4"/>
    <w:rsid w:val="00EE4F82"/>
    <w:rsid w:val="00EF686F"/>
    <w:rsid w:val="00EF6EF7"/>
    <w:rsid w:val="00F0074D"/>
    <w:rsid w:val="00F01ABB"/>
    <w:rsid w:val="00F04C68"/>
    <w:rsid w:val="00F06F68"/>
    <w:rsid w:val="00F072F9"/>
    <w:rsid w:val="00F10D06"/>
    <w:rsid w:val="00F12050"/>
    <w:rsid w:val="00F1528A"/>
    <w:rsid w:val="00F15682"/>
    <w:rsid w:val="00F15AD8"/>
    <w:rsid w:val="00F21CAE"/>
    <w:rsid w:val="00F22FEB"/>
    <w:rsid w:val="00F26237"/>
    <w:rsid w:val="00F27B1A"/>
    <w:rsid w:val="00F304F1"/>
    <w:rsid w:val="00F31544"/>
    <w:rsid w:val="00F317A4"/>
    <w:rsid w:val="00F323A1"/>
    <w:rsid w:val="00F331BF"/>
    <w:rsid w:val="00F34F03"/>
    <w:rsid w:val="00F351B4"/>
    <w:rsid w:val="00F410E8"/>
    <w:rsid w:val="00F43737"/>
    <w:rsid w:val="00F439C0"/>
    <w:rsid w:val="00F45C1B"/>
    <w:rsid w:val="00F5594B"/>
    <w:rsid w:val="00F56543"/>
    <w:rsid w:val="00F57662"/>
    <w:rsid w:val="00F654E4"/>
    <w:rsid w:val="00F65D3C"/>
    <w:rsid w:val="00F67C45"/>
    <w:rsid w:val="00F70F16"/>
    <w:rsid w:val="00F71724"/>
    <w:rsid w:val="00F748E6"/>
    <w:rsid w:val="00F74DFE"/>
    <w:rsid w:val="00F76273"/>
    <w:rsid w:val="00F82F7C"/>
    <w:rsid w:val="00F85604"/>
    <w:rsid w:val="00F8724C"/>
    <w:rsid w:val="00F90583"/>
    <w:rsid w:val="00F95B22"/>
    <w:rsid w:val="00F977E2"/>
    <w:rsid w:val="00F97A96"/>
    <w:rsid w:val="00FA0FE0"/>
    <w:rsid w:val="00FA10F2"/>
    <w:rsid w:val="00FA73EB"/>
    <w:rsid w:val="00FB15AE"/>
    <w:rsid w:val="00FB4553"/>
    <w:rsid w:val="00FB6A46"/>
    <w:rsid w:val="00FC0FFF"/>
    <w:rsid w:val="00FC3BAC"/>
    <w:rsid w:val="00FC4E9C"/>
    <w:rsid w:val="00FC68A4"/>
    <w:rsid w:val="00FE1F76"/>
    <w:rsid w:val="00FE3477"/>
    <w:rsid w:val="00FE4B0B"/>
    <w:rsid w:val="00FE548A"/>
    <w:rsid w:val="00FF33F7"/>
    <w:rsid w:val="00FF3CD9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CBDB2BF-0A85-4A4B-B55E-E2EE2CA8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3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C3B16"/>
    <w:pPr>
      <w:widowControl w:val="0"/>
      <w:wordWrap w:val="0"/>
      <w:autoSpaceDE w:val="0"/>
      <w:autoSpaceDN w:val="0"/>
      <w:jc w:val="both"/>
    </w:pPr>
    <w:rPr>
      <w:rFonts w:ascii="Batang" w:cs="Batang"/>
      <w:kern w:val="2"/>
    </w:rPr>
  </w:style>
  <w:style w:type="paragraph" w:styleId="Titre6">
    <w:name w:val="heading 6"/>
    <w:basedOn w:val="Normal"/>
    <w:next w:val="Normal"/>
    <w:link w:val="Titre6Car"/>
    <w:qFormat/>
    <w:locked/>
    <w:rsid w:val="004C0250"/>
    <w:pPr>
      <w:keepNext/>
      <w:overflowPunct w:val="0"/>
      <w:adjustRightInd w:val="0"/>
      <w:spacing w:line="328" w:lineRule="atLeast"/>
      <w:ind w:left="5106" w:firstLine="851"/>
      <w:jc w:val="left"/>
      <w:textAlignment w:val="bottom"/>
      <w:outlineLvl w:val="5"/>
    </w:pPr>
    <w:rPr>
      <w:rFonts w:ascii="Times New Roman" w:eastAsia="DotumChe" w:cs="Times New Roman"/>
      <w:b/>
      <w:bCs/>
      <w:kern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54DCB"/>
    <w:pPr>
      <w:tabs>
        <w:tab w:val="center" w:pos="4513"/>
        <w:tab w:val="right" w:pos="9026"/>
      </w:tabs>
      <w:snapToGrid w:val="0"/>
    </w:pPr>
    <w:rPr>
      <w:rFonts w:eastAsia="Times New Roman"/>
    </w:rPr>
  </w:style>
  <w:style w:type="character" w:customStyle="1" w:styleId="En-tteCar">
    <w:name w:val="En-tête Car"/>
    <w:link w:val="En-tte"/>
    <w:locked/>
    <w:rsid w:val="00854DCB"/>
    <w:rPr>
      <w:rFonts w:ascii="Batang" w:eastAsia="Times New Roman" w:cs="Batang"/>
      <w:kern w:val="2"/>
      <w:lang w:val="en-US" w:eastAsia="ko-KR" w:bidi="ar-SA"/>
    </w:rPr>
  </w:style>
  <w:style w:type="character" w:styleId="Lienhypertexte">
    <w:name w:val="Hyperlink"/>
    <w:rsid w:val="00854DCB"/>
    <w:rPr>
      <w:rFonts w:cs="Times New Roman"/>
      <w:color w:val="0000FF"/>
      <w:u w:val="single"/>
    </w:rPr>
  </w:style>
  <w:style w:type="character" w:styleId="Lienhypertextesuivivisit">
    <w:name w:val="FollowedHyperlink"/>
    <w:rsid w:val="0030068B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semiHidden/>
    <w:rsid w:val="00DE7C8B"/>
    <w:rPr>
      <w:rFonts w:ascii="Times New Roman" w:cs="Times New Roman"/>
      <w:sz w:val="2"/>
    </w:rPr>
  </w:style>
  <w:style w:type="character" w:customStyle="1" w:styleId="TextedebullesCar">
    <w:name w:val="Texte de bulles Car"/>
    <w:link w:val="Textedebulles"/>
    <w:semiHidden/>
    <w:locked/>
    <w:rsid w:val="00211B33"/>
    <w:rPr>
      <w:rFonts w:cs="Batang"/>
      <w:kern w:val="2"/>
      <w:sz w:val="2"/>
      <w:lang w:eastAsia="ko-KR"/>
    </w:rPr>
  </w:style>
  <w:style w:type="paragraph" w:customStyle="1" w:styleId="Default">
    <w:name w:val="Default"/>
    <w:rsid w:val="000F1C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Pieddepage">
    <w:name w:val="footer"/>
    <w:basedOn w:val="Normal"/>
    <w:link w:val="PieddepageCar"/>
    <w:uiPriority w:val="99"/>
    <w:rsid w:val="003D0333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PieddepageCar">
    <w:name w:val="Pied de page Car"/>
    <w:link w:val="Pieddepage"/>
    <w:uiPriority w:val="99"/>
    <w:locked/>
    <w:rsid w:val="00211B33"/>
    <w:rPr>
      <w:rFonts w:ascii="Batang" w:cs="Batang"/>
      <w:kern w:val="2"/>
      <w:sz w:val="20"/>
      <w:szCs w:val="20"/>
      <w:lang w:eastAsia="ko-KR"/>
    </w:rPr>
  </w:style>
  <w:style w:type="paragraph" w:customStyle="1" w:styleId="Listenabsatz">
    <w:name w:val="Listenabsatz"/>
    <w:basedOn w:val="Normal"/>
    <w:qFormat/>
    <w:rsid w:val="00341791"/>
    <w:pPr>
      <w:widowControl/>
      <w:wordWrap/>
      <w:autoSpaceDE/>
      <w:autoSpaceDN/>
      <w:ind w:left="720"/>
      <w:jc w:val="left"/>
    </w:pPr>
    <w:rPr>
      <w:rFonts w:ascii="Calibri" w:hAnsi="Calibri" w:cs="Times New Roman"/>
      <w:kern w:val="0"/>
      <w:sz w:val="22"/>
      <w:szCs w:val="22"/>
      <w:lang w:eastAsia="en-US"/>
    </w:rPr>
  </w:style>
  <w:style w:type="paragraph" w:customStyle="1" w:styleId="1">
    <w:name w:val="목록 단락1"/>
    <w:basedOn w:val="Normal"/>
    <w:qFormat/>
    <w:rsid w:val="00FE548A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927000"/>
    <w:pPr>
      <w:ind w:leftChars="400" w:left="800"/>
    </w:pPr>
    <w:rPr>
      <w:rFonts w:ascii="Malgun Gothic" w:hAnsi="Malgun Gothic" w:cs="Times New Roman"/>
      <w:szCs w:val="22"/>
    </w:rPr>
  </w:style>
  <w:style w:type="paragraph" w:styleId="NormalWeb">
    <w:name w:val="Normal (Web)"/>
    <w:basedOn w:val="Normal"/>
    <w:uiPriority w:val="99"/>
    <w:unhideWhenUsed/>
    <w:rsid w:val="00A64ABF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Titre6Car">
    <w:name w:val="Titre 6 Car"/>
    <w:basedOn w:val="Policepardfaut"/>
    <w:link w:val="Titre6"/>
    <w:rsid w:val="004C0250"/>
    <w:rPr>
      <w:rFonts w:eastAsia="DotumChe"/>
      <w:b/>
      <w:bCs/>
      <w:sz w:val="24"/>
    </w:rPr>
  </w:style>
  <w:style w:type="table" w:styleId="Grilledutableau">
    <w:name w:val="Table Grid"/>
    <w:basedOn w:val="TableauNormal"/>
    <w:locked/>
    <w:rsid w:val="004C025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rsid w:val="004C0250"/>
  </w:style>
  <w:style w:type="paragraph" w:styleId="Corpsdetexte">
    <w:name w:val="Body Text"/>
    <w:basedOn w:val="Normal"/>
    <w:link w:val="CorpsdetexteCar"/>
    <w:rsid w:val="004C0250"/>
    <w:pPr>
      <w:widowControl/>
      <w:wordWrap/>
      <w:autoSpaceDE/>
      <w:autoSpaceDN/>
      <w:spacing w:line="360" w:lineRule="auto"/>
      <w:jc w:val="left"/>
    </w:pPr>
    <w:rPr>
      <w:rFonts w:ascii="Times New Roman" w:eastAsia="Times New Roman" w:cs="Times New Roman"/>
      <w:color w:val="000000"/>
      <w:kern w:val="0"/>
      <w:sz w:val="24"/>
      <w:lang w:eastAsia="en-US"/>
    </w:rPr>
  </w:style>
  <w:style w:type="character" w:customStyle="1" w:styleId="CorpsdetexteCar">
    <w:name w:val="Corps de texte Car"/>
    <w:basedOn w:val="Policepardfaut"/>
    <w:link w:val="Corpsdetexte"/>
    <w:rsid w:val="004C0250"/>
    <w:rPr>
      <w:rFonts w:eastAsia="Times New Roman"/>
      <w:color w:val="000000"/>
      <w:sz w:val="24"/>
      <w:lang w:eastAsia="en-US"/>
    </w:rPr>
  </w:style>
  <w:style w:type="paragraph" w:customStyle="1" w:styleId="NormalFirstline05">
    <w:name w:val="Normal + First line:  0.5&quot;"/>
    <w:aliases w:val="Line spacing:  1.5 lines"/>
    <w:basedOn w:val="Normal"/>
    <w:rsid w:val="004C0250"/>
    <w:pPr>
      <w:widowControl/>
      <w:wordWrap/>
      <w:autoSpaceDE/>
      <w:autoSpaceDN/>
      <w:spacing w:line="360" w:lineRule="auto"/>
      <w:ind w:firstLine="720"/>
      <w:jc w:val="left"/>
    </w:pPr>
    <w:rPr>
      <w:rFonts w:ascii="Times New Roman" w:eastAsia="Times New Roman" w:cs="Times New Roman"/>
      <w:kern w:val="0"/>
      <w:sz w:val="24"/>
      <w:szCs w:val="24"/>
      <w:lang w:eastAsia="en-US"/>
    </w:rPr>
  </w:style>
  <w:style w:type="character" w:styleId="lev">
    <w:name w:val="Strong"/>
    <w:basedOn w:val="Policepardfaut"/>
    <w:qFormat/>
    <w:locked/>
    <w:rsid w:val="004C0250"/>
    <w:rPr>
      <w:b/>
      <w:bCs/>
    </w:rPr>
  </w:style>
  <w:style w:type="paragraph" w:customStyle="1" w:styleId="10">
    <w:name w:val="..1"/>
    <w:basedOn w:val="Default"/>
    <w:next w:val="Default"/>
    <w:rsid w:val="004C0250"/>
    <w:rPr>
      <w:rFonts w:eastAsia="Batang" w:cs="Times New Roman"/>
      <w:color w:val="auto"/>
      <w:lang w:val="en-US" w:eastAsia="en-US"/>
    </w:rPr>
  </w:style>
  <w:style w:type="character" w:styleId="Marquedecommentaire">
    <w:name w:val="annotation reference"/>
    <w:basedOn w:val="Policepardfaut"/>
    <w:rsid w:val="004C0250"/>
    <w:rPr>
      <w:sz w:val="16"/>
      <w:szCs w:val="16"/>
    </w:rPr>
  </w:style>
  <w:style w:type="paragraph" w:styleId="Commentaire">
    <w:name w:val="annotation text"/>
    <w:basedOn w:val="Normal"/>
    <w:link w:val="CommentaireCar"/>
    <w:rsid w:val="004C0250"/>
    <w:pPr>
      <w:widowControl/>
      <w:wordWrap/>
      <w:autoSpaceDE/>
      <w:autoSpaceDN/>
      <w:jc w:val="left"/>
    </w:pPr>
    <w:rPr>
      <w:rFonts w:ascii="Tahoma" w:eastAsia="Batang" w:hAnsi="Tahoma" w:cs="Times New Roman"/>
      <w:kern w:val="0"/>
      <w:lang w:val="en-GB"/>
    </w:rPr>
  </w:style>
  <w:style w:type="character" w:customStyle="1" w:styleId="CommentaireCar">
    <w:name w:val="Commentaire Car"/>
    <w:basedOn w:val="Policepardfaut"/>
    <w:link w:val="Commentaire"/>
    <w:rsid w:val="004C0250"/>
    <w:rPr>
      <w:rFonts w:ascii="Tahoma" w:eastAsia="Batang" w:hAnsi="Tahoma"/>
      <w:lang w:val="en-GB"/>
    </w:rPr>
  </w:style>
  <w:style w:type="paragraph" w:customStyle="1" w:styleId="11">
    <w:name w:val="간격 없음1"/>
    <w:qFormat/>
    <w:rsid w:val="00031228"/>
    <w:rPr>
      <w:rFonts w:ascii="Tahoma" w:eastAsia="Batang" w:hAnsi="Tahom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3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101AC-9153-466C-9627-20B5C224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1333</Words>
  <Characters>7207</Characters>
  <Application>Microsoft Office Word</Application>
  <DocSecurity>0</DocSecurity>
  <Lines>60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jclarke</dc:creator>
  <cp:lastModifiedBy>PANISSAUD Olivier - Emil Frey</cp:lastModifiedBy>
  <cp:revision>4</cp:revision>
  <cp:lastPrinted>2016-08-08T10:27:00Z</cp:lastPrinted>
  <dcterms:created xsi:type="dcterms:W3CDTF">2016-09-20T16:20:00Z</dcterms:created>
  <dcterms:modified xsi:type="dcterms:W3CDTF">2016-09-21T12:17:00Z</dcterms:modified>
</cp:coreProperties>
</file>