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F864" w14:textId="77777777" w:rsidR="00054E2F" w:rsidRDefault="00054E2F" w:rsidP="00054E2F">
      <w:pPr>
        <w:spacing w:after="0" w:line="240" w:lineRule="auto"/>
        <w:contextualSpacing/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70D9C575" wp14:editId="6D791C07">
            <wp:extent cx="2009775" cy="1133475"/>
            <wp:effectExtent l="0" t="0" r="9525" b="9525"/>
            <wp:docPr id="1" name="Picture 1" descr="Open Hand Atlanta urgently needs volunteers to help with meal packaging, del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Hand Atlanta urgently needs volunteers to help with meal packaging, deliv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0C8ED" w14:textId="77777777" w:rsidR="00054E2F" w:rsidRDefault="00054E2F" w:rsidP="00054E2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1B591992" w14:textId="77777777" w:rsidR="00054E2F" w:rsidRDefault="00054E2F" w:rsidP="00054E2F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436B7FA" w14:textId="77777777" w:rsidR="00054E2F" w:rsidRDefault="00054E2F" w:rsidP="00054E2F">
      <w:pPr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FOR MORE INFORMATION:</w:t>
      </w:r>
    </w:p>
    <w:p w14:paraId="023CC5AB" w14:textId="77777777" w:rsidR="00054E2F" w:rsidRDefault="00054E2F" w:rsidP="00054E2F">
      <w:pPr>
        <w:spacing w:after="0" w:line="240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Brianna Poplaskie</w:t>
      </w:r>
    </w:p>
    <w:p w14:paraId="7077EE69" w14:textId="77777777" w:rsidR="00054E2F" w:rsidRDefault="00054E2F" w:rsidP="00054E2F">
      <w:pPr>
        <w:spacing w:after="0" w:line="240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BRAVE Public Relations</w:t>
      </w:r>
    </w:p>
    <w:p w14:paraId="44022251" w14:textId="77777777" w:rsidR="00054E2F" w:rsidRDefault="00054E2F" w:rsidP="00054E2F">
      <w:pPr>
        <w:spacing w:after="0" w:line="240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404.233.3993</w:t>
      </w:r>
    </w:p>
    <w:p w14:paraId="20EB44AF" w14:textId="77777777" w:rsidR="00054E2F" w:rsidRDefault="00054E2F" w:rsidP="00054E2F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611757">
          <w:rPr>
            <w:rStyle w:val="Hyperlink"/>
            <w:rFonts w:ascii="Arial" w:hAnsi="Arial" w:cs="Arial"/>
            <w:sz w:val="20"/>
            <w:szCs w:val="20"/>
          </w:rPr>
          <w:t>bpoplaskie@emailbrave.com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CB6BD72" w14:textId="77777777" w:rsidR="00054E2F" w:rsidRDefault="00054E2F" w:rsidP="00054E2F">
      <w:pPr>
        <w:spacing w:after="0" w:line="240" w:lineRule="auto"/>
        <w:contextualSpacing/>
        <w:jc w:val="right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098EB062" w14:textId="2A4083CF" w:rsidR="00054E2F" w:rsidRDefault="0014752C" w:rsidP="00054E2F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FOR IMMEDIATE RELEASE</w:t>
      </w:r>
    </w:p>
    <w:p w14:paraId="42115DB8" w14:textId="77777777" w:rsidR="00054E2F" w:rsidRDefault="00054E2F" w:rsidP="00054E2F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</w:t>
      </w:r>
    </w:p>
    <w:p w14:paraId="2F452593" w14:textId="30A4560B" w:rsidR="00054E2F" w:rsidRDefault="00054E2F" w:rsidP="00054E2F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Open Hand </w:t>
      </w:r>
      <w:r w:rsidR="00F54ECE">
        <w:rPr>
          <w:rFonts w:ascii="Arial" w:hAnsi="Arial" w:cs="Arial"/>
          <w:b/>
          <w:u w:val="single"/>
        </w:rPr>
        <w:t xml:space="preserve">Atlanta </w:t>
      </w:r>
      <w:r>
        <w:rPr>
          <w:rFonts w:ascii="Arial" w:hAnsi="Arial" w:cs="Arial"/>
          <w:b/>
          <w:u w:val="single"/>
        </w:rPr>
        <w:t>encourages the community to dine-in</w:t>
      </w:r>
      <w:r w:rsidR="0058692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and give back for </w:t>
      </w:r>
      <w:r w:rsidR="007F64A0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t>Dining Out</w:t>
      </w:r>
      <w:r w:rsidR="004519D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For Life</w:t>
      </w:r>
      <w:r w:rsidR="00BD3DA8"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  <w:u w:val="single"/>
        </w:rPr>
        <w:t xml:space="preserve"> April 27</w:t>
      </w:r>
    </w:p>
    <w:p w14:paraId="0ABF480E" w14:textId="77777777" w:rsidR="00054E2F" w:rsidRDefault="00054E2F" w:rsidP="00054E2F">
      <w:pPr>
        <w:pStyle w:val="NoSpacing"/>
        <w:rPr>
          <w:rFonts w:ascii="Arial" w:hAnsi="Arial" w:cs="Arial"/>
          <w:sz w:val="20"/>
          <w:szCs w:val="20"/>
        </w:rPr>
      </w:pPr>
    </w:p>
    <w:p w14:paraId="673BF7C8" w14:textId="2C7EB270" w:rsidR="00054E2F" w:rsidRDefault="00054E2F" w:rsidP="00054E2F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ATLANTA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(March </w:t>
      </w:r>
      <w:r w:rsidR="0014752C">
        <w:rPr>
          <w:rFonts w:ascii="Arial" w:hAnsi="Arial" w:cs="Arial"/>
          <w:b/>
          <w:color w:val="000000" w:themeColor="text1"/>
          <w:sz w:val="20"/>
          <w:szCs w:val="20"/>
        </w:rPr>
        <w:t>16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 2022)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7F64A0">
        <w:rPr>
          <w:rFonts w:ascii="Arial" w:hAnsi="Arial" w:cs="Arial"/>
          <w:color w:val="000000" w:themeColor="text1"/>
          <w:sz w:val="20"/>
          <w:szCs w:val="20"/>
        </w:rPr>
        <w:t xml:space="preserve">Annual fundraising event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Dining Out For Life</w:t>
      </w:r>
      <w:r w:rsidR="00AA3A9F">
        <w:rPr>
          <w:rFonts w:ascii="Arial" w:hAnsi="Arial" w:cs="Arial"/>
          <w:b/>
          <w:bCs/>
          <w:strike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returns </w:t>
      </w:r>
      <w:r w:rsidRPr="00054E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April 27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to support </w:t>
      </w:r>
      <w:r w:rsidRPr="00054E2F">
        <w:rPr>
          <w:rFonts w:ascii="Arial" w:hAnsi="Arial" w:cs="Arial"/>
          <w:b/>
          <w:bCs/>
          <w:color w:val="000000" w:themeColor="text1"/>
          <w:sz w:val="20"/>
          <w:szCs w:val="20"/>
        </w:rPr>
        <w:t>Open Hand</w:t>
      </w:r>
      <w:r w:rsidR="00F54EC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Atlanta</w:t>
      </w:r>
      <w:r w:rsidR="00F54ECE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AA3A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A44F9">
        <w:rPr>
          <w:rFonts w:ascii="Arial" w:hAnsi="Arial" w:cs="Arial"/>
          <w:color w:val="000000" w:themeColor="text1"/>
          <w:sz w:val="20"/>
          <w:szCs w:val="20"/>
        </w:rPr>
        <w:t>Atlantans are encouraged to</w:t>
      </w:r>
      <w:r w:rsidR="000A44F9" w:rsidRPr="000A4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19DC">
        <w:rPr>
          <w:rFonts w:ascii="Arial" w:hAnsi="Arial" w:cs="Arial"/>
          <w:color w:val="000000" w:themeColor="text1"/>
          <w:sz w:val="20"/>
          <w:szCs w:val="20"/>
        </w:rPr>
        <w:t>d</w:t>
      </w:r>
      <w:r w:rsidR="000A44F9" w:rsidRPr="000A44F9">
        <w:rPr>
          <w:rFonts w:ascii="Arial" w:hAnsi="Arial" w:cs="Arial"/>
          <w:color w:val="000000" w:themeColor="text1"/>
          <w:sz w:val="20"/>
          <w:szCs w:val="20"/>
        </w:rPr>
        <w:t>ine</w:t>
      </w:r>
      <w:r w:rsidR="008F7BA5">
        <w:rPr>
          <w:rFonts w:ascii="Arial" w:hAnsi="Arial" w:cs="Arial"/>
          <w:color w:val="000000" w:themeColor="text1"/>
          <w:sz w:val="20"/>
          <w:szCs w:val="20"/>
        </w:rPr>
        <w:t>-</w:t>
      </w:r>
      <w:r w:rsidR="004519DC">
        <w:rPr>
          <w:rFonts w:ascii="Arial" w:hAnsi="Arial" w:cs="Arial"/>
          <w:color w:val="000000" w:themeColor="text1"/>
          <w:sz w:val="20"/>
          <w:szCs w:val="20"/>
        </w:rPr>
        <w:t>i</w:t>
      </w:r>
      <w:r w:rsidR="000A44F9" w:rsidRPr="000A44F9">
        <w:rPr>
          <w:rFonts w:ascii="Arial" w:hAnsi="Arial" w:cs="Arial"/>
          <w:color w:val="000000" w:themeColor="text1"/>
          <w:sz w:val="20"/>
          <w:szCs w:val="20"/>
        </w:rPr>
        <w:t xml:space="preserve">n at </w:t>
      </w:r>
      <w:r w:rsidR="007F64A0">
        <w:rPr>
          <w:rFonts w:ascii="Arial" w:hAnsi="Arial" w:cs="Arial"/>
          <w:color w:val="000000" w:themeColor="text1"/>
          <w:sz w:val="20"/>
          <w:szCs w:val="20"/>
        </w:rPr>
        <w:t xml:space="preserve">one of the more than </w:t>
      </w:r>
      <w:r w:rsidR="00586923">
        <w:rPr>
          <w:rFonts w:ascii="Arial" w:hAnsi="Arial" w:cs="Arial"/>
          <w:color w:val="000000" w:themeColor="text1"/>
          <w:sz w:val="20"/>
          <w:szCs w:val="20"/>
        </w:rPr>
        <w:t>50</w:t>
      </w:r>
      <w:r w:rsidR="007F64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A44F9" w:rsidRPr="000A44F9">
        <w:rPr>
          <w:rFonts w:ascii="Arial" w:hAnsi="Arial" w:cs="Arial"/>
          <w:color w:val="000000" w:themeColor="text1"/>
          <w:sz w:val="20"/>
          <w:szCs w:val="20"/>
        </w:rPr>
        <w:t xml:space="preserve">participating restaurants or enjoy </w:t>
      </w:r>
      <w:r w:rsidR="000A44F9" w:rsidRPr="00586923">
        <w:rPr>
          <w:rFonts w:ascii="Arial" w:hAnsi="Arial" w:cs="Arial"/>
          <w:color w:val="000000" w:themeColor="text1"/>
          <w:sz w:val="20"/>
          <w:szCs w:val="20"/>
        </w:rPr>
        <w:t>take-out, curbside pick-up or delivery.</w:t>
      </w:r>
    </w:p>
    <w:p w14:paraId="029DA46D" w14:textId="77777777" w:rsidR="00054E2F" w:rsidRDefault="00054E2F" w:rsidP="00054E2F">
      <w:pPr>
        <w:pStyle w:val="NoSpacing"/>
        <w:rPr>
          <w:rFonts w:ascii="Arial" w:hAnsi="Arial" w:cs="Arial"/>
          <w:sz w:val="20"/>
          <w:szCs w:val="20"/>
        </w:rPr>
      </w:pPr>
    </w:p>
    <w:p w14:paraId="74B9AB3B" w14:textId="7A29C2A2" w:rsidR="000A44F9" w:rsidRDefault="000A44F9" w:rsidP="00054E2F">
      <w:pPr>
        <w:pStyle w:val="NoSpacing"/>
        <w:rPr>
          <w:rFonts w:ascii="Arial" w:hAnsi="Arial" w:cs="Arial"/>
          <w:sz w:val="20"/>
          <w:szCs w:val="20"/>
        </w:rPr>
      </w:pPr>
      <w:r w:rsidRPr="000A44F9">
        <w:rPr>
          <w:rFonts w:ascii="Arial" w:hAnsi="Arial" w:cs="Arial"/>
          <w:sz w:val="20"/>
          <w:szCs w:val="20"/>
        </w:rPr>
        <w:t>Since 1993</w:t>
      </w:r>
      <w:r>
        <w:rPr>
          <w:rFonts w:ascii="Arial" w:hAnsi="Arial" w:cs="Arial"/>
          <w:sz w:val="20"/>
          <w:szCs w:val="20"/>
        </w:rPr>
        <w:t>,</w:t>
      </w:r>
      <w:r w:rsidRPr="000A44F9">
        <w:rPr>
          <w:rFonts w:ascii="Arial" w:hAnsi="Arial" w:cs="Arial"/>
          <w:sz w:val="20"/>
          <w:szCs w:val="20"/>
        </w:rPr>
        <w:t xml:space="preserve"> Atlanta-area restaurants have joined together in raising over $3 million in support of Open Hand’s mission to provide community members with healthy </w:t>
      </w:r>
      <w:r>
        <w:rPr>
          <w:rFonts w:ascii="Arial" w:hAnsi="Arial" w:cs="Arial"/>
          <w:sz w:val="20"/>
          <w:szCs w:val="20"/>
        </w:rPr>
        <w:t xml:space="preserve">meals and nutrition education. </w:t>
      </w:r>
      <w:r w:rsidR="00586923">
        <w:rPr>
          <w:rFonts w:ascii="Arial" w:hAnsi="Arial" w:cs="Arial"/>
          <w:sz w:val="20"/>
          <w:szCs w:val="20"/>
        </w:rPr>
        <w:t xml:space="preserve">Every year, </w:t>
      </w:r>
      <w:r>
        <w:rPr>
          <w:rFonts w:ascii="Arial" w:hAnsi="Arial" w:cs="Arial"/>
          <w:sz w:val="20"/>
          <w:szCs w:val="20"/>
        </w:rPr>
        <w:t xml:space="preserve">thousands of </w:t>
      </w:r>
      <w:r w:rsidR="007F64A0">
        <w:rPr>
          <w:rFonts w:ascii="Arial" w:hAnsi="Arial" w:cs="Arial"/>
          <w:sz w:val="20"/>
          <w:szCs w:val="20"/>
        </w:rPr>
        <w:t xml:space="preserve">supporters </w:t>
      </w:r>
      <w:r>
        <w:rPr>
          <w:rFonts w:ascii="Arial" w:hAnsi="Arial" w:cs="Arial"/>
          <w:sz w:val="20"/>
          <w:szCs w:val="20"/>
        </w:rPr>
        <w:t xml:space="preserve">have dined out for </w:t>
      </w:r>
      <w:r w:rsidR="007F64A0">
        <w:rPr>
          <w:rFonts w:ascii="Arial" w:hAnsi="Arial" w:cs="Arial"/>
          <w:sz w:val="20"/>
          <w:szCs w:val="20"/>
        </w:rPr>
        <w:t>breakfast, lunch and dinner</w:t>
      </w:r>
      <w:r>
        <w:rPr>
          <w:rFonts w:ascii="Arial" w:hAnsi="Arial" w:cs="Arial"/>
          <w:sz w:val="20"/>
          <w:szCs w:val="20"/>
        </w:rPr>
        <w:t xml:space="preserve"> with the knowledge that participating restaurants w</w:t>
      </w:r>
      <w:r w:rsidR="008F7BA5">
        <w:rPr>
          <w:rFonts w:ascii="Arial" w:hAnsi="Arial" w:cs="Arial"/>
          <w:sz w:val="20"/>
          <w:szCs w:val="20"/>
        </w:rPr>
        <w:t>ould donate</w:t>
      </w:r>
      <w:r>
        <w:rPr>
          <w:rFonts w:ascii="Arial" w:hAnsi="Arial" w:cs="Arial"/>
          <w:sz w:val="20"/>
          <w:szCs w:val="20"/>
        </w:rPr>
        <w:t xml:space="preserve"> </w:t>
      </w:r>
      <w:r w:rsidR="00A17158">
        <w:rPr>
          <w:rFonts w:ascii="Arial" w:hAnsi="Arial" w:cs="Arial"/>
          <w:sz w:val="20"/>
          <w:szCs w:val="20"/>
        </w:rPr>
        <w:t xml:space="preserve">a portion </w:t>
      </w:r>
      <w:r w:rsidRPr="000A44F9">
        <w:rPr>
          <w:rFonts w:ascii="Arial" w:hAnsi="Arial" w:cs="Arial"/>
          <w:sz w:val="20"/>
          <w:szCs w:val="20"/>
        </w:rPr>
        <w:t>of their bill to help Open Hand provide nearly 5,000 nut</w:t>
      </w:r>
      <w:r>
        <w:rPr>
          <w:rFonts w:ascii="Arial" w:hAnsi="Arial" w:cs="Arial"/>
          <w:sz w:val="20"/>
          <w:szCs w:val="20"/>
        </w:rPr>
        <w:t>ritious meals daily and support</w:t>
      </w:r>
      <w:r w:rsidR="004519DC">
        <w:rPr>
          <w:rFonts w:ascii="Arial" w:hAnsi="Arial" w:cs="Arial"/>
          <w:sz w:val="20"/>
          <w:szCs w:val="20"/>
        </w:rPr>
        <w:t xml:space="preserve"> their</w:t>
      </w:r>
      <w:r>
        <w:rPr>
          <w:rFonts w:ascii="Arial" w:hAnsi="Arial" w:cs="Arial"/>
          <w:sz w:val="20"/>
          <w:szCs w:val="20"/>
        </w:rPr>
        <w:t xml:space="preserve"> </w:t>
      </w:r>
      <w:r w:rsidRPr="000A44F9">
        <w:rPr>
          <w:rFonts w:ascii="Arial" w:hAnsi="Arial" w:cs="Arial"/>
          <w:sz w:val="20"/>
          <w:szCs w:val="20"/>
        </w:rPr>
        <w:t>neighbors battling chronic disease and disability to live healthier, more independent lives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FDBE400" w14:textId="31C6C119" w:rsidR="00586923" w:rsidRDefault="00586923" w:rsidP="00054E2F">
      <w:pPr>
        <w:pStyle w:val="NoSpacing"/>
        <w:rPr>
          <w:rFonts w:ascii="Arial" w:hAnsi="Arial" w:cs="Arial"/>
          <w:sz w:val="20"/>
          <w:szCs w:val="20"/>
        </w:rPr>
      </w:pPr>
    </w:p>
    <w:p w14:paraId="7EB12C20" w14:textId="3D51E18F" w:rsidR="000A44F9" w:rsidRDefault="00586923" w:rsidP="00054E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</w:t>
      </w:r>
      <w:r w:rsidR="00F27869">
        <w:rPr>
          <w:rFonts w:ascii="Arial" w:hAnsi="Arial" w:cs="Arial"/>
          <w:sz w:val="20"/>
          <w:szCs w:val="20"/>
        </w:rPr>
        <w:t>recent hardships</w:t>
      </w:r>
      <w:r>
        <w:rPr>
          <w:rFonts w:ascii="Arial" w:hAnsi="Arial" w:cs="Arial"/>
          <w:sz w:val="20"/>
          <w:szCs w:val="20"/>
        </w:rPr>
        <w:t xml:space="preserve"> that</w:t>
      </w:r>
      <w:r w:rsidR="00F27869">
        <w:rPr>
          <w:rFonts w:ascii="Arial" w:hAnsi="Arial" w:cs="Arial"/>
          <w:sz w:val="20"/>
          <w:szCs w:val="20"/>
        </w:rPr>
        <w:t xml:space="preserve"> continue to</w:t>
      </w:r>
      <w:r>
        <w:rPr>
          <w:rFonts w:ascii="Arial" w:hAnsi="Arial" w:cs="Arial"/>
          <w:sz w:val="20"/>
          <w:szCs w:val="20"/>
        </w:rPr>
        <w:t xml:space="preserve"> affect Atlanta’s food service industry,</w:t>
      </w:r>
      <w:r w:rsidR="00F27869">
        <w:rPr>
          <w:rFonts w:ascii="Arial" w:hAnsi="Arial" w:cs="Arial"/>
          <w:sz w:val="20"/>
          <w:szCs w:val="20"/>
        </w:rPr>
        <w:t xml:space="preserve"> Dining Out For Life’s generous partner restaurants may not be able to give 25% as in years past, but they are committed to giving what they can to support the cause. With this in mind, restaurant-goers are encouraged to consider making a donation of their own on the restaurants’ behalf. </w:t>
      </w:r>
      <w:r w:rsidR="000A44F9">
        <w:rPr>
          <w:rFonts w:ascii="Arial" w:hAnsi="Arial" w:cs="Arial"/>
          <w:sz w:val="20"/>
          <w:szCs w:val="20"/>
        </w:rPr>
        <w:t xml:space="preserve">This year’s restaurants include </w:t>
      </w:r>
      <w:r w:rsidR="00F27869">
        <w:rPr>
          <w:rFonts w:ascii="Arial" w:hAnsi="Arial" w:cs="Arial"/>
          <w:sz w:val="20"/>
          <w:szCs w:val="20"/>
        </w:rPr>
        <w:t>A</w:t>
      </w:r>
      <w:r w:rsidR="007C324A">
        <w:rPr>
          <w:rFonts w:ascii="Arial" w:hAnsi="Arial" w:cs="Arial"/>
          <w:sz w:val="20"/>
          <w:szCs w:val="20"/>
        </w:rPr>
        <w:t xml:space="preserve">tlanta </w:t>
      </w:r>
      <w:r w:rsidR="00F27869">
        <w:rPr>
          <w:rFonts w:ascii="Arial" w:hAnsi="Arial" w:cs="Arial"/>
          <w:sz w:val="20"/>
          <w:szCs w:val="20"/>
        </w:rPr>
        <w:t>f</w:t>
      </w:r>
      <w:r w:rsidR="007C324A">
        <w:rPr>
          <w:rFonts w:ascii="Arial" w:hAnsi="Arial" w:cs="Arial"/>
          <w:sz w:val="20"/>
          <w:szCs w:val="20"/>
        </w:rPr>
        <w:t>avorites</w:t>
      </w:r>
      <w:r w:rsidR="00F27869">
        <w:rPr>
          <w:rFonts w:ascii="Arial" w:hAnsi="Arial" w:cs="Arial"/>
          <w:sz w:val="20"/>
          <w:szCs w:val="20"/>
        </w:rPr>
        <w:t xml:space="preserve"> </w:t>
      </w:r>
      <w:r w:rsidR="007C324A">
        <w:rPr>
          <w:rFonts w:ascii="Arial" w:hAnsi="Arial" w:cs="Arial"/>
          <w:sz w:val="20"/>
          <w:szCs w:val="20"/>
        </w:rPr>
        <w:t xml:space="preserve">such as </w:t>
      </w:r>
      <w:r w:rsidR="00B93643">
        <w:rPr>
          <w:rFonts w:ascii="Arial" w:hAnsi="Arial" w:cs="Arial"/>
          <w:sz w:val="20"/>
          <w:szCs w:val="20"/>
        </w:rPr>
        <w:t xml:space="preserve">Guac </w:t>
      </w:r>
      <w:r>
        <w:rPr>
          <w:rFonts w:ascii="Arial" w:hAnsi="Arial" w:cs="Arial"/>
          <w:sz w:val="20"/>
          <w:szCs w:val="20"/>
        </w:rPr>
        <w:t>y</w:t>
      </w:r>
      <w:r w:rsidR="00B93643">
        <w:rPr>
          <w:rFonts w:ascii="Arial" w:hAnsi="Arial" w:cs="Arial"/>
          <w:sz w:val="20"/>
          <w:szCs w:val="20"/>
        </w:rPr>
        <w:t xml:space="preserve"> Margy’s</w:t>
      </w:r>
      <w:r w:rsidR="007C324A">
        <w:rPr>
          <w:rFonts w:ascii="Arial" w:hAnsi="Arial" w:cs="Arial"/>
          <w:sz w:val="20"/>
          <w:szCs w:val="20"/>
        </w:rPr>
        <w:t>,</w:t>
      </w:r>
      <w:r w:rsidR="00AA3A9F">
        <w:rPr>
          <w:rFonts w:ascii="Arial" w:hAnsi="Arial" w:cs="Arial"/>
          <w:sz w:val="20"/>
          <w:szCs w:val="20"/>
        </w:rPr>
        <w:t xml:space="preserve"> </w:t>
      </w:r>
      <w:r w:rsidR="008C2389">
        <w:rPr>
          <w:rFonts w:ascii="Arial" w:hAnsi="Arial" w:cs="Arial"/>
          <w:sz w:val="20"/>
          <w:szCs w:val="20"/>
        </w:rPr>
        <w:t xml:space="preserve">The General Muir, Local Three, Max Lager’s, Agave </w:t>
      </w:r>
      <w:r w:rsidR="007C324A">
        <w:rPr>
          <w:rFonts w:ascii="Arial" w:hAnsi="Arial" w:cs="Arial"/>
          <w:sz w:val="20"/>
          <w:szCs w:val="20"/>
        </w:rPr>
        <w:t xml:space="preserve">and more. A full list of participating restaurant partners can be found </w:t>
      </w:r>
      <w:hyperlink r:id="rId7" w:history="1">
        <w:r w:rsidR="007C324A" w:rsidRPr="007C324A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7C324A">
        <w:rPr>
          <w:rFonts w:ascii="Arial" w:hAnsi="Arial" w:cs="Arial"/>
          <w:sz w:val="20"/>
          <w:szCs w:val="20"/>
        </w:rPr>
        <w:t>.</w:t>
      </w:r>
    </w:p>
    <w:p w14:paraId="7A33DA71" w14:textId="32501437" w:rsidR="00731BFE" w:rsidRDefault="00731BFE" w:rsidP="00054E2F">
      <w:pPr>
        <w:pStyle w:val="NoSpacing"/>
        <w:rPr>
          <w:rFonts w:ascii="Arial" w:hAnsi="Arial" w:cs="Arial"/>
          <w:sz w:val="20"/>
          <w:szCs w:val="20"/>
        </w:rPr>
      </w:pPr>
    </w:p>
    <w:p w14:paraId="452462DD" w14:textId="0708F439" w:rsidR="00731BFE" w:rsidRDefault="00B93643" w:rsidP="00054E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year, Subaru</w:t>
      </w:r>
      <w:r w:rsidR="00AA3A9F">
        <w:rPr>
          <w:rFonts w:ascii="Arial" w:hAnsi="Arial" w:cs="Arial"/>
          <w:sz w:val="20"/>
          <w:szCs w:val="20"/>
        </w:rPr>
        <w:t>—</w:t>
      </w:r>
      <w:r w:rsidR="007F64A0">
        <w:rPr>
          <w:rFonts w:ascii="Arial" w:hAnsi="Arial" w:cs="Arial"/>
          <w:sz w:val="20"/>
          <w:szCs w:val="20"/>
        </w:rPr>
        <w:t xml:space="preserve"> a longtime supporter and presenting sponsor of Dining Out F</w:t>
      </w:r>
      <w:r w:rsidR="00DD5382">
        <w:rPr>
          <w:rFonts w:ascii="Arial" w:hAnsi="Arial" w:cs="Arial"/>
          <w:sz w:val="20"/>
          <w:szCs w:val="20"/>
        </w:rPr>
        <w:t>o</w:t>
      </w:r>
      <w:r w:rsidR="007F64A0">
        <w:rPr>
          <w:rFonts w:ascii="Arial" w:hAnsi="Arial" w:cs="Arial"/>
          <w:sz w:val="20"/>
          <w:szCs w:val="20"/>
        </w:rPr>
        <w:t>r Life</w:t>
      </w:r>
      <w:r w:rsidR="00AA3A9F"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sz w:val="20"/>
          <w:szCs w:val="20"/>
        </w:rPr>
        <w:t xml:space="preserve"> and the national Dining Out For Life </w:t>
      </w:r>
      <w:r w:rsidR="00FF41B9">
        <w:rPr>
          <w:rFonts w:ascii="Arial" w:hAnsi="Arial" w:cs="Arial"/>
          <w:sz w:val="20"/>
          <w:szCs w:val="20"/>
        </w:rPr>
        <w:t>leadership</w:t>
      </w:r>
      <w:r>
        <w:rPr>
          <w:rFonts w:ascii="Arial" w:hAnsi="Arial" w:cs="Arial"/>
          <w:sz w:val="20"/>
          <w:szCs w:val="20"/>
        </w:rPr>
        <w:t xml:space="preserve"> </w:t>
      </w:r>
      <w:r w:rsidR="008C2389">
        <w:rPr>
          <w:rFonts w:ascii="Arial" w:hAnsi="Arial" w:cs="Arial"/>
          <w:sz w:val="20"/>
          <w:szCs w:val="20"/>
        </w:rPr>
        <w:t xml:space="preserve">has </w:t>
      </w:r>
      <w:r w:rsidR="00FF41B9">
        <w:rPr>
          <w:rFonts w:ascii="Arial" w:hAnsi="Arial" w:cs="Arial"/>
          <w:sz w:val="20"/>
          <w:szCs w:val="20"/>
        </w:rPr>
        <w:t xml:space="preserve">selected </w:t>
      </w:r>
      <w:r>
        <w:rPr>
          <w:rFonts w:ascii="Arial" w:hAnsi="Arial" w:cs="Arial"/>
          <w:sz w:val="20"/>
          <w:szCs w:val="20"/>
        </w:rPr>
        <w:t xml:space="preserve">Atlanta as a spotlight city. National Dining Out </w:t>
      </w:r>
      <w:r w:rsidR="0014752C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 Life spokesperson Mondo Guerra from Project Runway will be in town to promote the</w:t>
      </w:r>
      <w:r w:rsidR="00EF0123">
        <w:rPr>
          <w:rFonts w:ascii="Arial" w:hAnsi="Arial" w:cs="Arial"/>
          <w:sz w:val="20"/>
          <w:szCs w:val="20"/>
        </w:rPr>
        <w:t xml:space="preserve"> local</w:t>
      </w:r>
      <w:r>
        <w:rPr>
          <w:rFonts w:ascii="Arial" w:hAnsi="Arial" w:cs="Arial"/>
          <w:sz w:val="20"/>
          <w:szCs w:val="20"/>
        </w:rPr>
        <w:t xml:space="preserve"> program and spread awareness about the importance of volunteerism</w:t>
      </w:r>
      <w:r w:rsidR="001111F7">
        <w:rPr>
          <w:rFonts w:ascii="Arial" w:hAnsi="Arial" w:cs="Arial"/>
          <w:sz w:val="20"/>
          <w:szCs w:val="20"/>
        </w:rPr>
        <w:t>.</w:t>
      </w:r>
    </w:p>
    <w:p w14:paraId="31202D62" w14:textId="77777777" w:rsidR="00054E2F" w:rsidRDefault="00054E2F" w:rsidP="00054E2F">
      <w:pPr>
        <w:pStyle w:val="NoSpacing"/>
        <w:rPr>
          <w:rFonts w:ascii="Arial" w:hAnsi="Arial" w:cs="Arial"/>
          <w:sz w:val="20"/>
          <w:szCs w:val="20"/>
        </w:rPr>
      </w:pPr>
    </w:p>
    <w:p w14:paraId="3A79E73D" w14:textId="77777777" w:rsidR="00054E2F" w:rsidRDefault="00054E2F" w:rsidP="00054E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Ways to Support Open Hand:</w:t>
      </w:r>
    </w:p>
    <w:p w14:paraId="71A8D271" w14:textId="2B954F60" w:rsidR="00054E2F" w:rsidRDefault="00054E2F" w:rsidP="008C2389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Donate to Open Hand online at </w:t>
      </w:r>
      <w:hyperlink r:id="rId8" w:history="1">
        <w:r w:rsidR="008C2389" w:rsidRPr="00577891">
          <w:rPr>
            <w:rStyle w:val="Hyperlink"/>
            <w:rFonts w:ascii="Arial" w:hAnsi="Arial" w:cs="Arial"/>
            <w:sz w:val="20"/>
            <w:szCs w:val="20"/>
          </w:rPr>
          <w:t>https://donate.openhandatlanta.org/ge/dofl2022</w:t>
        </w:r>
      </w:hyperlink>
      <w:r w:rsidR="008C23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49E3D99" w14:textId="77777777" w:rsidR="00054E2F" w:rsidRDefault="00054E2F" w:rsidP="00054E2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Connect with Open Hand </w:t>
      </w:r>
      <w:r>
        <w:rPr>
          <w:rFonts w:ascii="Arial" w:hAnsi="Arial" w:cs="Arial"/>
          <w:bCs/>
          <w:sz w:val="20"/>
          <w:szCs w:val="20"/>
        </w:rPr>
        <w:t xml:space="preserve">via </w:t>
      </w:r>
      <w:hyperlink r:id="rId9" w:history="1">
        <w:r>
          <w:rPr>
            <w:rStyle w:val="Hyperlink"/>
            <w:rFonts w:ascii="Arial" w:hAnsi="Arial" w:cs="Arial"/>
            <w:bCs/>
            <w:sz w:val="20"/>
            <w:szCs w:val="20"/>
          </w:rPr>
          <w:t>Facebook</w:t>
        </w:r>
      </w:hyperlink>
      <w:r>
        <w:rPr>
          <w:rFonts w:ascii="Arial" w:hAnsi="Arial" w:cs="Arial"/>
          <w:bCs/>
          <w:sz w:val="20"/>
          <w:szCs w:val="20"/>
        </w:rPr>
        <w:t xml:space="preserve">, </w:t>
      </w:r>
      <w:hyperlink r:id="rId10" w:history="1">
        <w:r>
          <w:rPr>
            <w:rStyle w:val="Hyperlink"/>
            <w:rFonts w:ascii="Arial" w:hAnsi="Arial" w:cs="Arial"/>
            <w:bCs/>
            <w:sz w:val="20"/>
            <w:szCs w:val="20"/>
          </w:rPr>
          <w:t>Twitter</w:t>
        </w:r>
      </w:hyperlink>
      <w:r>
        <w:rPr>
          <w:rFonts w:ascii="Arial" w:hAnsi="Arial" w:cs="Arial"/>
          <w:bCs/>
          <w:sz w:val="20"/>
          <w:szCs w:val="20"/>
        </w:rPr>
        <w:t xml:space="preserve"> and </w:t>
      </w:r>
      <w:hyperlink r:id="rId11" w:history="1">
        <w:r>
          <w:rPr>
            <w:rStyle w:val="Hyperlink"/>
            <w:rFonts w:ascii="Arial" w:hAnsi="Arial" w:cs="Arial"/>
            <w:bCs/>
            <w:sz w:val="20"/>
            <w:szCs w:val="20"/>
          </w:rPr>
          <w:t>Instagram</w:t>
        </w:r>
      </w:hyperlink>
      <w:r>
        <w:rPr>
          <w:rStyle w:val="Hyperlink"/>
          <w:rFonts w:ascii="Arial" w:hAnsi="Arial" w:cs="Arial"/>
          <w:bCs/>
          <w:sz w:val="20"/>
          <w:szCs w:val="20"/>
          <w:u w:val="none"/>
        </w:rPr>
        <w:t xml:space="preserve"> </w:t>
      </w:r>
      <w:r>
        <w:rPr>
          <w:rFonts w:ascii="Arial" w:hAnsi="Arial" w:cs="Arial"/>
          <w:sz w:val="20"/>
          <w:szCs w:val="20"/>
        </w:rPr>
        <w:t>and share posts, information and more.</w:t>
      </w:r>
    </w:p>
    <w:p w14:paraId="75ADFCDB" w14:textId="1A12D45E" w:rsidR="00054E2F" w:rsidRDefault="00054E2F" w:rsidP="00054E2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Enjoy restaurant dine-in</w:t>
      </w:r>
      <w:r w:rsidR="008C2389">
        <w:rPr>
          <w:rFonts w:ascii="Arial" w:hAnsi="Arial" w:cs="Arial"/>
          <w:sz w:val="20"/>
          <w:szCs w:val="20"/>
        </w:rPr>
        <w:t xml:space="preserve"> or takeout 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April</w:t>
      </w:r>
      <w:r w:rsidR="007C324A">
        <w:rPr>
          <w:rFonts w:ascii="Arial" w:hAnsi="Arial" w:cs="Arial"/>
          <w:sz w:val="20"/>
          <w:szCs w:val="20"/>
        </w:rPr>
        <w:t xml:space="preserve"> 27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ECA5B84" w14:textId="77777777" w:rsidR="00054E2F" w:rsidRDefault="00054E2F" w:rsidP="00054E2F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6A5E5B3E" w14:textId="77777777" w:rsidR="008F7BA5" w:rsidRDefault="00054E2F" w:rsidP="008F7BA5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For more information on Dining Out For Life and Open Hand, as well as to stay up-to-date on events and volunteer opportunities, please visit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www.diningoutforoh.org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and </w:t>
      </w:r>
      <w:hyperlink r:id="rId13" w:history="1">
        <w:r>
          <w:rPr>
            <w:rStyle w:val="Hyperlink"/>
            <w:rFonts w:ascii="Arial" w:hAnsi="Arial" w:cs="Arial"/>
            <w:bCs/>
            <w:sz w:val="20"/>
            <w:szCs w:val="20"/>
          </w:rPr>
          <w:t>www.openhandatlanta.org</w:t>
        </w:r>
      </w:hyperlink>
      <w:r>
        <w:rPr>
          <w:rFonts w:ascii="Arial" w:hAnsi="Arial" w:cs="Arial"/>
          <w:bCs/>
          <w:sz w:val="20"/>
          <w:szCs w:val="20"/>
        </w:rPr>
        <w:t xml:space="preserve"> or connect via </w:t>
      </w:r>
      <w:hyperlink r:id="rId14" w:history="1">
        <w:r>
          <w:rPr>
            <w:rStyle w:val="Hyperlink"/>
            <w:rFonts w:ascii="Arial" w:hAnsi="Arial" w:cs="Arial"/>
            <w:bCs/>
            <w:sz w:val="20"/>
            <w:szCs w:val="20"/>
          </w:rPr>
          <w:t>Facebook</w:t>
        </w:r>
      </w:hyperlink>
      <w:r>
        <w:rPr>
          <w:rFonts w:ascii="Arial" w:hAnsi="Arial" w:cs="Arial"/>
          <w:bCs/>
          <w:sz w:val="20"/>
          <w:szCs w:val="20"/>
        </w:rPr>
        <w:t xml:space="preserve">, </w:t>
      </w:r>
      <w:hyperlink r:id="rId15" w:history="1">
        <w:r>
          <w:rPr>
            <w:rStyle w:val="Hyperlink"/>
            <w:rFonts w:ascii="Arial" w:hAnsi="Arial" w:cs="Arial"/>
            <w:bCs/>
            <w:sz w:val="20"/>
            <w:szCs w:val="20"/>
          </w:rPr>
          <w:t>Twitter</w:t>
        </w:r>
      </w:hyperlink>
      <w:r>
        <w:rPr>
          <w:rFonts w:ascii="Arial" w:hAnsi="Arial" w:cs="Arial"/>
          <w:bCs/>
          <w:sz w:val="20"/>
          <w:szCs w:val="20"/>
        </w:rPr>
        <w:t xml:space="preserve"> and </w:t>
      </w:r>
      <w:hyperlink r:id="rId16" w:history="1">
        <w:r>
          <w:rPr>
            <w:rStyle w:val="Hyperlink"/>
            <w:rFonts w:ascii="Arial" w:hAnsi="Arial" w:cs="Arial"/>
            <w:bCs/>
            <w:sz w:val="20"/>
            <w:szCs w:val="20"/>
          </w:rPr>
          <w:t>Instagram</w:t>
        </w:r>
      </w:hyperlink>
      <w:r w:rsidR="00842B86">
        <w:rPr>
          <w:rFonts w:ascii="Arial" w:hAnsi="Arial" w:cs="Arial"/>
          <w:bCs/>
          <w:sz w:val="20"/>
          <w:szCs w:val="20"/>
        </w:rPr>
        <w:t>.</w:t>
      </w:r>
    </w:p>
    <w:p w14:paraId="3227E36C" w14:textId="77777777" w:rsidR="00AA3A9F" w:rsidRDefault="008F7BA5" w:rsidP="00AA3A9F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54E2F">
        <w:rPr>
          <w:rFonts w:ascii="Arial" w:hAnsi="Arial" w:cs="Arial"/>
          <w:sz w:val="20"/>
          <w:szCs w:val="20"/>
        </w:rPr>
        <w:t>###</w:t>
      </w:r>
    </w:p>
    <w:p w14:paraId="6F7676D8" w14:textId="77777777" w:rsidR="00AA3A9F" w:rsidRDefault="00AA3A9F" w:rsidP="00AA3A9F">
      <w:pPr>
        <w:pStyle w:val="NoSpacing"/>
        <w:rPr>
          <w:rFonts w:ascii="Arial" w:hAnsi="Arial" w:cs="Arial"/>
          <w:sz w:val="20"/>
          <w:szCs w:val="20"/>
        </w:rPr>
      </w:pPr>
    </w:p>
    <w:p w14:paraId="6F3787DC" w14:textId="69049289" w:rsidR="00054E2F" w:rsidRPr="00AA3A9F" w:rsidRDefault="00054E2F" w:rsidP="00AA3A9F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About Open Hand</w:t>
      </w:r>
    </w:p>
    <w:p w14:paraId="4064030D" w14:textId="77777777" w:rsidR="00054E2F" w:rsidRDefault="00054E2F" w:rsidP="00054E2F">
      <w:pPr>
        <w:pStyle w:val="xmsonormal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Hand Atlanta’s mission is simple: We Cook. We Deliver. We Teach. We Care. As one of the largest community-based nutrition agencies in the country, Open Hand works to help people prevent or better manage chronic disease and improve their quality of life through tailored nutrition interventions. These include a wide variety of health-promoting meal plans as well as nutrition counseling and coaching. With the help of 10,000+ annual volunteers, Open Hand now </w:t>
      </w:r>
      <w:r>
        <w:rPr>
          <w:rFonts w:ascii="Arial" w:hAnsi="Arial" w:cs="Arial"/>
          <w:color w:val="000000"/>
          <w:sz w:val="20"/>
          <w:szCs w:val="20"/>
        </w:rPr>
        <w:t xml:space="preserve">prepares, packages and delivers 5,000+ meals per day throughout the state of Georgia. To learn more about Open Hand Atlanta programs, call 404-872-8089 or visit </w:t>
      </w:r>
      <w:hyperlink r:id="rId17" w:history="1">
        <w:r>
          <w:rPr>
            <w:rStyle w:val="Hyperlink"/>
            <w:rFonts w:ascii="Arial" w:hAnsi="Arial" w:cs="Arial"/>
            <w:sz w:val="20"/>
            <w:szCs w:val="20"/>
          </w:rPr>
          <w:t>openhandatlanta.org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Open Hand is located at 181 Armour Drive, Atlanta, GA 30324. </w:t>
      </w:r>
    </w:p>
    <w:p w14:paraId="633484DC" w14:textId="77777777" w:rsidR="001B79A5" w:rsidRDefault="001B79A5"/>
    <w:sectPr w:rsidR="001B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4A4"/>
    <w:multiLevelType w:val="hybridMultilevel"/>
    <w:tmpl w:val="1B0A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2F"/>
    <w:rsid w:val="00054E2F"/>
    <w:rsid w:val="000A44F9"/>
    <w:rsid w:val="000C30F6"/>
    <w:rsid w:val="001111F7"/>
    <w:rsid w:val="0014752C"/>
    <w:rsid w:val="001B79A5"/>
    <w:rsid w:val="004519DC"/>
    <w:rsid w:val="00586923"/>
    <w:rsid w:val="005F754B"/>
    <w:rsid w:val="006052EE"/>
    <w:rsid w:val="00731BFE"/>
    <w:rsid w:val="007C324A"/>
    <w:rsid w:val="007F64A0"/>
    <w:rsid w:val="00842B86"/>
    <w:rsid w:val="008C2389"/>
    <w:rsid w:val="008F7BA5"/>
    <w:rsid w:val="00940045"/>
    <w:rsid w:val="00A17158"/>
    <w:rsid w:val="00AA3A9F"/>
    <w:rsid w:val="00B93643"/>
    <w:rsid w:val="00BD3DA8"/>
    <w:rsid w:val="00DD5382"/>
    <w:rsid w:val="00E16A42"/>
    <w:rsid w:val="00EF0123"/>
    <w:rsid w:val="00F27869"/>
    <w:rsid w:val="00F54ECE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EF6A"/>
  <w15:chartTrackingRefBased/>
  <w15:docId w15:val="{24CBF8AB-8F16-4A50-9E17-D3DABAB9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E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E2F"/>
    <w:rPr>
      <w:color w:val="0563C1"/>
      <w:u w:val="single"/>
    </w:rPr>
  </w:style>
  <w:style w:type="paragraph" w:styleId="NoSpacing">
    <w:name w:val="No Spacing"/>
    <w:uiPriority w:val="1"/>
    <w:qFormat/>
    <w:rsid w:val="00054E2F"/>
    <w:pPr>
      <w:spacing w:after="0" w:line="240" w:lineRule="auto"/>
    </w:pPr>
  </w:style>
  <w:style w:type="paragraph" w:customStyle="1" w:styleId="xmsonormal">
    <w:name w:val="x_msonormal"/>
    <w:basedOn w:val="Normal"/>
    <w:rsid w:val="00054E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11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F64A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ate.openhandatlanta.org/ge/dofl2022" TargetMode="External"/><Relationship Id="rId13" Type="http://schemas.openxmlformats.org/officeDocument/2006/relationships/hyperlink" Target="http://www.openhandatlanta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ningoutforoh.org/restaurants" TargetMode="External"/><Relationship Id="rId12" Type="http://schemas.openxmlformats.org/officeDocument/2006/relationships/hyperlink" Target="http://www.diningoutforoh.org" TargetMode="External"/><Relationship Id="rId17" Type="http://schemas.openxmlformats.org/officeDocument/2006/relationships/hyperlink" Target="http://www.openhandatlanta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openhandatlant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poplaskie@emailbrave.com" TargetMode="External"/><Relationship Id="rId11" Type="http://schemas.openxmlformats.org/officeDocument/2006/relationships/hyperlink" Target="https://instagram.com/openhandatlant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witter.com/openhandatlanta" TargetMode="External"/><Relationship Id="rId10" Type="http://schemas.openxmlformats.org/officeDocument/2006/relationships/hyperlink" Target="https://twitter.com/openhandatlant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iningOut4LifeATL" TargetMode="External"/><Relationship Id="rId14" Type="http://schemas.openxmlformats.org/officeDocument/2006/relationships/hyperlink" Target="https://www.facebook.com/OpenHandAtlan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Brianna Poplaskie</cp:lastModifiedBy>
  <cp:revision>2</cp:revision>
  <dcterms:created xsi:type="dcterms:W3CDTF">2022-03-16T14:03:00Z</dcterms:created>
  <dcterms:modified xsi:type="dcterms:W3CDTF">2022-03-16T14:03:00Z</dcterms:modified>
</cp:coreProperties>
</file>