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03B687" w14:textId="7661F62C" w:rsidR="002C1834" w:rsidRDefault="002C1834">
      <w:pPr>
        <w:pStyle w:val="Body"/>
        <w:rPr>
          <w:rFonts w:ascii="Sennheiser Office" w:eastAsia="Sennheiser Office" w:hAnsi="Sennheiser Office" w:cs="Sennheiser Office"/>
          <w:b/>
          <w:bCs/>
          <w:color w:val="0095D5"/>
          <w:sz w:val="18"/>
          <w:szCs w:val="18"/>
          <w:u w:color="0095D5"/>
        </w:rPr>
      </w:pPr>
      <w:r>
        <w:rPr>
          <w:rFonts w:ascii="Sennheiser Office" w:eastAsia="Sennheiser Office" w:hAnsi="Sennheiser Office" w:cs="Sennheiser Office"/>
          <w:b/>
          <w:bCs/>
          <w:noProof/>
          <w:color w:val="0095D5"/>
          <w:sz w:val="18"/>
          <w:szCs w:val="18"/>
          <w:u w:color="0095D5"/>
        </w:rPr>
        <w:drawing>
          <wp:inline distT="0" distB="0" distL="0" distR="0" wp14:anchorId="25C381AA" wp14:editId="6F5FB4F4">
            <wp:extent cx="5372100" cy="4029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288" cy="4029216"/>
                    </a:xfrm>
                    <a:prstGeom prst="rect">
                      <a:avLst/>
                    </a:prstGeom>
                    <a:noFill/>
                  </pic:spPr>
                </pic:pic>
              </a:graphicData>
            </a:graphic>
          </wp:inline>
        </w:drawing>
      </w:r>
    </w:p>
    <w:p w14:paraId="2D4A2FA3" w14:textId="3452513F" w:rsidR="00250A1E" w:rsidRDefault="0027719F" w:rsidP="00DC070E">
      <w:pPr>
        <w:pStyle w:val="Body"/>
        <w:spacing w:line="360" w:lineRule="auto"/>
        <w:rPr>
          <w:rFonts w:ascii="Sennheiser Office" w:eastAsia="Sennheiser Office" w:hAnsi="Sennheiser Office" w:cs="Sennheiser Office"/>
          <w:b/>
          <w:bCs/>
          <w:color w:val="0095D5"/>
          <w:sz w:val="18"/>
          <w:szCs w:val="18"/>
          <w:u w:color="0095D5"/>
        </w:rPr>
      </w:pPr>
      <w:r>
        <w:rPr>
          <w:rFonts w:ascii="Sennheiser Office" w:eastAsia="Sennheiser Office" w:hAnsi="Sennheiser Office" w:cs="Sennheiser Office"/>
          <w:b/>
          <w:bCs/>
          <w:color w:val="0095D5"/>
          <w:sz w:val="18"/>
          <w:szCs w:val="18"/>
          <w:u w:color="0095D5"/>
        </w:rPr>
        <w:t xml:space="preserve">Belafonte Family Foundation pays it forward with help from Sennheiser </w:t>
      </w:r>
    </w:p>
    <w:p w14:paraId="12123CFC" w14:textId="4810AE73" w:rsidR="00250A1E" w:rsidRDefault="0027719F" w:rsidP="00DC070E">
      <w:pPr>
        <w:pStyle w:val="Body"/>
        <w:spacing w:line="360" w:lineRule="auto"/>
        <w:rPr>
          <w:rFonts w:ascii="Sennheiser Office" w:eastAsia="Sennheiser Office" w:hAnsi="Sennheiser Office" w:cs="Sennheiser Office"/>
          <w:b/>
          <w:bCs/>
          <w:sz w:val="18"/>
          <w:szCs w:val="18"/>
        </w:rPr>
      </w:pPr>
      <w:r>
        <w:rPr>
          <w:rFonts w:ascii="Sennheiser Office" w:eastAsia="Sennheiser Office" w:hAnsi="Sennheiser Office" w:cs="Sennheiser Office"/>
          <w:b/>
          <w:bCs/>
          <w:sz w:val="18"/>
          <w:szCs w:val="18"/>
        </w:rPr>
        <w:t>The music and civil rights legend’s son David Belafonte honors his father’s legacy by supporting his community using Sennheiser audio equipment</w:t>
      </w:r>
    </w:p>
    <w:p w14:paraId="60BA4EEF" w14:textId="2FC7467F" w:rsidR="00250A1E" w:rsidRDefault="0027719F" w:rsidP="00DC070E">
      <w:pPr>
        <w:pStyle w:val="Body"/>
        <w:spacing w:line="360" w:lineRule="auto"/>
        <w:rPr>
          <w:rFonts w:ascii="Sennheiser Office" w:eastAsia="Sennheiser Office" w:hAnsi="Sennheiser Office" w:cs="Sennheiser Office"/>
          <w:b/>
          <w:bCs/>
          <w:sz w:val="18"/>
          <w:szCs w:val="18"/>
        </w:rPr>
      </w:pPr>
      <w:r>
        <w:rPr>
          <w:rFonts w:ascii="Sennheiser Office" w:eastAsia="Sennheiser Office" w:hAnsi="Sennheiser Office" w:cs="Sennheiser Office"/>
          <w:b/>
          <w:bCs/>
          <w:i/>
          <w:iCs/>
          <w:sz w:val="18"/>
          <w:szCs w:val="18"/>
        </w:rPr>
        <w:t xml:space="preserve">New York, NY, </w:t>
      </w:r>
      <w:r w:rsidR="00D76B1E">
        <w:rPr>
          <w:rFonts w:ascii="Sennheiser Office" w:eastAsia="Sennheiser Office" w:hAnsi="Sennheiser Office" w:cs="Sennheiser Office"/>
          <w:b/>
          <w:bCs/>
          <w:i/>
          <w:iCs/>
          <w:sz w:val="18"/>
          <w:szCs w:val="18"/>
        </w:rPr>
        <w:t>September</w:t>
      </w:r>
      <w:r>
        <w:rPr>
          <w:rFonts w:ascii="Sennheiser Office" w:eastAsia="Sennheiser Office" w:hAnsi="Sennheiser Office" w:cs="Sennheiser Office"/>
          <w:b/>
          <w:bCs/>
          <w:i/>
          <w:iCs/>
          <w:sz w:val="18"/>
          <w:szCs w:val="18"/>
        </w:rPr>
        <w:t xml:space="preserve"> </w:t>
      </w:r>
      <w:r w:rsidR="00537A61">
        <w:rPr>
          <w:rFonts w:ascii="Sennheiser Office" w:eastAsia="Sennheiser Office" w:hAnsi="Sennheiser Office" w:cs="Sennheiser Office"/>
          <w:b/>
          <w:bCs/>
          <w:i/>
          <w:iCs/>
          <w:sz w:val="18"/>
          <w:szCs w:val="18"/>
        </w:rPr>
        <w:t>30</w:t>
      </w:r>
      <w:r>
        <w:rPr>
          <w:rFonts w:ascii="Sennheiser Office" w:eastAsia="Sennheiser Office" w:hAnsi="Sennheiser Office" w:cs="Sennheiser Office"/>
          <w:b/>
          <w:bCs/>
          <w:i/>
          <w:iCs/>
          <w:sz w:val="18"/>
          <w:szCs w:val="18"/>
        </w:rPr>
        <w:t>, 2021</w:t>
      </w:r>
      <w:r>
        <w:rPr>
          <w:rFonts w:ascii="Sennheiser Office" w:eastAsia="Sennheiser Office" w:hAnsi="Sennheiser Office" w:cs="Sennheiser Office"/>
          <w:b/>
          <w:bCs/>
          <w:sz w:val="18"/>
          <w:szCs w:val="18"/>
        </w:rPr>
        <w:t xml:space="preserve"> – David Belafonte is no stranger to Sennheiser. The son of music and civil rights legend Harry Belafonte, he grew up around audio equipment whether in the studio or at a concert hall, and even made an impressive career of his own that spanned recording studios, broadcast sets and live tours. As a Grammy nominated recording engineer, Emmy Award winning producer, front of house engineer and film collaborator, a red thread was always Sennheiser microphones and headphones. Today, David is squarely focused on honoring his father’s legacy, by way of the </w:t>
      </w:r>
      <w:hyperlink r:id="rId7" w:history="1">
        <w:r>
          <w:rPr>
            <w:rStyle w:val="Hyperlink0"/>
          </w:rPr>
          <w:t>Belafonte Family Foundation</w:t>
        </w:r>
      </w:hyperlink>
      <w:r>
        <w:rPr>
          <w:rFonts w:ascii="Sennheiser Office" w:eastAsia="Sennheiser Office" w:hAnsi="Sennheiser Office" w:cs="Sennheiser Office"/>
          <w:b/>
          <w:bCs/>
          <w:sz w:val="18"/>
          <w:szCs w:val="18"/>
        </w:rPr>
        <w:t>’s efforts to give back to the local and global community. Even though he is no longer on the road, or mixing in New York’s renowned recording studios, his Sennheiser gear is still an important part of his workflow.</w:t>
      </w:r>
    </w:p>
    <w:p w14:paraId="66731A49" w14:textId="5CBF9B65" w:rsidR="00250A1E" w:rsidRDefault="0027719F" w:rsidP="00DC070E">
      <w:pPr>
        <w:pStyle w:val="Body"/>
        <w:spacing w:line="360" w:lineRule="auto"/>
        <w:rPr>
          <w:rFonts w:ascii="Sennheiser Office" w:eastAsia="Sennheiser Office" w:hAnsi="Sennheiser Office" w:cs="Sennheiser Office"/>
          <w:sz w:val="18"/>
          <w:szCs w:val="18"/>
        </w:rPr>
      </w:pPr>
      <w:r>
        <w:rPr>
          <w:rFonts w:ascii="Sennheiser Office" w:eastAsia="Sennheiser Office" w:hAnsi="Sennheiser Office" w:cs="Sennheiser Office"/>
          <w:sz w:val="18"/>
          <w:szCs w:val="18"/>
        </w:rPr>
        <w:t>In recent years, David has taken a less active role in the creative arts and is channeling his skillsets in a completely different way. He founded the Belafonte Family Foundation with his wife Malena to carry out the work of his father by supporting institutions and creating programs that enlighten, fight prejudice and foster peace, “I shifted gears at this point in my life to put forward as much effort as possible to creating access, solutions and opportunities for disenfranchised people born into unfortunate circumstances,” says David.</w:t>
      </w:r>
    </w:p>
    <w:p w14:paraId="3DB94B4E" w14:textId="77777777" w:rsidR="00D723E8" w:rsidRDefault="00D723E8" w:rsidP="00DC070E">
      <w:pPr>
        <w:pStyle w:val="Body"/>
        <w:spacing w:line="360" w:lineRule="auto"/>
        <w:rPr>
          <w:rFonts w:ascii="Sennheiser Office" w:eastAsia="Sennheiser Office" w:hAnsi="Sennheiser Office" w:cs="Sennheiser Office"/>
          <w:sz w:val="18"/>
          <w:szCs w:val="18"/>
        </w:rPr>
      </w:pPr>
    </w:p>
    <w:p w14:paraId="01F665D3" w14:textId="77777777" w:rsidR="001F3FAA" w:rsidRDefault="001E55AA" w:rsidP="00DC070E">
      <w:pPr>
        <w:pStyle w:val="Body"/>
        <w:keepNext/>
        <w:spacing w:line="360" w:lineRule="auto"/>
      </w:pPr>
      <w:r>
        <w:rPr>
          <w:rFonts w:ascii="Sennheiser Office" w:eastAsia="Sennheiser Office" w:hAnsi="Sennheiser Office" w:cs="Sennheiser Office"/>
          <w:noProof/>
          <w:sz w:val="18"/>
          <w:szCs w:val="18"/>
        </w:rPr>
        <w:drawing>
          <wp:inline distT="0" distB="0" distL="0" distR="0" wp14:anchorId="65F1F56F" wp14:editId="77B9911C">
            <wp:extent cx="5791200" cy="3860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5899" cy="3863933"/>
                    </a:xfrm>
                    <a:prstGeom prst="rect">
                      <a:avLst/>
                    </a:prstGeom>
                    <a:noFill/>
                  </pic:spPr>
                </pic:pic>
              </a:graphicData>
            </a:graphic>
          </wp:inline>
        </w:drawing>
      </w:r>
    </w:p>
    <w:p w14:paraId="4C3F2E83" w14:textId="4599F116" w:rsidR="004633D9" w:rsidRPr="00B668FA" w:rsidRDefault="00DD799C" w:rsidP="00DC070E">
      <w:pPr>
        <w:pStyle w:val="Caption"/>
        <w:jc w:val="center"/>
        <w:rPr>
          <w:rFonts w:ascii="Sennheiser Office" w:eastAsia="Sennheiser Office" w:hAnsi="Sennheiser Office" w:cs="Sennheiser Office"/>
        </w:rPr>
      </w:pPr>
      <w:r>
        <w:rPr>
          <w:rFonts w:ascii="Sennheiser Office" w:hAnsi="Sennheiser Office"/>
        </w:rPr>
        <w:t xml:space="preserve">David </w:t>
      </w:r>
      <w:r w:rsidR="0034393B" w:rsidRPr="00B668FA">
        <w:rPr>
          <w:rFonts w:ascii="Sennheiser Office" w:hAnsi="Sennheiser Office"/>
        </w:rPr>
        <w:t>Belafonte</w:t>
      </w:r>
      <w:r w:rsidR="00B668FA">
        <w:rPr>
          <w:rFonts w:ascii="Sennheiser Office" w:hAnsi="Sennheiser Office"/>
        </w:rPr>
        <w:t xml:space="preserve"> </w:t>
      </w:r>
      <w:r w:rsidR="0034393B" w:rsidRPr="00B668FA">
        <w:rPr>
          <w:rFonts w:ascii="Sennheiser Office" w:hAnsi="Sennheiser Office"/>
        </w:rPr>
        <w:t xml:space="preserve">uses the MKE 200 </w:t>
      </w:r>
      <w:r w:rsidR="004025A7">
        <w:rPr>
          <w:rFonts w:ascii="Sennheiser Office" w:hAnsi="Sennheiser Office"/>
        </w:rPr>
        <w:t xml:space="preserve">on-camera </w:t>
      </w:r>
      <w:r w:rsidR="0034393B" w:rsidRPr="00B668FA">
        <w:rPr>
          <w:rFonts w:ascii="Sennheiser Office" w:hAnsi="Sennheiser Office"/>
        </w:rPr>
        <w:t xml:space="preserve">microphone to record </w:t>
      </w:r>
      <w:r w:rsidR="00B668FA" w:rsidRPr="00B668FA">
        <w:rPr>
          <w:rFonts w:ascii="Sennheiser Office" w:hAnsi="Sennheiser Office"/>
        </w:rPr>
        <w:t xml:space="preserve">video for Grace Outreach </w:t>
      </w:r>
      <w:r w:rsidR="0034393B" w:rsidRPr="00B668FA">
        <w:rPr>
          <w:rFonts w:ascii="Sennheiser Office" w:hAnsi="Sennheiser Office"/>
        </w:rPr>
        <w:t>on a windy day in the Bronx.</w:t>
      </w:r>
    </w:p>
    <w:p w14:paraId="68C45F33" w14:textId="77777777" w:rsidR="00250A1E" w:rsidRDefault="0027719F" w:rsidP="00DC070E">
      <w:pPr>
        <w:pStyle w:val="Body"/>
        <w:spacing w:line="360" w:lineRule="auto"/>
        <w:rPr>
          <w:rFonts w:ascii="Sennheiser Office" w:eastAsia="Sennheiser Office" w:hAnsi="Sennheiser Office" w:cs="Sennheiser Office"/>
          <w:sz w:val="18"/>
          <w:szCs w:val="18"/>
        </w:rPr>
      </w:pPr>
      <w:r>
        <w:rPr>
          <w:rFonts w:ascii="Sennheiser Office" w:eastAsia="Sennheiser Office" w:hAnsi="Sennheiser Office" w:cs="Sennheiser Office"/>
          <w:sz w:val="18"/>
          <w:szCs w:val="18"/>
        </w:rPr>
        <w:t xml:space="preserve">Today, David is using his experiences in the pro audio world to give back to his community, most recently in support of </w:t>
      </w:r>
      <w:hyperlink r:id="rId9" w:history="1">
        <w:r>
          <w:rPr>
            <w:rStyle w:val="Hyperlink1"/>
          </w:rPr>
          <w:t>Grace Outreach</w:t>
        </w:r>
      </w:hyperlink>
      <w:r>
        <w:rPr>
          <w:rFonts w:ascii="Sennheiser Office" w:eastAsia="Sennheiser Office" w:hAnsi="Sennheiser Office" w:cs="Sennheiser Office"/>
          <w:sz w:val="18"/>
          <w:szCs w:val="18"/>
        </w:rPr>
        <w:t xml:space="preserve">, an organization in the Bronx serving low-income women who seek to enhance their academic skills, pursue higher education and find employment. </w:t>
      </w:r>
    </w:p>
    <w:p w14:paraId="2573AE41" w14:textId="167BBF5E" w:rsidR="00C6268E" w:rsidRDefault="0027719F" w:rsidP="00DC070E">
      <w:pPr>
        <w:pStyle w:val="Body"/>
        <w:spacing w:line="360" w:lineRule="auto"/>
        <w:rPr>
          <w:rFonts w:ascii="Sennheiser Office" w:eastAsia="Sennheiser Office" w:hAnsi="Sennheiser Office" w:cs="Sennheiser Office"/>
          <w:sz w:val="18"/>
          <w:szCs w:val="18"/>
        </w:rPr>
      </w:pPr>
      <w:r>
        <w:rPr>
          <w:rFonts w:ascii="Sennheiser Office" w:eastAsia="Sennheiser Office" w:hAnsi="Sennheiser Office" w:cs="Sennheiser Office"/>
          <w:sz w:val="18"/>
          <w:szCs w:val="18"/>
        </w:rPr>
        <w:t xml:space="preserve">For Grace Outreach’s recent virtual fundraiser, which was a mix of pre-recorded and live-streamed content, David was tasked with creating a reel that profiled some of the women that the organization has supported by documenting their stories of overcoming intense and trying situations. He made sure to take his </w:t>
      </w:r>
      <w:hyperlink r:id="rId10" w:history="1">
        <w:r>
          <w:rPr>
            <w:rStyle w:val="Hyperlink1"/>
          </w:rPr>
          <w:t>MKE 200</w:t>
        </w:r>
      </w:hyperlink>
      <w:r>
        <w:rPr>
          <w:rFonts w:ascii="Sennheiser Office" w:eastAsia="Sennheiser Office" w:hAnsi="Sennheiser Office" w:cs="Sennheiser Office"/>
          <w:sz w:val="18"/>
          <w:szCs w:val="18"/>
        </w:rPr>
        <w:t xml:space="preserve"> </w:t>
      </w:r>
      <w:r w:rsidR="004025A7">
        <w:rPr>
          <w:rFonts w:ascii="Sennheiser Office" w:eastAsia="Sennheiser Office" w:hAnsi="Sennheiser Office" w:cs="Sennheiser Office"/>
          <w:sz w:val="18"/>
          <w:szCs w:val="18"/>
        </w:rPr>
        <w:t xml:space="preserve">on-camera </w:t>
      </w:r>
      <w:r>
        <w:rPr>
          <w:rFonts w:ascii="Sennheiser Office" w:eastAsia="Sennheiser Office" w:hAnsi="Sennheiser Office" w:cs="Sennheiser Office"/>
          <w:sz w:val="18"/>
          <w:szCs w:val="18"/>
        </w:rPr>
        <w:t xml:space="preserve">microphone to the Bronx to help him do just that, “It can be an intimidating </w:t>
      </w:r>
      <w:r w:rsidR="00E574B5">
        <w:rPr>
          <w:rFonts w:ascii="Sennheiser Office" w:eastAsia="Sennheiser Office" w:hAnsi="Sennheiser Office" w:cs="Sennheiser Office"/>
          <w:sz w:val="18"/>
          <w:szCs w:val="18"/>
        </w:rPr>
        <w:t xml:space="preserve">experience </w:t>
      </w:r>
      <w:r>
        <w:rPr>
          <w:rFonts w:ascii="Sennheiser Office" w:eastAsia="Sennheiser Office" w:hAnsi="Sennheiser Office" w:cs="Sennheiser Office"/>
          <w:sz w:val="18"/>
          <w:szCs w:val="18"/>
        </w:rPr>
        <w:t>when you’</w:t>
      </w:r>
      <w:r>
        <w:rPr>
          <w:rFonts w:ascii="Sennheiser Office" w:eastAsia="Sennheiser Office" w:hAnsi="Sennheiser Office" w:cs="Sennheiser Office"/>
          <w:sz w:val="18"/>
          <w:szCs w:val="18"/>
          <w:lang w:val="it-IT"/>
        </w:rPr>
        <w:t xml:space="preserve">re in </w:t>
      </w:r>
      <w:r>
        <w:rPr>
          <w:rFonts w:ascii="Sennheiser Office" w:eastAsia="Sennheiser Office" w:hAnsi="Sennheiser Office" w:cs="Sennheiser Office"/>
          <w:sz w:val="18"/>
          <w:szCs w:val="18"/>
        </w:rPr>
        <w:t>the presence of a crew and gear is everywhere. What is so beautiful about this particular setup is that it is so unintrusive and out of the way.” The MKE 200 comes with interchangeable 3.5mm locking coiled cables to offer compatibility with DSLR/M cameras and mobile devices, making it an ideal on-the-go companion for such run-and-gun film shoots</w:t>
      </w:r>
      <w:r w:rsidR="00E574B5">
        <w:rPr>
          <w:rFonts w:ascii="Sennheiser Office" w:eastAsia="Sennheiser Office" w:hAnsi="Sennheiser Office" w:cs="Sennheiser Office"/>
          <w:sz w:val="18"/>
          <w:szCs w:val="18"/>
        </w:rPr>
        <w:t>.</w:t>
      </w:r>
      <w:r>
        <w:rPr>
          <w:rFonts w:ascii="Sennheiser Office" w:eastAsia="Sennheiser Office" w:hAnsi="Sennheiser Office" w:cs="Sennheiser Office"/>
          <w:sz w:val="18"/>
          <w:szCs w:val="18"/>
        </w:rPr>
        <w:t xml:space="preserve"> “The bulk of my capture tools are iPhone based. The freedom it gave the subject to feel like they weren’t being invaded while capturing their stories – and keeping out wind noise – is a great example of how this wonderfully low-profile gear just gets the job done.”</w:t>
      </w:r>
    </w:p>
    <w:p w14:paraId="3327D9FE" w14:textId="246943B4" w:rsidR="00CC1690" w:rsidRDefault="00CC1690" w:rsidP="00DC070E">
      <w:pPr>
        <w:pStyle w:val="Body"/>
        <w:spacing w:line="360" w:lineRule="auto"/>
        <w:rPr>
          <w:rFonts w:ascii="Sennheiser Office" w:eastAsia="Sennheiser Office" w:hAnsi="Sennheiser Office" w:cs="Sennheiser Office"/>
          <w:sz w:val="18"/>
          <w:szCs w:val="18"/>
        </w:rPr>
      </w:pPr>
      <w:r w:rsidRPr="005A2C56">
        <w:rPr>
          <w:rFonts w:ascii="Sennheiser Office" w:eastAsia="Sennheiser Office" w:hAnsi="Sennheiser Office" w:cs="Sennheiser Office"/>
          <w:sz w:val="18"/>
          <w:szCs w:val="18"/>
        </w:rPr>
        <w:lastRenderedPageBreak/>
        <w:t>In the words of Margaret Grace, Founder of Grace Outreach, “the video greatly impacted the success of our virtual breakfast. Each profile of the Grace Outreach women was superb and captured the unique paths these women have traveled</w:t>
      </w:r>
      <w:r w:rsidR="00E574B5">
        <w:rPr>
          <w:rFonts w:ascii="Sennheiser Office" w:eastAsia="Sennheiser Office" w:hAnsi="Sennheiser Office" w:cs="Sennheiser Office"/>
          <w:sz w:val="18"/>
          <w:szCs w:val="18"/>
        </w:rPr>
        <w:t>.</w:t>
      </w:r>
      <w:r w:rsidRPr="005A2C56">
        <w:rPr>
          <w:rFonts w:ascii="Sennheiser Office" w:eastAsia="Sennheiser Office" w:hAnsi="Sennheiser Office" w:cs="Sennheiser Office"/>
          <w:sz w:val="18"/>
          <w:szCs w:val="18"/>
        </w:rPr>
        <w:t>” Grace continues, “From a fundraising standpoint, as a result of the exceptional quality of the video and the information conveyed, the program raised close to 40% more funds than any other past event. Everyone was so impressed by the quality of [Belafonte’s] work.”</w:t>
      </w:r>
    </w:p>
    <w:p w14:paraId="685695D9" w14:textId="77777777" w:rsidR="00D723E8" w:rsidRDefault="00D723E8" w:rsidP="00DC070E">
      <w:pPr>
        <w:pStyle w:val="Body"/>
        <w:spacing w:line="360" w:lineRule="auto"/>
        <w:rPr>
          <w:rFonts w:ascii="Sennheiser Office" w:eastAsia="Sennheiser Office" w:hAnsi="Sennheiser Office" w:cs="Sennheiser Office"/>
          <w:sz w:val="18"/>
          <w:szCs w:val="18"/>
        </w:rPr>
      </w:pPr>
    </w:p>
    <w:p w14:paraId="328973E5" w14:textId="77777777" w:rsidR="00B668FA" w:rsidRDefault="00C6268E" w:rsidP="00DC070E">
      <w:pPr>
        <w:pStyle w:val="Body"/>
        <w:keepNext/>
        <w:spacing w:line="360" w:lineRule="auto"/>
      </w:pPr>
      <w:r>
        <w:rPr>
          <w:rFonts w:ascii="Sennheiser Office" w:eastAsia="Sennheiser Office" w:hAnsi="Sennheiser Office" w:cs="Sennheiser Office"/>
          <w:noProof/>
          <w:sz w:val="18"/>
          <w:szCs w:val="18"/>
        </w:rPr>
        <w:drawing>
          <wp:inline distT="0" distB="0" distL="0" distR="0" wp14:anchorId="3A448F83" wp14:editId="0F284A22">
            <wp:extent cx="5800725" cy="32612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6503" cy="3270168"/>
                    </a:xfrm>
                    <a:prstGeom prst="rect">
                      <a:avLst/>
                    </a:prstGeom>
                    <a:noFill/>
                  </pic:spPr>
                </pic:pic>
              </a:graphicData>
            </a:graphic>
          </wp:inline>
        </w:drawing>
      </w:r>
    </w:p>
    <w:p w14:paraId="6613E5E7" w14:textId="2418F1EC" w:rsidR="00C6268E" w:rsidRPr="00603060" w:rsidRDefault="00B668FA" w:rsidP="00DC070E">
      <w:pPr>
        <w:pStyle w:val="Caption"/>
        <w:jc w:val="center"/>
        <w:rPr>
          <w:rFonts w:ascii="Sennheiser Office" w:eastAsia="Sennheiser Office" w:hAnsi="Sennheiser Office" w:cs="Sennheiser Office"/>
        </w:rPr>
      </w:pPr>
      <w:r w:rsidRPr="00603060">
        <w:rPr>
          <w:rFonts w:ascii="Sennheiser Office" w:hAnsi="Sennheiser Office"/>
        </w:rPr>
        <w:t>Margaret Grace</w:t>
      </w:r>
      <w:r w:rsidR="006F009C" w:rsidRPr="00603060">
        <w:rPr>
          <w:rFonts w:ascii="Sennheiser Office" w:hAnsi="Sennheiser Office"/>
        </w:rPr>
        <w:t xml:space="preserve">, founder of Grace Outreach is recorded for the </w:t>
      </w:r>
      <w:r w:rsidR="00603060" w:rsidRPr="00603060">
        <w:rPr>
          <w:rFonts w:ascii="Sennheiser Office" w:hAnsi="Sennheiser Office"/>
        </w:rPr>
        <w:t>virtual breakfast using the MKE 200.</w:t>
      </w:r>
    </w:p>
    <w:p w14:paraId="1B023445" w14:textId="088AD278" w:rsidR="00250A1E" w:rsidRDefault="0027719F" w:rsidP="00DC070E">
      <w:pPr>
        <w:pStyle w:val="Body"/>
        <w:spacing w:line="360" w:lineRule="auto"/>
        <w:rPr>
          <w:rFonts w:ascii="Sennheiser Office" w:eastAsia="Sennheiser Office" w:hAnsi="Sennheiser Office" w:cs="Sennheiser Office"/>
          <w:sz w:val="18"/>
          <w:szCs w:val="18"/>
        </w:rPr>
      </w:pPr>
      <w:r>
        <w:rPr>
          <w:rFonts w:ascii="Sennheiser Office" w:eastAsia="Sennheiser Office" w:hAnsi="Sennheiser Office" w:cs="Sennheiser Office"/>
          <w:sz w:val="18"/>
          <w:szCs w:val="18"/>
        </w:rPr>
        <w:t xml:space="preserve">While the compact MKE 200, </w:t>
      </w:r>
      <w:hyperlink r:id="rId12" w:history="1">
        <w:r>
          <w:rPr>
            <w:rStyle w:val="Hyperlink1"/>
          </w:rPr>
          <w:t>XSW-D Portable Lavalier Set</w:t>
        </w:r>
      </w:hyperlink>
      <w:r>
        <w:rPr>
          <w:rFonts w:ascii="Sennheiser Office" w:eastAsia="Sennheiser Office" w:hAnsi="Sennheiser Office" w:cs="Sennheiser Office"/>
          <w:color w:val="0095D5"/>
          <w:sz w:val="18"/>
          <w:szCs w:val="18"/>
          <w:u w:color="0095D5"/>
        </w:rPr>
        <w:t xml:space="preserve"> </w:t>
      </w:r>
      <w:r>
        <w:rPr>
          <w:rFonts w:ascii="Sennheiser Office" w:eastAsia="Sennheiser Office" w:hAnsi="Sennheiser Office" w:cs="Sennheiser Office"/>
          <w:sz w:val="18"/>
          <w:szCs w:val="18"/>
        </w:rPr>
        <w:t xml:space="preserve">and iPhone setup made for a discreet rig that allowed David to capture his subjects in a respectful and authentic way, it also enabled him to record excellent quality audio in a less than ideal setting, “For the run-and-gun stuff we were doing on the Grace Outreach project, at one point we were in a veritable wind storm in back of housing projects, but the mic sounded amazing with just the included dead cat.” The MKE 200 is highly directional and designed to isolate and enhance the audio, with built-in wind protection and integrated shock absorption. It also comes with the MZH 200 furry windshield in the box, which David used in this shoot to ensure crisp audio, “Is it the most expensive rig? No, but I’ll tell you what – there was a time in my youth as an engineer when often it was more about the gear than the music. At this juncture, for me, it’s simply about being able to keep your eye on the quality of the content and </w:t>
      </w:r>
      <w:r w:rsidR="00BB2123">
        <w:rPr>
          <w:rFonts w:ascii="Sennheiser Office" w:eastAsia="Sennheiser Office" w:hAnsi="Sennheiser Office" w:cs="Sennheiser Office"/>
          <w:sz w:val="18"/>
          <w:szCs w:val="18"/>
        </w:rPr>
        <w:t xml:space="preserve">make </w:t>
      </w:r>
      <w:r>
        <w:rPr>
          <w:rFonts w:ascii="Sennheiser Office" w:eastAsia="Sennheiser Office" w:hAnsi="Sennheiser Office" w:cs="Sennheiser Office"/>
          <w:sz w:val="18"/>
          <w:szCs w:val="18"/>
        </w:rPr>
        <w:t>sure it is the best you can deliver. The Sennheiser pieces of my versatile rig have been a time and brain saver for me.”</w:t>
      </w:r>
    </w:p>
    <w:p w14:paraId="50B904FB" w14:textId="77777777" w:rsidR="00D723E8" w:rsidRDefault="00D723E8" w:rsidP="00DC070E">
      <w:pPr>
        <w:pStyle w:val="Body"/>
        <w:spacing w:line="360" w:lineRule="auto"/>
        <w:rPr>
          <w:rFonts w:ascii="Sennheiser Office" w:eastAsia="Sennheiser Office" w:hAnsi="Sennheiser Office" w:cs="Sennheiser Office"/>
          <w:sz w:val="18"/>
          <w:szCs w:val="18"/>
        </w:rPr>
      </w:pPr>
    </w:p>
    <w:p w14:paraId="5FD91AAE" w14:textId="77777777" w:rsidR="00603060" w:rsidRDefault="001E55AA" w:rsidP="00DC070E">
      <w:pPr>
        <w:pStyle w:val="Body"/>
        <w:keepNext/>
        <w:spacing w:line="360" w:lineRule="auto"/>
      </w:pPr>
      <w:r>
        <w:rPr>
          <w:rFonts w:ascii="Sennheiser Office" w:eastAsia="Sennheiser Office" w:hAnsi="Sennheiser Office" w:cs="Sennheiser Office"/>
          <w:b/>
          <w:bCs/>
          <w:noProof/>
          <w:color w:val="0095D5"/>
          <w:sz w:val="18"/>
          <w:szCs w:val="18"/>
          <w:u w:color="0095D5"/>
        </w:rPr>
        <w:lastRenderedPageBreak/>
        <w:drawing>
          <wp:inline distT="0" distB="0" distL="0" distR="0" wp14:anchorId="278226DF" wp14:editId="763BBB11">
            <wp:extent cx="5848350" cy="329088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9160" cy="3308221"/>
                    </a:xfrm>
                    <a:prstGeom prst="rect">
                      <a:avLst/>
                    </a:prstGeom>
                    <a:noFill/>
                  </pic:spPr>
                </pic:pic>
              </a:graphicData>
            </a:graphic>
          </wp:inline>
        </w:drawing>
      </w:r>
    </w:p>
    <w:p w14:paraId="7502877E" w14:textId="7FEEE10A" w:rsidR="001E55AA" w:rsidRPr="002C54A9" w:rsidRDefault="00603060" w:rsidP="00DC070E">
      <w:pPr>
        <w:pStyle w:val="Caption"/>
        <w:jc w:val="center"/>
        <w:rPr>
          <w:rFonts w:ascii="Sennheiser Office" w:eastAsia="Sennheiser Office" w:hAnsi="Sennheiser Office" w:cs="Sennheiser Office"/>
        </w:rPr>
      </w:pPr>
      <w:r w:rsidRPr="002C54A9">
        <w:rPr>
          <w:rFonts w:ascii="Sennheiser Office" w:hAnsi="Sennheiser Office"/>
        </w:rPr>
        <w:t xml:space="preserve">David edits </w:t>
      </w:r>
      <w:r w:rsidR="00C31F63" w:rsidRPr="002C54A9">
        <w:rPr>
          <w:rFonts w:ascii="Sennheiser Office" w:hAnsi="Sennheiser Office"/>
        </w:rPr>
        <w:t>and mixes at his flexible home studio using the</w:t>
      </w:r>
      <w:r w:rsidR="008E0F75" w:rsidRPr="002C54A9">
        <w:rPr>
          <w:rFonts w:ascii="Sennheiser Office" w:hAnsi="Sennheiser Office"/>
        </w:rPr>
        <w:t xml:space="preserve"> </w:t>
      </w:r>
      <w:r w:rsidR="002C54A9" w:rsidRPr="002C54A9">
        <w:rPr>
          <w:rFonts w:ascii="Sennheiser Office" w:hAnsi="Sennheiser Office"/>
        </w:rPr>
        <w:t>Sennheiser</w:t>
      </w:r>
      <w:r w:rsidR="00C31F63" w:rsidRPr="002C54A9">
        <w:rPr>
          <w:rFonts w:ascii="Sennheiser Office" w:hAnsi="Sennheiser Office"/>
        </w:rPr>
        <w:t xml:space="preserve"> HD 650 </w:t>
      </w:r>
      <w:r w:rsidR="00320804">
        <w:rPr>
          <w:rFonts w:ascii="Sennheiser Office" w:hAnsi="Sennheiser Office"/>
        </w:rPr>
        <w:t xml:space="preserve">headphones </w:t>
      </w:r>
      <w:r w:rsidR="00C31F63" w:rsidRPr="002C54A9">
        <w:rPr>
          <w:rFonts w:ascii="Sennheiser Office" w:hAnsi="Sennheiser Office"/>
        </w:rPr>
        <w:t>and Neumann</w:t>
      </w:r>
      <w:r w:rsidR="008E0F75" w:rsidRPr="002C54A9">
        <w:rPr>
          <w:rFonts w:ascii="Sennheiser Office" w:hAnsi="Sennheiser Office"/>
        </w:rPr>
        <w:t xml:space="preserve"> </w:t>
      </w:r>
      <w:r w:rsidR="002C54A9" w:rsidRPr="002C54A9">
        <w:rPr>
          <w:rFonts w:ascii="Sennheiser Office" w:hAnsi="Sennheiser Office"/>
        </w:rPr>
        <w:t>KH 120</w:t>
      </w:r>
      <w:r w:rsidR="008E0F75" w:rsidRPr="002C54A9">
        <w:rPr>
          <w:rFonts w:ascii="Sennheiser Office" w:hAnsi="Sennheiser Office"/>
        </w:rPr>
        <w:t xml:space="preserve"> studio monitors.</w:t>
      </w:r>
    </w:p>
    <w:p w14:paraId="3E9BF7AF" w14:textId="1B1C95C9" w:rsidR="00250A1E" w:rsidRDefault="0027719F" w:rsidP="00DC070E">
      <w:pPr>
        <w:pStyle w:val="Body"/>
        <w:spacing w:line="360" w:lineRule="auto"/>
        <w:rPr>
          <w:rFonts w:ascii="Sennheiser Office" w:eastAsia="Sennheiser Office" w:hAnsi="Sennheiser Office" w:cs="Sennheiser Office"/>
          <w:sz w:val="18"/>
          <w:szCs w:val="18"/>
        </w:rPr>
      </w:pPr>
      <w:r>
        <w:rPr>
          <w:rFonts w:ascii="Sennheiser Office" w:eastAsia="Sennheiser Office" w:hAnsi="Sennheiser Office" w:cs="Sennheiser Office"/>
          <w:sz w:val="18"/>
          <w:szCs w:val="18"/>
        </w:rPr>
        <w:t xml:space="preserve">When it comes to monitoring and mixing the video after the fact, David finds comfort in Sennheiser, particularly his favorite </w:t>
      </w:r>
      <w:hyperlink r:id="rId14" w:history="1">
        <w:r>
          <w:rPr>
            <w:rStyle w:val="Hyperlink1"/>
          </w:rPr>
          <w:t>HD 650</w:t>
        </w:r>
      </w:hyperlink>
      <w:r>
        <w:rPr>
          <w:rFonts w:ascii="Sennheiser Office" w:eastAsia="Sennheiser Office" w:hAnsi="Sennheiser Office" w:cs="Sennheiser Office"/>
          <w:color w:val="0095D5"/>
          <w:sz w:val="18"/>
          <w:szCs w:val="18"/>
          <w:u w:color="0095D5"/>
        </w:rPr>
        <w:t xml:space="preserve"> </w:t>
      </w:r>
      <w:r w:rsidR="00766184" w:rsidRPr="00766184">
        <w:rPr>
          <w:rFonts w:ascii="Sennheiser Office" w:eastAsia="Sennheiser Office" w:hAnsi="Sennheiser Office" w:cs="Sennheiser Office"/>
          <w:color w:val="auto"/>
          <w:sz w:val="18"/>
          <w:szCs w:val="18"/>
          <w:u w:color="0095D5"/>
        </w:rPr>
        <w:t xml:space="preserve">open back </w:t>
      </w:r>
      <w:r w:rsidRPr="00766184">
        <w:rPr>
          <w:rFonts w:ascii="Sennheiser Office" w:eastAsia="Sennheiser Office" w:hAnsi="Sennheiser Office" w:cs="Sennheiser Office"/>
          <w:color w:val="auto"/>
          <w:sz w:val="18"/>
          <w:szCs w:val="18"/>
        </w:rPr>
        <w:t>headphones</w:t>
      </w:r>
      <w:r>
        <w:rPr>
          <w:rFonts w:ascii="Sennheiser Office" w:eastAsia="Sennheiser Office" w:hAnsi="Sennheiser Office" w:cs="Sennheiser Office"/>
          <w:sz w:val="18"/>
          <w:szCs w:val="18"/>
        </w:rPr>
        <w:t xml:space="preserve">, “I’ve always found that using the 650s just helps </w:t>
      </w:r>
      <w:r w:rsidR="00573776">
        <w:rPr>
          <w:rFonts w:ascii="Sennheiser Office" w:eastAsia="Sennheiser Office" w:hAnsi="Sennheiser Office" w:cs="Sennheiser Office"/>
          <w:sz w:val="18"/>
          <w:szCs w:val="18"/>
        </w:rPr>
        <w:t xml:space="preserve">me </w:t>
      </w:r>
      <w:r>
        <w:rPr>
          <w:rFonts w:ascii="Sennheiser Office" w:eastAsia="Sennheiser Office" w:hAnsi="Sennheiser Office" w:cs="Sennheiser Office"/>
          <w:sz w:val="18"/>
          <w:szCs w:val="18"/>
        </w:rPr>
        <w:t>work more confidently because I know what’s going out of the door no matter where the “</w:t>
      </w:r>
      <w:r>
        <w:rPr>
          <w:rFonts w:ascii="Sennheiser Office" w:eastAsia="Sennheiser Office" w:hAnsi="Sennheiser Office" w:cs="Sennheiser Office"/>
          <w:sz w:val="18"/>
          <w:szCs w:val="18"/>
          <w:lang w:val="nl-NL"/>
        </w:rPr>
        <w:t>door</w:t>
      </w:r>
      <w:r>
        <w:rPr>
          <w:rFonts w:ascii="Sennheiser Office" w:eastAsia="Sennheiser Office" w:hAnsi="Sennheiser Office" w:cs="Sennheiser Office"/>
          <w:sz w:val="18"/>
          <w:szCs w:val="18"/>
        </w:rPr>
        <w:t>”</w:t>
      </w:r>
      <w:r>
        <w:rPr>
          <w:rFonts w:ascii="Sennheiser Office" w:eastAsia="Sennheiser Office" w:hAnsi="Sennheiser Office" w:cs="Sennheiser Office"/>
          <w:sz w:val="18"/>
          <w:szCs w:val="18"/>
          <w:lang w:val="pt-PT"/>
        </w:rPr>
        <w:t xml:space="preserve"> is.</w:t>
      </w:r>
      <w:r>
        <w:rPr>
          <w:rFonts w:ascii="Sennheiser Office" w:eastAsia="Sennheiser Office" w:hAnsi="Sennheiser Office" w:cs="Sennheiser Office"/>
          <w:sz w:val="18"/>
          <w:szCs w:val="18"/>
        </w:rPr>
        <w:t>”</w:t>
      </w:r>
      <w:r w:rsidR="009D5B5C">
        <w:rPr>
          <w:rFonts w:ascii="Sennheiser Office" w:eastAsia="Sennheiser Office" w:hAnsi="Sennheiser Office" w:cs="Sennheiser Office"/>
          <w:sz w:val="18"/>
          <w:szCs w:val="18"/>
        </w:rPr>
        <w:t xml:space="preserve"> He also uses </w:t>
      </w:r>
      <w:r w:rsidR="002C54A9">
        <w:rPr>
          <w:rFonts w:ascii="Sennheiser Office" w:eastAsia="Sennheiser Office" w:hAnsi="Sennheiser Office" w:cs="Sennheiser Office"/>
          <w:sz w:val="18"/>
          <w:szCs w:val="18"/>
        </w:rPr>
        <w:t xml:space="preserve">a pair of </w:t>
      </w:r>
      <w:hyperlink r:id="rId15" w:history="1">
        <w:r w:rsidR="00766184" w:rsidRPr="00766184">
          <w:rPr>
            <w:rStyle w:val="Hyperlink"/>
            <w:rFonts w:ascii="Sennheiser Office" w:eastAsia="Sennheiser Office" w:hAnsi="Sennheiser Office" w:cs="Sennheiser Office"/>
            <w:color w:val="0099FF"/>
            <w:sz w:val="18"/>
            <w:szCs w:val="18"/>
          </w:rPr>
          <w:t>Neumann KH 120</w:t>
        </w:r>
      </w:hyperlink>
      <w:r w:rsidR="00766184">
        <w:rPr>
          <w:rFonts w:ascii="Sennheiser Office" w:eastAsia="Sennheiser Office" w:hAnsi="Sennheiser Office" w:cs="Sennheiser Office"/>
          <w:color w:val="0095D5"/>
          <w:sz w:val="18"/>
          <w:szCs w:val="18"/>
          <w:u w:color="0095D5"/>
        </w:rPr>
        <w:t xml:space="preserve"> </w:t>
      </w:r>
      <w:r w:rsidR="002C54A9">
        <w:rPr>
          <w:rFonts w:ascii="Sennheiser Office" w:eastAsia="Sennheiser Office" w:hAnsi="Sennheiser Office" w:cs="Sennheiser Office"/>
          <w:sz w:val="18"/>
          <w:szCs w:val="18"/>
        </w:rPr>
        <w:t>monitors when editing sound.</w:t>
      </w:r>
    </w:p>
    <w:p w14:paraId="0079CC65" w14:textId="3C7A0077" w:rsidR="00250A1E" w:rsidRDefault="0027719F" w:rsidP="00DC070E">
      <w:pPr>
        <w:pStyle w:val="Body"/>
        <w:spacing w:line="360" w:lineRule="auto"/>
        <w:rPr>
          <w:rFonts w:ascii="Sennheiser Office" w:eastAsia="Sennheiser Office" w:hAnsi="Sennheiser Office" w:cs="Sennheiser Office"/>
          <w:sz w:val="18"/>
          <w:szCs w:val="18"/>
        </w:rPr>
      </w:pPr>
      <w:r>
        <w:rPr>
          <w:rFonts w:ascii="Sennheiser Office" w:eastAsia="Sennheiser Office" w:hAnsi="Sennheiser Office" w:cs="Sennheiser Office"/>
          <w:sz w:val="18"/>
          <w:szCs w:val="18"/>
        </w:rPr>
        <w:t>As the Belafonte Family Foundation continues to ramp up its activities, David is excited to keep paying it forward and building on his family’s legacy. To sum it up, “It</w:t>
      </w:r>
      <w:r w:rsidR="00A958DF">
        <w:rPr>
          <w:rFonts w:ascii="Sennheiser Office" w:eastAsia="Sennheiser Office" w:hAnsi="Sennheiser Office" w:cs="Sennheiser Office"/>
          <w:sz w:val="18"/>
          <w:szCs w:val="18"/>
        </w:rPr>
        <w:t xml:space="preserve"> i</w:t>
      </w:r>
      <w:r>
        <w:rPr>
          <w:rFonts w:ascii="Sennheiser Office" w:eastAsia="Sennheiser Office" w:hAnsi="Sennheiser Office" w:cs="Sennheiser Office"/>
          <w:sz w:val="18"/>
          <w:szCs w:val="18"/>
        </w:rPr>
        <w:t xml:space="preserve">s hugely rewarding to be able to use my engineering and production background as we work to do good in this world.” </w:t>
      </w:r>
    </w:p>
    <w:p w14:paraId="39044133" w14:textId="53B9996A" w:rsidR="001C7C0B" w:rsidRDefault="001C7C0B" w:rsidP="001C7C0B">
      <w:pPr>
        <w:pStyle w:val="Body"/>
        <w:jc w:val="center"/>
        <w:rPr>
          <w:rFonts w:ascii="Sennheiser Office" w:eastAsia="Sennheiser Office" w:hAnsi="Sennheiser Office" w:cs="Sennheiser Office"/>
          <w:sz w:val="18"/>
          <w:szCs w:val="18"/>
        </w:rPr>
      </w:pPr>
      <w:r>
        <w:rPr>
          <w:rFonts w:ascii="Sennheiser Office" w:eastAsia="Sennheiser Office" w:hAnsi="Sennheiser Office" w:cs="Sennheiser Office"/>
          <w:sz w:val="18"/>
          <w:szCs w:val="18"/>
        </w:rPr>
        <w:br/>
        <w:t>###</w:t>
      </w:r>
      <w:r>
        <w:rPr>
          <w:rFonts w:ascii="Sennheiser Office" w:eastAsia="Sennheiser Office" w:hAnsi="Sennheiser Office" w:cs="Sennheiser Office"/>
          <w:sz w:val="18"/>
          <w:szCs w:val="18"/>
        </w:rPr>
        <w:br/>
      </w:r>
    </w:p>
    <w:p w14:paraId="722453E6" w14:textId="0380C9B8" w:rsidR="00573776" w:rsidRDefault="0027719F" w:rsidP="00573776">
      <w:pPr>
        <w:pStyle w:val="About"/>
      </w:pPr>
      <w:r>
        <w:rPr>
          <w:b/>
          <w:bCs/>
        </w:rPr>
        <w:t>About Belafonte Family Foundation</w:t>
      </w:r>
      <w:r>
        <w:rPr>
          <w:b/>
          <w:bCs/>
        </w:rPr>
        <w:br/>
      </w:r>
      <w:r w:rsidR="00573776">
        <w:t>The mission of the foundation is to help elevate the human condition through a tri-generational approach to philanthropy with multiple pillars in areas that are critical to a young person’s development and success. Pillars that are diverse but not unrelated… that demand diversity, equity, and inclusion.</w:t>
      </w:r>
    </w:p>
    <w:p w14:paraId="76B396A9" w14:textId="77777777" w:rsidR="00573776" w:rsidRDefault="00573776" w:rsidP="00573776">
      <w:pPr>
        <w:pStyle w:val="About"/>
      </w:pPr>
      <w:r>
        <w:t xml:space="preserve"> </w:t>
      </w:r>
    </w:p>
    <w:p w14:paraId="62A7D830" w14:textId="04AF7692" w:rsidR="00573776" w:rsidRDefault="00573776" w:rsidP="00573776">
      <w:pPr>
        <w:pStyle w:val="About"/>
      </w:pPr>
      <w:r>
        <w:t xml:space="preserve">While the penultimate goal of a harmonious co-existence should be pursued, a massive, imbalanced playing field exists where education, opportunity, health and </w:t>
      </w:r>
      <w:r w:rsidR="008E69C6">
        <w:t>well-being</w:t>
      </w:r>
      <w:r>
        <w:t xml:space="preserve"> are seemingly inaccessible to a massive swath of our youth. </w:t>
      </w:r>
      <w:r w:rsidR="008E69C6">
        <w:t>Belafonte Family Foundation</w:t>
      </w:r>
      <w:r>
        <w:t xml:space="preserve"> looks to do its utmost to level that field, create that access, and offer pathways forward to a better life.</w:t>
      </w:r>
      <w:r w:rsidR="008E69C6">
        <w:t xml:space="preserve"> </w:t>
      </w:r>
      <w:r w:rsidR="00EB29DB" w:rsidRPr="00EB29DB">
        <w:rPr>
          <w:color w:val="0095D5"/>
          <w:u w:color="0095D5"/>
        </w:rPr>
        <w:t>www.belafontefamilyfoundation.org</w:t>
      </w:r>
    </w:p>
    <w:p w14:paraId="3D0E1FEF" w14:textId="77777777" w:rsidR="00250A1E" w:rsidRDefault="00250A1E">
      <w:pPr>
        <w:pStyle w:val="Default"/>
        <w:spacing w:before="0" w:line="240" w:lineRule="auto"/>
        <w:rPr>
          <w:rFonts w:ascii="Sennheiser Office" w:eastAsia="Sennheiser Office" w:hAnsi="Sennheiser Office" w:cs="Sennheiser Office"/>
          <w:sz w:val="18"/>
          <w:szCs w:val="18"/>
          <w:u w:color="000000"/>
        </w:rPr>
      </w:pPr>
    </w:p>
    <w:p w14:paraId="61EBFB73" w14:textId="77777777" w:rsidR="00250A1E" w:rsidRDefault="0027719F">
      <w:pPr>
        <w:pStyle w:val="About"/>
        <w:rPr>
          <w:b/>
          <w:bCs/>
        </w:rPr>
      </w:pPr>
      <w:r>
        <w:rPr>
          <w:b/>
          <w:bCs/>
        </w:rPr>
        <w:t>About Sennheiser</w:t>
      </w:r>
    </w:p>
    <w:p w14:paraId="351A4CA2" w14:textId="5A647BF4" w:rsidR="00250A1E" w:rsidRDefault="0027719F">
      <w:pPr>
        <w:pStyle w:val="About"/>
      </w:pPr>
      <w:bookmarkStart w:id="0" w:name="_Hlk44672633"/>
      <w:r>
        <w:t xml:space="preserve">Shaping the future of audio and creating unique sound experiences for customers – this aim unites Sennheiser employees and partners worldwide. Founded in 1945, Sennheiser is one of the world’s leading manufacturers of headphones, loudspeakers, </w:t>
      </w:r>
      <w:r>
        <w:lastRenderedPageBreak/>
        <w:t xml:space="preserve">microphones and wireless transmission systems. Since 2013, Sennheiser has been managed by Daniel Sennheiser and Dr. Andreas Sennheiser, the third generation of the family to run the company. In 2019, the Sennheiser Group generated turnover totaling €756.7 million. </w:t>
      </w:r>
      <w:r>
        <w:rPr>
          <w:color w:val="0095D5"/>
          <w:u w:color="0095D5"/>
        </w:rPr>
        <w:t>www.sennheiser.com</w:t>
      </w:r>
      <w:bookmarkEnd w:id="0"/>
    </w:p>
    <w:p w14:paraId="4CFAC53B" w14:textId="5950A3F6" w:rsidR="00250A1E" w:rsidRDefault="00250A1E" w:rsidP="00573776">
      <w:pPr>
        <w:pStyle w:val="About"/>
      </w:pPr>
    </w:p>
    <w:p w14:paraId="4B6D553B" w14:textId="77777777" w:rsidR="00250A1E" w:rsidRDefault="00250A1E">
      <w:pPr>
        <w:pStyle w:val="About"/>
      </w:pPr>
    </w:p>
    <w:p w14:paraId="3C6B8862" w14:textId="77777777" w:rsidR="00250A1E" w:rsidRDefault="0027719F">
      <w:pPr>
        <w:pStyle w:val="Contact"/>
        <w:rPr>
          <w:b/>
          <w:bCs/>
        </w:rPr>
      </w:pPr>
      <w:r>
        <w:rPr>
          <w:b/>
          <w:bCs/>
        </w:rPr>
        <w:t>Local Press Contact</w:t>
      </w:r>
    </w:p>
    <w:p w14:paraId="045BEA2D" w14:textId="77777777" w:rsidR="00250A1E" w:rsidRDefault="00250A1E">
      <w:pPr>
        <w:pStyle w:val="Contact"/>
      </w:pPr>
    </w:p>
    <w:p w14:paraId="55337A44" w14:textId="77777777" w:rsidR="00250A1E" w:rsidRDefault="0027719F">
      <w:pPr>
        <w:pStyle w:val="Contact"/>
        <w:rPr>
          <w:color w:val="0095D5"/>
          <w:u w:color="0095D5"/>
        </w:rPr>
      </w:pPr>
      <w:r>
        <w:rPr>
          <w:color w:val="0095D5"/>
          <w:u w:color="0095D5"/>
        </w:rPr>
        <w:t>Daniella Kohan</w:t>
      </w:r>
    </w:p>
    <w:p w14:paraId="32E66C34" w14:textId="77777777" w:rsidR="00250A1E" w:rsidRDefault="0027719F">
      <w:pPr>
        <w:pStyle w:val="Contact"/>
      </w:pPr>
      <w:r>
        <w:t>daniella.kohan@sennheiser.com</w:t>
      </w:r>
    </w:p>
    <w:p w14:paraId="4CD1D723" w14:textId="77777777" w:rsidR="00250A1E" w:rsidRDefault="0027719F">
      <w:pPr>
        <w:pStyle w:val="Contact"/>
      </w:pPr>
      <w:r>
        <w:t>+1 (860) 598 7514</w:t>
      </w:r>
    </w:p>
    <w:sectPr w:rsidR="00250A1E">
      <w:headerReference w:type="default" r:id="rId16"/>
      <w:footerReference w:type="default" r:id="rId1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590337" w14:textId="77777777" w:rsidR="00CB2DD7" w:rsidRDefault="00CB2DD7">
      <w:r>
        <w:separator/>
      </w:r>
    </w:p>
  </w:endnote>
  <w:endnote w:type="continuationSeparator" w:id="0">
    <w:p w14:paraId="563F7315" w14:textId="77777777" w:rsidR="00CB2DD7" w:rsidRDefault="00CB2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B9D2A" w14:textId="77777777" w:rsidR="00250A1E" w:rsidRDefault="00250A1E">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9DC3A1" w14:textId="77777777" w:rsidR="00CB2DD7" w:rsidRDefault="00CB2DD7">
      <w:r>
        <w:separator/>
      </w:r>
    </w:p>
  </w:footnote>
  <w:footnote w:type="continuationSeparator" w:id="0">
    <w:p w14:paraId="23C188FA" w14:textId="77777777" w:rsidR="00CB2DD7" w:rsidRDefault="00CB2D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14BAE" w14:textId="77777777" w:rsidR="00250A1E" w:rsidRDefault="00250A1E">
    <w:pPr>
      <w:pStyle w:val="HeaderFoote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A1E"/>
    <w:rsid w:val="000E5606"/>
    <w:rsid w:val="001C7C0B"/>
    <w:rsid w:val="001E55AA"/>
    <w:rsid w:val="001F3FAA"/>
    <w:rsid w:val="00250A1E"/>
    <w:rsid w:val="0027719F"/>
    <w:rsid w:val="002C1834"/>
    <w:rsid w:val="002C54A9"/>
    <w:rsid w:val="002D20C2"/>
    <w:rsid w:val="00320804"/>
    <w:rsid w:val="0034393B"/>
    <w:rsid w:val="004025A7"/>
    <w:rsid w:val="004576C4"/>
    <w:rsid w:val="004633D9"/>
    <w:rsid w:val="004A5D77"/>
    <w:rsid w:val="00532DE7"/>
    <w:rsid w:val="00537A61"/>
    <w:rsid w:val="00573776"/>
    <w:rsid w:val="005A2C56"/>
    <w:rsid w:val="005C0593"/>
    <w:rsid w:val="00603060"/>
    <w:rsid w:val="006F009C"/>
    <w:rsid w:val="00766184"/>
    <w:rsid w:val="008E0F75"/>
    <w:rsid w:val="008E69C6"/>
    <w:rsid w:val="009D5B5C"/>
    <w:rsid w:val="00A958DF"/>
    <w:rsid w:val="00B36790"/>
    <w:rsid w:val="00B60ADE"/>
    <w:rsid w:val="00B668FA"/>
    <w:rsid w:val="00B726F0"/>
    <w:rsid w:val="00BB2123"/>
    <w:rsid w:val="00C31F63"/>
    <w:rsid w:val="00C6268E"/>
    <w:rsid w:val="00CB2DD7"/>
    <w:rsid w:val="00CC1690"/>
    <w:rsid w:val="00D42BE3"/>
    <w:rsid w:val="00D723E8"/>
    <w:rsid w:val="00D76B1E"/>
    <w:rsid w:val="00DC070E"/>
    <w:rsid w:val="00DD799C"/>
    <w:rsid w:val="00E270E3"/>
    <w:rsid w:val="00E574B5"/>
    <w:rsid w:val="00EB29DB"/>
    <w:rsid w:val="00EF4289"/>
    <w:rsid w:val="00EF5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DD1B3"/>
  <w15:docId w15:val="{4B865E64-2F45-4C7C-84E2-E2EDFC957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Link">
    <w:name w:val="Link"/>
    <w:rPr>
      <w:outline w:val="0"/>
      <w:color w:val="0563C1"/>
      <w:u w:val="single" w:color="0563C1"/>
    </w:rPr>
  </w:style>
  <w:style w:type="character" w:customStyle="1" w:styleId="Hyperlink0">
    <w:name w:val="Hyperlink.0"/>
    <w:basedOn w:val="Link"/>
    <w:rPr>
      <w:rFonts w:ascii="Sennheiser Office" w:eastAsia="Sennheiser Office" w:hAnsi="Sennheiser Office" w:cs="Sennheiser Office"/>
      <w:b/>
      <w:bCs/>
      <w:outline w:val="0"/>
      <w:color w:val="0095D5"/>
      <w:sz w:val="18"/>
      <w:szCs w:val="18"/>
      <w:u w:val="single" w:color="0095D5"/>
    </w:rPr>
  </w:style>
  <w:style w:type="character" w:customStyle="1" w:styleId="Hyperlink1">
    <w:name w:val="Hyperlink.1"/>
    <w:basedOn w:val="Link"/>
    <w:rPr>
      <w:rFonts w:ascii="Sennheiser Office" w:eastAsia="Sennheiser Office" w:hAnsi="Sennheiser Office" w:cs="Sennheiser Office"/>
      <w:outline w:val="0"/>
      <w:color w:val="0095D5"/>
      <w:sz w:val="18"/>
      <w:szCs w:val="18"/>
      <w:u w:val="single" w:color="0095D5"/>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About">
    <w:name w:val="About"/>
    <w:rPr>
      <w:rFonts w:ascii="Calibri" w:hAnsi="Calibri" w:cs="Arial Unicode MS"/>
      <w:color w:val="000000"/>
      <w:sz w:val="18"/>
      <w:szCs w:val="18"/>
      <w:u w:color="000000"/>
    </w:rPr>
  </w:style>
  <w:style w:type="paragraph" w:customStyle="1" w:styleId="Contact">
    <w:name w:val="Contact"/>
    <w:pPr>
      <w:tabs>
        <w:tab w:val="left" w:pos="4111"/>
      </w:tabs>
      <w:spacing w:line="210" w:lineRule="atLeast"/>
    </w:pPr>
    <w:rPr>
      <w:rFonts w:ascii="Calibri" w:hAnsi="Calibri" w:cs="Arial Unicode MS"/>
      <w:color w:val="000000"/>
      <w:sz w:val="15"/>
      <w:szCs w:val="15"/>
      <w:u w:color="00000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270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0E3"/>
    <w:rPr>
      <w:rFonts w:ascii="Segoe UI" w:hAnsi="Segoe UI" w:cs="Segoe UI"/>
      <w:sz w:val="18"/>
      <w:szCs w:val="18"/>
    </w:rPr>
  </w:style>
  <w:style w:type="paragraph" w:styleId="Caption">
    <w:name w:val="caption"/>
    <w:basedOn w:val="Normal"/>
    <w:next w:val="Normal"/>
    <w:uiPriority w:val="35"/>
    <w:unhideWhenUsed/>
    <w:qFormat/>
    <w:rsid w:val="001F3FAA"/>
    <w:pPr>
      <w:spacing w:after="200"/>
    </w:pPr>
    <w:rPr>
      <w:i/>
      <w:iCs/>
      <w:color w:val="A7A7A7" w:themeColor="text2"/>
      <w:sz w:val="18"/>
      <w:szCs w:val="18"/>
    </w:rPr>
  </w:style>
  <w:style w:type="character" w:styleId="UnresolvedMention">
    <w:name w:val="Unresolved Mention"/>
    <w:basedOn w:val="DefaultParagraphFont"/>
    <w:uiPriority w:val="99"/>
    <w:semiHidden/>
    <w:unhideWhenUsed/>
    <w:rsid w:val="002D20C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574B5"/>
    <w:rPr>
      <w:b/>
      <w:bCs/>
    </w:rPr>
  </w:style>
  <w:style w:type="character" w:customStyle="1" w:styleId="CommentSubjectChar">
    <w:name w:val="Comment Subject Char"/>
    <w:basedOn w:val="CommentTextChar"/>
    <w:link w:val="CommentSubject"/>
    <w:uiPriority w:val="99"/>
    <w:semiHidden/>
    <w:rsid w:val="00E574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belafontefamilyfoundation.org/" TargetMode="External"/><Relationship Id="rId12" Type="http://schemas.openxmlformats.org/officeDocument/2006/relationships/hyperlink" Target="https://en-us.sennheiser.com/xsw-d-portable-lavalier-set"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hyperlink" Target="https://en-de.neumann.com/kh-120-a-g" TargetMode="External"/><Relationship Id="rId10" Type="http://schemas.openxmlformats.org/officeDocument/2006/relationships/hyperlink" Target="https://en-us.sennheiser.com/mke-200"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graceoutreachbronx.org/" TargetMode="External"/><Relationship Id="rId14" Type="http://schemas.openxmlformats.org/officeDocument/2006/relationships/hyperlink" Target="https://en-us.sennheiser.com/high-quality-headphones-around-ear-audio-surround-hd-650"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5</Pages>
  <Words>1091</Words>
  <Characters>6224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Kohan, Daniella</dc:creator>
  <cp:lastModifiedBy>Kohan, Daniella</cp:lastModifiedBy>
  <cp:revision>4</cp:revision>
  <dcterms:created xsi:type="dcterms:W3CDTF">2021-09-27T14:05:00Z</dcterms:created>
  <dcterms:modified xsi:type="dcterms:W3CDTF">2021-09-28T18:35:00Z</dcterms:modified>
</cp:coreProperties>
</file>