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289300" cy="1206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89300"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Rhodes Unveils V-Pan Plugin: Elevate Your Sonic Landscape with Iconic Vari-Pan Effects – Free Until End of January 2024</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Leeds, United Kingdom, December 18th, 2023 — Rhodes Music introduces the V-Pan plug-in, expanding on their esteemed V Series software tailored for the modern producer and musician. An innovation that pays homage to the iconic 'vibrato' stereo panning effect introduced in the 1970s on the suitcase piano. The V-Pan authentically emulates the iconic Vari-pan section found on the Rhodes MK8 flagship piano, seamlessly infusing analogue warmth into your digital audio workstation.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Integrating the Vari-Pan section from the V-RACK, Rhodes cutting-edge multi-effects plug-in, the V-Pan stands alone as a dedicated module. Representing the third installment in </w:t>
      </w:r>
      <w:r w:rsidDel="00000000" w:rsidR="00000000" w:rsidRPr="00000000">
        <w:rPr>
          <w:rtl w:val="0"/>
        </w:rPr>
        <w:t xml:space="preserve">Rhodes respected</w:t>
      </w:r>
      <w:r w:rsidDel="00000000" w:rsidR="00000000" w:rsidRPr="00000000">
        <w:rPr>
          <w:rtl w:val="0"/>
        </w:rPr>
        <w:t xml:space="preserve"> line of software solutions, the V-Pan serves as a testament to Rhodes unwavering dedication to legacy, while simultaneously providing contemporary tools tailored for today's discerning producers and musicians. This addition empowers creators to enhance their production toolkit with a versatile and powerful resource.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Whether you're enhancing the depth of your keyboard or synth, creating mind-bending textures for your guitar, infusing ethereal FX sounds, or giving your vocals a unique twist, the V-Pan plugin is your gateway to limitless creative possibilities. Its user-friendly interface seamlessly integrates with your preferred DAW, allowing you to shape and customize your sonic landscape effortlessly.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t xml:space="preserve"> </w:t>
      </w:r>
      <w:r w:rsidDel="00000000" w:rsidR="00000000" w:rsidRPr="00000000">
        <w:rPr>
          <w:b w:val="1"/>
          <w:rtl w:val="0"/>
        </w:rPr>
        <w:t xml:space="preserve">Key Features: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Directly modeled from the distinctive Rhodes MK8 hardware Vari-Pan circuit. </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Equipped with precision Left/Right panning LED indicators.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Variable rate, ranging from super-slow to audio rates, allowing for versatile synth and ring mod-like effects.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Deep depth control for nuanced sound manipulation.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Provides a clear parameter value readout for precise adjustments.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Includes Waveform Slew and Smooth controls, enabling further customization of the panning waveshape.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Seamlessly integrates BPM sync functionality for synchronized and rhythmic effects. </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V-Pan plug-in will be available for free until January 31st, 2024. Please see full pricing information below:</w:t>
      </w:r>
    </w:p>
    <w:p w:rsidR="00000000" w:rsidDel="00000000" w:rsidP="00000000" w:rsidRDefault="00000000" w:rsidRPr="00000000" w14:paraId="00000016">
      <w:pPr>
        <w:rPr/>
      </w:pPr>
      <w:r w:rsidDel="00000000" w:rsidR="00000000" w:rsidRPr="00000000">
        <w:rPr>
          <w:rtl w:val="0"/>
        </w:rPr>
        <w:t xml:space="preserve">Retail: £29.95 / €34.95 / $39.95 </w:t>
        <w:br w:type="textWrapping"/>
        <w:t xml:space="preserve">Discount: £0.00 / €0.00 / $0 (December 18th 2023 – January 31st, 2024)</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Simply, click the link </w:t>
      </w:r>
      <w:hyperlink r:id="rId7">
        <w:r w:rsidDel="00000000" w:rsidR="00000000" w:rsidRPr="00000000">
          <w:rPr>
            <w:color w:val="1155cc"/>
            <w:u w:val="single"/>
            <w:rtl w:val="0"/>
          </w:rPr>
          <w:t xml:space="preserve">here</w:t>
        </w:r>
      </w:hyperlink>
      <w:r w:rsidDel="00000000" w:rsidR="00000000" w:rsidRPr="00000000">
        <w:rPr>
          <w:rtl w:val="0"/>
        </w:rPr>
        <w:t xml:space="preserve">, and fill out the form to unlock your free plugin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About Rhodes   </w:t>
      </w:r>
    </w:p>
    <w:p w:rsidR="00000000" w:rsidDel="00000000" w:rsidP="00000000" w:rsidRDefault="00000000" w:rsidRPr="00000000" w14:paraId="0000001B">
      <w:pPr>
        <w:rPr/>
      </w:pPr>
      <w:r w:rsidDel="00000000" w:rsidR="00000000" w:rsidRPr="00000000">
        <w:rPr>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For further information contact:  </w:t>
      </w:r>
    </w:p>
    <w:p w:rsidR="00000000" w:rsidDel="00000000" w:rsidP="00000000" w:rsidRDefault="00000000" w:rsidRPr="00000000" w14:paraId="00000020">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rhodesmusic.com/rhodes-v-pan-plugin/?add-to-cart=34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