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2690" w14:textId="77777777" w:rsidR="00490AA6" w:rsidRPr="00DD7E2D" w:rsidRDefault="00490AA6" w:rsidP="00490AA6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12111365" w14:textId="77777777" w:rsidR="00490AA6" w:rsidRPr="00DD7E2D" w:rsidRDefault="00490AA6" w:rsidP="00490AA6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14:paraId="3421BC32" w14:textId="77777777" w:rsidR="00490AA6" w:rsidRDefault="00490AA6" w:rsidP="00490AA6">
      <w:pPr>
        <w:spacing w:after="0" w:line="336" w:lineRule="auto"/>
        <w:rPr>
          <w:rFonts w:ascii="Gill Sans MT" w:hAnsi="Gill Sans MT"/>
          <w:b/>
          <w:szCs w:val="22"/>
          <w:lang w:val="en-US"/>
        </w:rPr>
      </w:pPr>
    </w:p>
    <w:p w14:paraId="0D3D8DFA" w14:textId="37FF0960" w:rsidR="00241AEA" w:rsidRPr="00C45074" w:rsidRDefault="00201489" w:rsidP="00FD4CE8">
      <w:pPr>
        <w:spacing w:line="336" w:lineRule="auto"/>
        <w:jc w:val="center"/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</w:pPr>
      <w:r>
        <w:rPr>
          <w:rFonts w:ascii="Gill Sans" w:hAnsi="Gill Sans"/>
          <w:b/>
          <w:szCs w:val="24"/>
        </w:rPr>
        <w:t xml:space="preserve">Sound Engineer </w:t>
      </w:r>
      <w:r w:rsidR="00321B55" w:rsidRPr="00321B55">
        <w:rPr>
          <w:rFonts w:ascii="Gill Sans" w:hAnsi="Gill Sans"/>
          <w:b/>
          <w:szCs w:val="24"/>
        </w:rPr>
        <w:t xml:space="preserve">Brandon Blackwell </w:t>
      </w:r>
      <w:r>
        <w:rPr>
          <w:rFonts w:ascii="Gill Sans" w:hAnsi="Gill Sans"/>
          <w:b/>
          <w:szCs w:val="24"/>
        </w:rPr>
        <w:t xml:space="preserve">Simplifies </w:t>
      </w:r>
      <w:r w:rsidR="00386C8F">
        <w:rPr>
          <w:rFonts w:ascii="Gill Sans" w:hAnsi="Gill Sans"/>
          <w:b/>
          <w:szCs w:val="24"/>
        </w:rPr>
        <w:t xml:space="preserve">Touring </w:t>
      </w:r>
      <w:r>
        <w:rPr>
          <w:rFonts w:ascii="Gill Sans" w:hAnsi="Gill Sans"/>
          <w:b/>
          <w:szCs w:val="24"/>
        </w:rPr>
        <w:t xml:space="preserve">Setup </w:t>
      </w:r>
      <w:r w:rsidR="00386C8F">
        <w:rPr>
          <w:rFonts w:ascii="Gill Sans" w:hAnsi="Gill Sans"/>
          <w:b/>
          <w:szCs w:val="24"/>
        </w:rPr>
        <w:t>Thanks to</w:t>
      </w:r>
      <w:r>
        <w:rPr>
          <w:rFonts w:ascii="Gill Sans" w:hAnsi="Gill Sans"/>
          <w:b/>
          <w:szCs w:val="24"/>
        </w:rPr>
        <w:t xml:space="preserve"> </w:t>
      </w:r>
      <w:r w:rsidR="00386C8F">
        <w:rPr>
          <w:rFonts w:ascii="Gill Sans" w:hAnsi="Gill Sans"/>
          <w:b/>
          <w:szCs w:val="24"/>
        </w:rPr>
        <w:tab/>
      </w:r>
      <w:proofErr w:type="spellStart"/>
      <w:r>
        <w:rPr>
          <w:rFonts w:ascii="Gill Sans" w:hAnsi="Gill Sans"/>
          <w:b/>
          <w:szCs w:val="24"/>
        </w:rPr>
        <w:t>F</w:t>
      </w:r>
      <w:r w:rsidR="00321B55" w:rsidRPr="00321B55">
        <w:rPr>
          <w:rFonts w:ascii="Gill Sans" w:hAnsi="Gill Sans"/>
          <w:b/>
          <w:szCs w:val="24"/>
        </w:rPr>
        <w:t>errofish</w:t>
      </w:r>
      <w:proofErr w:type="spellEnd"/>
      <w:r w:rsidR="00321B55" w:rsidRPr="00321B55">
        <w:rPr>
          <w:rFonts w:ascii="Gill Sans" w:hAnsi="Gill Sans"/>
          <w:b/>
          <w:szCs w:val="24"/>
        </w:rPr>
        <w:t xml:space="preserve"> A32</w:t>
      </w:r>
      <w:r w:rsidR="00386C8F">
        <w:rPr>
          <w:rFonts w:ascii="Gill Sans" w:hAnsi="Gill Sans"/>
          <w:b/>
          <w:szCs w:val="24"/>
        </w:rPr>
        <w:t xml:space="preserve"> Converter</w:t>
      </w:r>
    </w:p>
    <w:p w14:paraId="7A3072CD" w14:textId="151FCADC" w:rsidR="00FD4CE8" w:rsidRPr="006224CB" w:rsidRDefault="005D27DB" w:rsidP="006224CB">
      <w:pPr>
        <w:spacing w:after="0" w:line="336" w:lineRule="auto"/>
        <w:jc w:val="center"/>
        <w:textAlignment w:val="baseline"/>
        <w:rPr>
          <w:szCs w:val="24"/>
          <w:lang w:val="en-US" w:eastAsia="en-US"/>
        </w:rPr>
      </w:pPr>
      <w:r>
        <w:rPr>
          <w:rFonts w:ascii="Gill Sans" w:hAnsi="Gill Sans" w:cs="Gill Sans"/>
          <w:i/>
          <w:iCs/>
          <w:szCs w:val="24"/>
          <w:lang w:val="en-US" w:eastAsia="en-US"/>
        </w:rPr>
        <w:t>T</w:t>
      </w:r>
      <w:r w:rsidR="00201489">
        <w:rPr>
          <w:rFonts w:ascii="Gill Sans" w:hAnsi="Gill Sans" w:cs="Gill Sans"/>
          <w:i/>
          <w:iCs/>
          <w:szCs w:val="24"/>
          <w:lang w:val="en-US" w:eastAsia="en-US"/>
        </w:rPr>
        <w:t xml:space="preserve">he </w:t>
      </w:r>
      <w:r w:rsidR="006224CB">
        <w:rPr>
          <w:rFonts w:ascii="Gill Sans" w:hAnsi="Gill Sans" w:cs="Gill Sans"/>
          <w:i/>
          <w:iCs/>
          <w:szCs w:val="24"/>
          <w:lang w:val="en-US" w:eastAsia="en-US"/>
        </w:rPr>
        <w:t>o</w:t>
      </w:r>
      <w:r w:rsidR="00321B55">
        <w:rPr>
          <w:rFonts w:ascii="Gill Sans" w:hAnsi="Gill Sans" w:cs="Gill Sans"/>
          <w:i/>
          <w:iCs/>
          <w:szCs w:val="24"/>
          <w:lang w:val="en-US" w:eastAsia="en-US"/>
        </w:rPr>
        <w:t>wner of Blackwell Productions</w:t>
      </w:r>
      <w:r w:rsidR="006224CB">
        <w:rPr>
          <w:rFonts w:ascii="Gill Sans" w:hAnsi="Gill Sans" w:cs="Gill Sans"/>
          <w:i/>
          <w:iCs/>
          <w:szCs w:val="24"/>
          <w:lang w:val="en-US" w:eastAsia="en-US"/>
        </w:rPr>
        <w:t xml:space="preserve"> routes all of his analog pieces into a single MADI stream using the A32</w:t>
      </w:r>
    </w:p>
    <w:p w14:paraId="2FB11C02" w14:textId="77777777" w:rsidR="00F878D7" w:rsidRDefault="00F878D7" w:rsidP="00490AA6">
      <w:pPr>
        <w:pStyle w:val="Normal1"/>
        <w:spacing w:line="336" w:lineRule="auto"/>
        <w:rPr>
          <w:rFonts w:ascii="Gill Sans" w:eastAsia="Gill Sans" w:hAnsi="Gill Sans" w:cs="Gill Sans"/>
          <w:b/>
          <w:sz w:val="24"/>
          <w:szCs w:val="24"/>
        </w:rPr>
      </w:pPr>
    </w:p>
    <w:p w14:paraId="33CDDB27" w14:textId="1AFA6E6F" w:rsidR="00E778A8" w:rsidRDefault="00E778A8" w:rsidP="00E778A8">
      <w:pPr>
        <w:pStyle w:val="m2812628963362724073gmail-paragraph"/>
        <w:spacing w:after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 w:rsidRPr="00321B55">
        <w:rPr>
          <w:rFonts w:ascii="Gill Sans" w:hAnsi="Gill Sans" w:cs="Gill San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B5BC11" wp14:editId="00761C48">
            <wp:simplePos x="0" y="0"/>
            <wp:positionH relativeFrom="column">
              <wp:posOffset>2868538</wp:posOffset>
            </wp:positionH>
            <wp:positionV relativeFrom="paragraph">
              <wp:posOffset>273685</wp:posOffset>
            </wp:positionV>
            <wp:extent cx="3564890" cy="2103120"/>
            <wp:effectExtent l="0" t="0" r="0" b="0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3" name="Picture 3" descr="katiekailus:Users:jennydomine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B55" w:rsidRPr="00321B55">
        <w:rPr>
          <w:rFonts w:ascii="Gill Sans" w:hAnsi="Gill Sans" w:cs="Gill Sans"/>
          <w:b/>
          <w:noProof/>
          <w:sz w:val="24"/>
          <w:szCs w:val="24"/>
        </w:rPr>
        <w:t xml:space="preserve">South Orange, New Jersey, December </w:t>
      </w:r>
      <w:r w:rsidR="00BE5794">
        <w:rPr>
          <w:rFonts w:ascii="Gill Sans" w:hAnsi="Gill Sans" w:cs="Gill Sans"/>
          <w:b/>
          <w:noProof/>
          <w:sz w:val="24"/>
          <w:szCs w:val="24"/>
        </w:rPr>
        <w:t>27</w:t>
      </w:r>
      <w:r w:rsidR="00321B55" w:rsidRPr="00321B55">
        <w:rPr>
          <w:rFonts w:ascii="Gill Sans" w:hAnsi="Gill Sans" w:cs="Gill Sans"/>
          <w:b/>
          <w:noProof/>
          <w:sz w:val="24"/>
          <w:szCs w:val="24"/>
        </w:rPr>
        <w:t>, 2018</w:t>
      </w:r>
      <w:r w:rsidR="00936E54" w:rsidRPr="00FD4CE8">
        <w:rPr>
          <w:rFonts w:ascii="Gill Sans" w:eastAsia="Gill Sans" w:hAnsi="Gill Sans" w:cs="Gill Sans"/>
          <w:b/>
          <w:sz w:val="24"/>
          <w:szCs w:val="24"/>
        </w:rPr>
        <w:t xml:space="preserve"> —</w:t>
      </w:r>
      <w:r w:rsidR="00490AA6" w:rsidRPr="00FD4CE8">
        <w:rPr>
          <w:rFonts w:ascii="Gill Sans" w:eastAsia="Gill Sans" w:hAnsi="Gill Sans" w:cs="Gill Sans"/>
          <w:b/>
          <w:sz w:val="24"/>
          <w:szCs w:val="24"/>
        </w:rPr>
        <w:t xml:space="preserve">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>Since 2012, Brandon Blackwell,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owner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of Blackwell Productions, LLC,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has been putting his audio production expert</w:t>
      </w:r>
      <w:r w:rsidR="0057190B">
        <w:rPr>
          <w:rStyle w:val="m2812628963362724073gmail-normaltextrun"/>
          <w:rFonts w:ascii="Gill Sans" w:hAnsi="Gill Sans" w:cs="Gill Sans"/>
          <w:sz w:val="24"/>
          <w:szCs w:val="24"/>
        </w:rPr>
        <w:t>ise to work in a number of ways, from serving as FOH and m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>on</w:t>
      </w:r>
      <w:r w:rsidR="0057190B">
        <w:rPr>
          <w:rStyle w:val="m2812628963362724073gmail-normaltextrun"/>
          <w:rFonts w:ascii="Gill Sans" w:hAnsi="Gill Sans" w:cs="Gill Sans"/>
          <w:sz w:val="24"/>
          <w:szCs w:val="24"/>
        </w:rPr>
        <w:t>itor e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>ngineer for bi</w:t>
      </w:r>
      <w:r w:rsidR="0057190B">
        <w:rPr>
          <w:rStyle w:val="m2812628963362724073gmail-normaltextrun"/>
          <w:rFonts w:ascii="Gill Sans" w:hAnsi="Gill Sans" w:cs="Gill Sans"/>
          <w:sz w:val="24"/>
          <w:szCs w:val="24"/>
        </w:rPr>
        <w:t>g-name acts like pop star Camila Cabello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to providing support services for a wide range of venues, including TV special</w:t>
      </w:r>
      <w:r w:rsidR="004276D7">
        <w:rPr>
          <w:rStyle w:val="m2812628963362724073gmail-normaltextrun"/>
          <w:rFonts w:ascii="Gill Sans" w:hAnsi="Gill Sans" w:cs="Gill Sans"/>
          <w:sz w:val="24"/>
          <w:szCs w:val="24"/>
        </w:rPr>
        <w:t xml:space="preserve">s, theatrical events, seminars and 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>conferences.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</w:p>
    <w:p w14:paraId="53BB2539" w14:textId="2CD71CC0" w:rsidR="00FB064F" w:rsidRDefault="00E778A8" w:rsidP="0035269C">
      <w:pPr>
        <w:pStyle w:val="m2812628963362724073gmail-paragraph"/>
        <w:spacing w:after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t>Based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in South Orange, New Jersey,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>but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working throughout the globe, Blackwell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was in need of a way to convert his 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>entire arsenal of analog outboard gear into multichannel audio digital interface (MADI) format for co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ntrol at </w:t>
      </w:r>
      <w:r w:rsidR="00FB064F">
        <w:rPr>
          <w:rStyle w:val="m2812628963362724073gmail-normaltextrun"/>
          <w:rFonts w:ascii="Gill Sans" w:hAnsi="Gill Sans" w:cs="Gill Sans"/>
          <w:sz w:val="24"/>
          <w:szCs w:val="24"/>
        </w:rPr>
        <w:t>a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proofErr w:type="spellStart"/>
      <w:r>
        <w:rPr>
          <w:rStyle w:val="m2812628963362724073gmail-normaltextrun"/>
          <w:rFonts w:ascii="Gill Sans" w:hAnsi="Gill Sans" w:cs="Gill Sans"/>
          <w:sz w:val="24"/>
          <w:szCs w:val="24"/>
        </w:rPr>
        <w:t>DiGiC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>o</w:t>
      </w:r>
      <w:proofErr w:type="spellEnd"/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console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— which requires MADI — when mixing FOH or monitors</w:t>
      </w:r>
      <w:r w:rsidR="0035269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. Last summer, he purchased a </w:t>
      </w:r>
      <w:proofErr w:type="spellStart"/>
      <w:r w:rsidR="0035269C"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 w:rsidR="00FB064F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A32</w:t>
      </w:r>
      <w:r w:rsidR="0035269C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AD/DA MADI and ADAT converter</w:t>
      </w:r>
      <w:r w:rsidR="004A64A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at the advice of a colleague</w:t>
      </w:r>
      <w:r w:rsidR="00FB064F" w:rsidRPr="00321B55">
        <w:rPr>
          <w:rStyle w:val="m2812628963362724073gmail-normaltextrun"/>
          <w:rFonts w:ascii="Gill Sans" w:hAnsi="Gill Sans" w:cs="Gill Sans"/>
          <w:sz w:val="24"/>
          <w:szCs w:val="24"/>
        </w:rPr>
        <w:t>,</w:t>
      </w:r>
      <w:r w:rsidR="004A64A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and</w:t>
      </w:r>
      <w:r w:rsidR="00FB064F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Blackwell said </w:t>
      </w:r>
      <w:r w:rsidR="0035269C">
        <w:rPr>
          <w:rStyle w:val="m2812628963362724073gmail-normaltextrun"/>
          <w:rFonts w:ascii="Gill Sans" w:hAnsi="Gill Sans" w:cs="Gill Sans"/>
          <w:sz w:val="24"/>
          <w:szCs w:val="24"/>
        </w:rPr>
        <w:t>it’s</w:t>
      </w:r>
      <w:r w:rsidR="00FB064F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4A64AD">
        <w:rPr>
          <w:rStyle w:val="m2812628963362724073gmail-normaltextrun"/>
          <w:rFonts w:ascii="Gill Sans" w:hAnsi="Gill Sans" w:cs="Gill Sans"/>
          <w:sz w:val="24"/>
          <w:szCs w:val="24"/>
        </w:rPr>
        <w:t>helped simplify</w:t>
      </w:r>
      <w:r w:rsidR="00FB064F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his setup </w:t>
      </w:r>
      <w:r w:rsidR="004A64A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dramatically </w:t>
      </w:r>
      <w:r w:rsidR="00FB064F" w:rsidRPr="00321B55">
        <w:rPr>
          <w:rStyle w:val="m2812628963362724073gmail-normaltextrun"/>
          <w:rFonts w:ascii="Gill Sans" w:hAnsi="Gill Sans" w:cs="Gill Sans"/>
          <w:sz w:val="24"/>
          <w:szCs w:val="24"/>
        </w:rPr>
        <w:t>by</w:t>
      </w:r>
      <w:r w:rsidR="004A64A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being able to route</w:t>
      </w:r>
      <w:r w:rsidR="00FB064F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all of his analog pieces into a single MADI stream. </w:t>
      </w:r>
    </w:p>
    <w:p w14:paraId="39C18D16" w14:textId="480A7FEF" w:rsidR="00FB064F" w:rsidRDefault="00FB064F" w:rsidP="00FB064F">
      <w:pPr>
        <w:pStyle w:val="m2812628963362724073gmail-paragraph"/>
        <w:spacing w:after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>"I'm into using outboard gear, but I have to have a piece of technology that gets it all into my console," Blackwell said. "</w:t>
      </w:r>
      <w:r w:rsidR="0035269C">
        <w:rPr>
          <w:rStyle w:val="m2812628963362724073gmail-normaltextrun"/>
          <w:rFonts w:ascii="Gill Sans" w:hAnsi="Gill Sans" w:cs="Gill Sans"/>
          <w:sz w:val="24"/>
          <w:szCs w:val="24"/>
        </w:rPr>
        <w:t>W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ith the A32, I can insert my gear into a single MADI stream. And, I have to say, the A32's AD/DA conversion is the best I've heard." </w:t>
      </w:r>
    </w:p>
    <w:p w14:paraId="763B15AB" w14:textId="77777777" w:rsidR="00FB064F" w:rsidRPr="00E778A8" w:rsidRDefault="00FB064F" w:rsidP="00E778A8">
      <w:pPr>
        <w:pStyle w:val="m2812628963362724073gmail-paragraph"/>
        <w:spacing w:after="0" w:line="336" w:lineRule="auto"/>
        <w:textAlignment w:val="baseline"/>
        <w:rPr>
          <w:rFonts w:ascii="Gill Sans" w:hAnsi="Gill Sans" w:cs="Gill Sans"/>
          <w:b/>
          <w:noProof/>
          <w:sz w:val="24"/>
          <w:szCs w:val="24"/>
        </w:rPr>
      </w:pPr>
    </w:p>
    <w:p w14:paraId="3CBF6F01" w14:textId="009F9777" w:rsidR="005B0909" w:rsidRDefault="002D12DC" w:rsidP="007973DB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7EAD2F6" wp14:editId="21882FDD">
            <wp:simplePos x="0" y="0"/>
            <wp:positionH relativeFrom="column">
              <wp:posOffset>-69850</wp:posOffset>
            </wp:positionH>
            <wp:positionV relativeFrom="paragraph">
              <wp:posOffset>50800</wp:posOffset>
            </wp:positionV>
            <wp:extent cx="3068955" cy="2301240"/>
            <wp:effectExtent l="0" t="0" r="0" b="0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_Blackwell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>With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>major</w:t>
      </w:r>
      <w:r w:rsidR="004A64A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pop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tour </w:t>
      </w:r>
      <w:r w:rsidR="004A64AD">
        <w:rPr>
          <w:rStyle w:val="m2812628963362724073gmail-normaltextrun"/>
          <w:rFonts w:ascii="Gill Sans" w:hAnsi="Gill Sans" w:cs="Gill Sans"/>
          <w:sz w:val="24"/>
          <w:szCs w:val="24"/>
        </w:rPr>
        <w:t>on his schedule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for next summer, Blackwell has been bringing his </w:t>
      </w:r>
      <w:proofErr w:type="spellStart"/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A32 to all of his gigs. And since he can get all of his AD/DA and MADI conversion out of a single rack unit, he can fit it in his luggage when</w:t>
      </w:r>
      <w:r w:rsidR="0074627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he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travels to one-off gigs. </w:t>
      </w:r>
    </w:p>
    <w:p w14:paraId="34D26648" w14:textId="77777777" w:rsidR="005B0909" w:rsidRDefault="005B0909" w:rsidP="007973DB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</w:p>
    <w:p w14:paraId="772B728D" w14:textId="171251A2" w:rsidR="00321B55" w:rsidRPr="007973DB" w:rsidRDefault="00321B55" w:rsidP="007973DB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</w:pP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>"Being a one-rack unit, it hardly takes up a</w:t>
      </w:r>
      <w:r w:rsidR="005B0909">
        <w:rPr>
          <w:rStyle w:val="m2812628963362724073gmail-normaltextrun"/>
          <w:rFonts w:ascii="Gill Sans" w:hAnsi="Gill Sans" w:cs="Gill Sans"/>
          <w:sz w:val="24"/>
          <w:szCs w:val="24"/>
        </w:rPr>
        <w:t>ny space,” Blackwell said.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5B0909">
        <w:rPr>
          <w:rStyle w:val="m2812628963362724073gmail-normaltextrun"/>
          <w:rFonts w:ascii="Gill Sans" w:hAnsi="Gill Sans" w:cs="Gill Sans"/>
          <w:sz w:val="24"/>
          <w:szCs w:val="24"/>
        </w:rPr>
        <w:t>“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So, I can just throw it in my suitcase and pack clothes around it." </w:t>
      </w:r>
    </w:p>
    <w:p w14:paraId="5D8DE9F4" w14:textId="391C65EF" w:rsidR="00AE5807" w:rsidRDefault="00321B55" w:rsidP="00321B55">
      <w:pPr>
        <w:pStyle w:val="m2812628963362724073gmail-paragraph"/>
        <w:spacing w:after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In </w:t>
      </w:r>
      <w:r w:rsidR="005B0909">
        <w:rPr>
          <w:rStyle w:val="m2812628963362724073gmail-normaltextrun"/>
          <w:rFonts w:ascii="Gill Sans" w:hAnsi="Gill Sans" w:cs="Gill Sans"/>
          <w:sz w:val="24"/>
          <w:szCs w:val="24"/>
        </w:rPr>
        <w:t>conjunction with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its transparent conversion and optimal size, Bla</w:t>
      </w:r>
      <w:r w:rsidR="005B0909">
        <w:rPr>
          <w:rStyle w:val="m2812628963362724073gmail-normaltextrun"/>
          <w:rFonts w:ascii="Gill Sans" w:hAnsi="Gill Sans" w:cs="Gill Sans"/>
          <w:sz w:val="24"/>
          <w:szCs w:val="24"/>
        </w:rPr>
        <w:t>ckwell said that the A32's dual-</w:t>
      </w:r>
      <w:r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power supply makes the unit an essential piece of gear he can rely on for any gig. </w:t>
      </w:r>
    </w:p>
    <w:p w14:paraId="02E85E08" w14:textId="7BEE4342" w:rsidR="00E778A8" w:rsidRDefault="005E58DE" w:rsidP="00AE5807">
      <w:pPr>
        <w:pStyle w:val="m2812628963362724073gmail-paragraph"/>
        <w:spacing w:after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253CB3" wp14:editId="1C015904">
            <wp:simplePos x="0" y="0"/>
            <wp:positionH relativeFrom="column">
              <wp:posOffset>2745262</wp:posOffset>
            </wp:positionH>
            <wp:positionV relativeFrom="paragraph">
              <wp:posOffset>803553</wp:posOffset>
            </wp:positionV>
            <wp:extent cx="3930015" cy="1571625"/>
            <wp:effectExtent l="0" t="0" r="0" b="0"/>
            <wp:wrapTight wrapText="bothSides">
              <wp:wrapPolygon edited="0">
                <wp:start x="0" y="5236"/>
                <wp:lineTo x="70" y="10647"/>
                <wp:lineTo x="628" y="11171"/>
                <wp:lineTo x="70" y="13964"/>
                <wp:lineTo x="70" y="14487"/>
                <wp:lineTo x="349" y="15884"/>
                <wp:lineTo x="489" y="16233"/>
                <wp:lineTo x="20801" y="16233"/>
                <wp:lineTo x="21220" y="15709"/>
                <wp:lineTo x="21359" y="15011"/>
                <wp:lineTo x="21220" y="13964"/>
                <wp:lineTo x="20940" y="11171"/>
                <wp:lineTo x="21429" y="10647"/>
                <wp:lineTo x="21499" y="5236"/>
                <wp:lineTo x="0" y="523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32_750x3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0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>“Having redundancy is very important especially during a live show, because you only get one chance to get it right</w:t>
      </w:r>
      <w:r w:rsidR="00AE5807">
        <w:rPr>
          <w:rStyle w:val="m2812628963362724073gmail-normaltextrun"/>
          <w:rFonts w:ascii="Gill Sans" w:hAnsi="Gill Sans" w:cs="Gill Sans"/>
          <w:sz w:val="24"/>
          <w:szCs w:val="24"/>
        </w:rPr>
        <w:t>,</w:t>
      </w:r>
      <w:r w:rsidR="00321B55" w:rsidRPr="00321B55">
        <w:rPr>
          <w:rStyle w:val="m2812628963362724073gmail-normaltextrun"/>
          <w:rFonts w:ascii="Gill Sans" w:hAnsi="Gill Sans" w:cs="Gill Sans"/>
          <w:sz w:val="24"/>
          <w:szCs w:val="24"/>
        </w:rPr>
        <w:t>” Blackwell said. "Consistency is key to success, so it is nice that I can carry the same au</w:t>
      </w:r>
      <w:r w:rsidR="005B0909">
        <w:rPr>
          <w:rStyle w:val="m2812628963362724073gmail-normaltextrun"/>
          <w:rFonts w:ascii="Gill Sans" w:hAnsi="Gill Sans" w:cs="Gill Sans"/>
          <w:sz w:val="24"/>
          <w:szCs w:val="24"/>
        </w:rPr>
        <w:t>dio converter from gig to gig.”</w:t>
      </w:r>
    </w:p>
    <w:p w14:paraId="659E584D" w14:textId="6B96AF76" w:rsidR="00E778A8" w:rsidRDefault="00E778A8" w:rsidP="00E778A8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Saving Space</w:t>
      </w:r>
      <w:r w:rsidR="005B0909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 &amp; Money</w:t>
      </w:r>
    </w:p>
    <w:p w14:paraId="0C16BB39" w14:textId="650E981B" w:rsidR="005B0909" w:rsidRDefault="005B0909" w:rsidP="00E778A8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In addition to simplifying his setup, Blackwell has found the </w:t>
      </w:r>
      <w:proofErr w:type="spellStart"/>
      <w:r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A32 saves him much-need rack space which can be in high demand while out on tour. </w:t>
      </w:r>
    </w:p>
    <w:p w14:paraId="6662792A" w14:textId="77777777" w:rsidR="005B0909" w:rsidRDefault="005B0909" w:rsidP="00E778A8">
      <w:pPr>
        <w:pStyle w:val="m2812628963362724073gmail-paragraph"/>
        <w:spacing w:before="0" w:beforeAutospacing="0" w:after="0" w:afterAutospacing="0" w:line="336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</w:p>
    <w:p w14:paraId="6CCB3A37" w14:textId="4077726E" w:rsidR="00E778A8" w:rsidRPr="005E58DE" w:rsidRDefault="005B0909" w:rsidP="00E778A8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Gill Sans" w:hAnsi="Gill Sans" w:cs="Gill Sans"/>
          <w:b/>
          <w:bCs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>“A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tour I'm going to do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next summer 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>calls for some additional pieces of</w:t>
      </w:r>
      <w:r w:rsidR="00E778A8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outboard gear,” Blackwell said.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“</w:t>
      </w:r>
      <w:r w:rsidR="00E778A8">
        <w:rPr>
          <w:rStyle w:val="m2812628963362724073gmail-normaltextrun"/>
          <w:rFonts w:ascii="Gill Sans" w:hAnsi="Gill Sans" w:cs="Gill Sans"/>
          <w:sz w:val="24"/>
          <w:szCs w:val="24"/>
        </w:rPr>
        <w:t>A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>s I continue</w:t>
      </w:r>
      <w:r w:rsidR="00E778A8">
        <w:rPr>
          <w:rStyle w:val="m2812628963362724073gmail-normaltextrun"/>
          <w:rFonts w:ascii="Gill Sans" w:hAnsi="Gill Sans" w:cs="Gill Sans"/>
          <w:sz w:val="24"/>
          <w:szCs w:val="24"/>
        </w:rPr>
        <w:t>d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to look for more outboard pieces for my own setup, potentially getting up to 32 channels into my desk, I would need a 10-stage rack from </w:t>
      </w:r>
      <w:proofErr w:type="spellStart"/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>Di</w:t>
      </w:r>
      <w:r w:rsidR="00E778A8">
        <w:rPr>
          <w:rStyle w:val="m2812628963362724073gmail-normaltextrun"/>
          <w:rFonts w:ascii="Gill Sans" w:hAnsi="Gill Sans" w:cs="Gill Sans"/>
          <w:sz w:val="24"/>
          <w:szCs w:val="24"/>
        </w:rPr>
        <w:t>G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>i</w:t>
      </w:r>
      <w:r w:rsidR="00E778A8">
        <w:rPr>
          <w:rStyle w:val="m2812628963362724073gmail-normaltextrun"/>
          <w:rFonts w:ascii="Gill Sans" w:hAnsi="Gill Sans" w:cs="Gill Sans"/>
          <w:sz w:val="24"/>
          <w:szCs w:val="24"/>
        </w:rPr>
        <w:t>C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>o</w:t>
      </w:r>
      <w:proofErr w:type="spellEnd"/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>. The A32 saves space and, more importantly, saves money.</w:t>
      </w:r>
      <w:r w:rsidR="005E58DE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 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>As audio professionals, we want all the flashy toys</w:t>
      </w:r>
      <w:r w:rsidR="005E58DE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 </w:t>
      </w:r>
      <w:r w:rsidR="00E778A8" w:rsidRPr="00321B55">
        <w:rPr>
          <w:rStyle w:val="m2812628963362724073gmail-normaltextrun"/>
          <w:rFonts w:ascii="Gill Sans" w:hAnsi="Gill Sans" w:cs="Gill Sans"/>
          <w:sz w:val="24"/>
          <w:szCs w:val="24"/>
        </w:rPr>
        <w:t>but if we can get rid of gear to save on the audio budget, we will.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>”</w:t>
      </w:r>
    </w:p>
    <w:p w14:paraId="6D597C3D" w14:textId="77777777" w:rsidR="00E778A8" w:rsidRPr="00E778A8" w:rsidRDefault="00E778A8" w:rsidP="00E778A8">
      <w:pPr>
        <w:pStyle w:val="m2812628963362724073gmail-paragraph"/>
        <w:spacing w:before="0" w:beforeAutospacing="0" w:after="0" w:afterAutospacing="0" w:line="336" w:lineRule="auto"/>
        <w:textAlignment w:val="baseline"/>
        <w:rPr>
          <w:rFonts w:ascii="Arial" w:hAnsi="Arial"/>
          <w:sz w:val="24"/>
          <w:szCs w:val="24"/>
        </w:rPr>
      </w:pPr>
    </w:p>
    <w:p w14:paraId="6222F4A6" w14:textId="77777777" w:rsidR="00F878D7" w:rsidRPr="00FD4CE8" w:rsidRDefault="00F878D7" w:rsidP="0018429C">
      <w:pPr>
        <w:spacing w:line="336" w:lineRule="auto"/>
        <w:rPr>
          <w:rFonts w:ascii="Gill Sans" w:hAnsi="Gill Sans"/>
          <w:szCs w:val="24"/>
        </w:rPr>
      </w:pPr>
      <w:r w:rsidRPr="00FD4CE8">
        <w:rPr>
          <w:rFonts w:ascii="Gill Sans" w:hAnsi="Gill Sans"/>
          <w:szCs w:val="24"/>
        </w:rPr>
        <w:t xml:space="preserve">For more information, visit </w:t>
      </w:r>
      <w:hyperlink r:id="rId11" w:history="1">
        <w:r w:rsidRPr="00FD4CE8">
          <w:rPr>
            <w:rStyle w:val="Hyperlink"/>
            <w:rFonts w:ascii="Gill Sans" w:hAnsi="Gill Sans"/>
            <w:szCs w:val="24"/>
          </w:rPr>
          <w:t>ferrofish.com</w:t>
        </w:r>
      </w:hyperlink>
      <w:r w:rsidRPr="00FD4CE8">
        <w:rPr>
          <w:rFonts w:ascii="Gill Sans" w:hAnsi="Gill Sans"/>
          <w:szCs w:val="24"/>
        </w:rPr>
        <w:t>.</w:t>
      </w:r>
    </w:p>
    <w:p w14:paraId="7210608A" w14:textId="0E353158" w:rsidR="00F878D7" w:rsidRDefault="00F878D7" w:rsidP="00F878D7">
      <w:pPr>
        <w:rPr>
          <w:rFonts w:ascii="Gill Sans" w:hAnsi="Gill Sans"/>
          <w:szCs w:val="24"/>
        </w:rPr>
      </w:pPr>
    </w:p>
    <w:p w14:paraId="29B2C19B" w14:textId="77777777" w:rsidR="00B55E04" w:rsidRPr="00FD4CE8" w:rsidRDefault="00B55E04" w:rsidP="00F878D7">
      <w:pPr>
        <w:rPr>
          <w:rFonts w:ascii="Gill Sans" w:hAnsi="Gill Sans"/>
          <w:szCs w:val="24"/>
        </w:rPr>
      </w:pPr>
      <w:bookmarkStart w:id="0" w:name="_GoBack"/>
      <w:bookmarkEnd w:id="0"/>
    </w:p>
    <w:p w14:paraId="79547EF9" w14:textId="77777777" w:rsidR="00F878D7" w:rsidRPr="00FD4CE8" w:rsidRDefault="00F878D7" w:rsidP="00F878D7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 w:rsidRPr="00FD4CE8">
        <w:rPr>
          <w:rFonts w:ascii="Gill Sans" w:eastAsia="Gill Sans" w:hAnsi="Gill Sans" w:cs="Gill Sans"/>
          <w:b/>
          <w:sz w:val="24"/>
          <w:szCs w:val="24"/>
        </w:rPr>
        <w:lastRenderedPageBreak/>
        <w:t xml:space="preserve">About </w:t>
      </w:r>
      <w:proofErr w:type="spellStart"/>
      <w:r w:rsidRPr="00FD4CE8">
        <w:rPr>
          <w:rFonts w:ascii="Gill Sans" w:eastAsia="Gill Sans" w:hAnsi="Gill Sans" w:cs="Gill Sans"/>
          <w:b/>
          <w:sz w:val="24"/>
          <w:szCs w:val="24"/>
        </w:rPr>
        <w:t>Ferrofish</w:t>
      </w:r>
      <w:proofErr w:type="spellEnd"/>
    </w:p>
    <w:p w14:paraId="39980594" w14:textId="77777777" w:rsidR="00F878D7" w:rsidRPr="00FD4CE8" w:rsidRDefault="00F878D7" w:rsidP="00F878D7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 w:rsidRPr="00FD4CE8">
        <w:rPr>
          <w:rFonts w:ascii="Gill Sans" w:eastAsia="Gill Sans" w:hAnsi="Gill Sans" w:cs="Gill Sans"/>
          <w:sz w:val="24"/>
          <w:szCs w:val="24"/>
        </w:rPr>
        <w:t xml:space="preserve">Known for its precision-engineered German technology, </w:t>
      </w:r>
      <w:proofErr w:type="spellStart"/>
      <w:r w:rsidRPr="00FD4CE8">
        <w:rPr>
          <w:rFonts w:ascii="Gill Sans" w:eastAsia="Gill Sans" w:hAnsi="Gill Sans" w:cs="Gill Sans"/>
          <w:sz w:val="24"/>
          <w:szCs w:val="24"/>
        </w:rPr>
        <w:t>Ferrofish</w:t>
      </w:r>
      <w:proofErr w:type="spellEnd"/>
      <w:r w:rsidRPr="00FD4CE8">
        <w:rPr>
          <w:rFonts w:ascii="Gill Sans" w:eastAsia="Gill Sans" w:hAnsi="Gill Sans" w:cs="Gill Sans"/>
          <w:sz w:val="24"/>
          <w:szCs w:val="24"/>
        </w:rPr>
        <w:t xml:space="preserve"> manufacturers high quality, innovative advanced audio applications. From its class-leading A16 MK-II and A32 AD/DA converters to its </w:t>
      </w:r>
      <w:proofErr w:type="spellStart"/>
      <w:r w:rsidRPr="00FD4CE8">
        <w:rPr>
          <w:rFonts w:ascii="Gill Sans" w:eastAsia="Gill Sans" w:hAnsi="Gill Sans" w:cs="Gill Sans"/>
          <w:sz w:val="24"/>
          <w:szCs w:val="24"/>
        </w:rPr>
        <w:t>Verto</w:t>
      </w:r>
      <w:proofErr w:type="spellEnd"/>
      <w:r w:rsidRPr="00FD4CE8">
        <w:rPr>
          <w:rFonts w:ascii="Gill Sans" w:eastAsia="Gill Sans" w:hAnsi="Gill Sans" w:cs="Gill Sans"/>
          <w:sz w:val="24"/>
          <w:szCs w:val="24"/>
        </w:rPr>
        <w:t xml:space="preserve"> Series of intuitive Dante converters, </w:t>
      </w:r>
      <w:proofErr w:type="spellStart"/>
      <w:r w:rsidRPr="00FD4CE8">
        <w:rPr>
          <w:rFonts w:ascii="Gill Sans" w:eastAsia="Gill Sans" w:hAnsi="Gill Sans" w:cs="Gill Sans"/>
          <w:sz w:val="24"/>
          <w:szCs w:val="24"/>
        </w:rPr>
        <w:t>Ferrofish</w:t>
      </w:r>
      <w:proofErr w:type="spellEnd"/>
      <w:r w:rsidRPr="00FD4CE8">
        <w:rPr>
          <w:rFonts w:ascii="Gill Sans" w:eastAsia="Gill Sans" w:hAnsi="Gill Sans" w:cs="Gill Sans"/>
          <w:sz w:val="24"/>
          <w:szCs w:val="24"/>
        </w:rPr>
        <w:t xml:space="preserve"> is known for its premium conversion solutions that are ideal for a wide range of applications. For additional information, visit the company online at </w:t>
      </w:r>
      <w:hyperlink r:id="rId12">
        <w:r w:rsidRPr="00FD4CE8">
          <w:rPr>
            <w:rFonts w:ascii="Gill Sans" w:eastAsia="Gill Sans" w:hAnsi="Gill Sans" w:cs="Gill Sans"/>
            <w:color w:val="1155CC"/>
            <w:sz w:val="24"/>
            <w:szCs w:val="24"/>
            <w:u w:val="single"/>
          </w:rPr>
          <w:t>http://www.ferrofish.com</w:t>
        </w:r>
      </w:hyperlink>
      <w:r w:rsidRPr="00FD4CE8">
        <w:rPr>
          <w:rFonts w:ascii="Gill Sans" w:eastAsia="Gill Sans" w:hAnsi="Gill Sans" w:cs="Gill Sans"/>
          <w:sz w:val="24"/>
          <w:szCs w:val="24"/>
        </w:rPr>
        <w:t>.</w:t>
      </w:r>
    </w:p>
    <w:p w14:paraId="181AC0A1" w14:textId="77777777" w:rsidR="00F878D7" w:rsidRPr="00FD4CE8" w:rsidRDefault="00F878D7" w:rsidP="00F878D7">
      <w:pPr>
        <w:spacing w:line="336" w:lineRule="auto"/>
        <w:rPr>
          <w:rFonts w:ascii="Gill Sans" w:hAnsi="Gill Sans" w:cs="Gill Sans MT"/>
          <w:b/>
          <w:szCs w:val="24"/>
        </w:rPr>
      </w:pPr>
    </w:p>
    <w:p w14:paraId="555CAD5D" w14:textId="77777777" w:rsidR="00F878D7" w:rsidRPr="00FD4CE8" w:rsidRDefault="00F878D7" w:rsidP="00F878D7">
      <w:pPr>
        <w:rPr>
          <w:rFonts w:ascii="Gill Sans" w:hAnsi="Gill Sans" w:cs="Gill Sans MT"/>
          <w:szCs w:val="24"/>
        </w:rPr>
      </w:pPr>
      <w:r w:rsidRPr="00FD4CE8">
        <w:rPr>
          <w:rFonts w:ascii="Gill Sans" w:hAnsi="Gill Sans" w:cs="Gill Sans MT"/>
          <w:b/>
          <w:szCs w:val="24"/>
        </w:rPr>
        <w:t xml:space="preserve">About </w:t>
      </w:r>
      <w:proofErr w:type="spellStart"/>
      <w:r w:rsidRPr="00FD4CE8">
        <w:rPr>
          <w:rFonts w:ascii="Gill Sans" w:hAnsi="Gill Sans" w:cs="Gill Sans MT"/>
          <w:b/>
          <w:szCs w:val="24"/>
        </w:rPr>
        <w:t>Synthax</w:t>
      </w:r>
      <w:proofErr w:type="spellEnd"/>
      <w:r w:rsidRPr="00FD4CE8">
        <w:rPr>
          <w:rFonts w:ascii="Gill Sans" w:hAnsi="Gill Sans" w:cs="Gill Sans MT"/>
          <w:b/>
          <w:szCs w:val="24"/>
        </w:rPr>
        <w:t>, Incorporated</w:t>
      </w:r>
      <w:r w:rsidRPr="00FD4CE8">
        <w:rPr>
          <w:rFonts w:ascii="Gill Sans" w:hAnsi="Gill Sans" w:cs="Gill Sans MT"/>
          <w:szCs w:val="24"/>
        </w:rPr>
        <w:br/>
      </w:r>
      <w:proofErr w:type="spellStart"/>
      <w:r w:rsidRPr="00FD4CE8">
        <w:rPr>
          <w:rFonts w:ascii="Gill Sans" w:hAnsi="Gill Sans" w:cs="Gill Sans MT"/>
          <w:szCs w:val="24"/>
        </w:rPr>
        <w:t>Synthax</w:t>
      </w:r>
      <w:proofErr w:type="spellEnd"/>
      <w:r w:rsidRPr="00FD4CE8">
        <w:rPr>
          <w:rFonts w:ascii="Gill Sans" w:hAnsi="Gill Sans" w:cs="Gill Sans MT"/>
          <w:szCs w:val="24"/>
        </w:rPr>
        <w:t xml:space="preserve"> Inc. is the exclusive USA distributor for RME digital audio solutions, </w:t>
      </w:r>
      <w:proofErr w:type="spellStart"/>
      <w:r w:rsidRPr="00FD4CE8">
        <w:rPr>
          <w:rFonts w:ascii="Gill Sans" w:hAnsi="Gill Sans" w:cs="Gill Sans MT"/>
          <w:szCs w:val="24"/>
        </w:rPr>
        <w:t>Ferrofish</w:t>
      </w:r>
      <w:proofErr w:type="spellEnd"/>
      <w:r w:rsidRPr="00FD4CE8">
        <w:rPr>
          <w:rFonts w:ascii="Gill Sans" w:hAnsi="Gill Sans" w:cs="Gill Sans MT"/>
          <w:szCs w:val="24"/>
        </w:rPr>
        <w:t xml:space="preserve"> advanced audio applications, </w:t>
      </w:r>
      <w:proofErr w:type="spellStart"/>
      <w:r w:rsidRPr="00FD4CE8">
        <w:rPr>
          <w:rFonts w:ascii="Gill Sans" w:hAnsi="Gill Sans" w:cs="Gill Sans MT"/>
          <w:szCs w:val="24"/>
        </w:rPr>
        <w:t>myMix</w:t>
      </w:r>
      <w:proofErr w:type="spellEnd"/>
      <w:r w:rsidRPr="00FD4CE8">
        <w:rPr>
          <w:rFonts w:ascii="Gill Sans" w:hAnsi="Gill Sans" w:cs="Gill Sans MT"/>
          <w:szCs w:val="24"/>
        </w:rPr>
        <w:t xml:space="preserve"> audio products, and ALVA </w:t>
      </w:r>
      <w:proofErr w:type="spellStart"/>
      <w:r w:rsidRPr="00FD4CE8">
        <w:rPr>
          <w:rFonts w:ascii="Gill Sans" w:hAnsi="Gill Sans" w:cs="Gill Sans MT"/>
          <w:szCs w:val="24"/>
        </w:rPr>
        <w:t>cableware</w:t>
      </w:r>
      <w:proofErr w:type="spellEnd"/>
      <w:r w:rsidRPr="00FD4CE8">
        <w:rPr>
          <w:rFonts w:ascii="Gill Sans" w:hAnsi="Gill Sans" w:cs="Gill Sans MT"/>
          <w:szCs w:val="24"/>
        </w:rPr>
        <w:t xml:space="preserve">. We supply a nationwide network of dealers with these products for professional audio, broadcast, music industry, commercial audio, </w:t>
      </w:r>
      <w:proofErr w:type="spellStart"/>
      <w:r w:rsidRPr="00FD4CE8">
        <w:rPr>
          <w:rFonts w:ascii="Gill Sans" w:hAnsi="Gill Sans" w:cs="Gill Sans MT"/>
          <w:szCs w:val="24"/>
        </w:rPr>
        <w:t>theater</w:t>
      </w:r>
      <w:proofErr w:type="spellEnd"/>
      <w:r w:rsidRPr="00FD4CE8">
        <w:rPr>
          <w:rFonts w:ascii="Gill Sans" w:hAnsi="Gill Sans" w:cs="Gill Sans MT"/>
          <w:szCs w:val="24"/>
        </w:rPr>
        <w:t>, military and government applications. For additional information, visit the company online at </w:t>
      </w:r>
      <w:hyperlink r:id="rId13" w:history="1">
        <w:r w:rsidRPr="00FD4CE8">
          <w:rPr>
            <w:rStyle w:val="Hyperlink"/>
            <w:rFonts w:ascii="Gill Sans" w:hAnsi="Gill Sans" w:cs="Gill Sans MT"/>
            <w:szCs w:val="24"/>
          </w:rPr>
          <w:t>http://www.synthax.com</w:t>
        </w:r>
      </w:hyperlink>
      <w:r w:rsidRPr="00FD4CE8">
        <w:rPr>
          <w:rFonts w:ascii="Gill Sans" w:hAnsi="Gill Sans" w:cs="Gill Sans MT"/>
          <w:szCs w:val="24"/>
        </w:rPr>
        <w:t>.</w:t>
      </w:r>
    </w:p>
    <w:p w14:paraId="5F73B08F" w14:textId="77777777" w:rsidR="00490AA6" w:rsidRPr="00FD4CE8" w:rsidRDefault="00490AA6" w:rsidP="00FD4CE8">
      <w:pPr>
        <w:spacing w:before="2" w:after="2"/>
        <w:rPr>
          <w:rFonts w:ascii="Gill Sans" w:hAnsi="Gill Sans" w:cs="Gill Sans MT"/>
          <w:b/>
          <w:szCs w:val="24"/>
        </w:rPr>
      </w:pPr>
    </w:p>
    <w:p w14:paraId="74494DBD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3B384C2A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Media Contacts:</w:t>
      </w:r>
    </w:p>
    <w:p w14:paraId="79CEAE83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Jeff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Touzeau</w:t>
      </w:r>
      <w:proofErr w:type="spellEnd"/>
    </w:p>
    <w:p w14:paraId="0909CDD5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582A09C4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5FC5968B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(914) 602 2913</w:t>
      </w:r>
    </w:p>
    <w:p w14:paraId="3A2D3361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jeff@hummingbirdmedia.com</w:t>
      </w:r>
    </w:p>
    <w:p w14:paraId="7318E4C1" w14:textId="77777777" w:rsidR="00490AA6" w:rsidRDefault="00490AA6" w:rsidP="00490AA6">
      <w:pPr>
        <w:pStyle w:val="Normal1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p w14:paraId="1D0CBC1F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Katie Kailus</w:t>
      </w:r>
    </w:p>
    <w:p w14:paraId="0C99BC6B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00DE0F78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620423B7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(630) 319-5226</w:t>
      </w:r>
    </w:p>
    <w:p w14:paraId="53DB1B5E" w14:textId="77777777" w:rsidR="00490AA6" w:rsidRPr="00617A32" w:rsidRDefault="00490AA6" w:rsidP="004615F1">
      <w:pPr>
        <w:pStyle w:val="Normal1"/>
        <w:spacing w:line="240" w:lineRule="auto"/>
        <w:rPr>
          <w:rStyle w:val="Hyperlink"/>
        </w:rPr>
      </w:pPr>
      <w:r>
        <w:rPr>
          <w:rFonts w:ascii="Gill Sans" w:eastAsia="Gill Sans" w:hAnsi="Gill Sans" w:cs="Gill Sans"/>
          <w:sz w:val="24"/>
          <w:szCs w:val="24"/>
        </w:rPr>
        <w:t>katie@hummingbirdmedia.com</w:t>
      </w:r>
    </w:p>
    <w:sectPr w:rsidR="00490AA6" w:rsidRPr="00617A32" w:rsidSect="00490AA6">
      <w:headerReference w:type="first" r:id="rId14"/>
      <w:pgSz w:w="12240" w:h="15840"/>
      <w:pgMar w:top="1440" w:right="117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EA64" w14:textId="77777777" w:rsidR="00520A6C" w:rsidRDefault="00520A6C" w:rsidP="00490AA6">
      <w:pPr>
        <w:spacing w:after="0"/>
      </w:pPr>
      <w:r>
        <w:separator/>
      </w:r>
    </w:p>
  </w:endnote>
  <w:endnote w:type="continuationSeparator" w:id="0">
    <w:p w14:paraId="04E66533" w14:textId="77777777" w:rsidR="00520A6C" w:rsidRDefault="00520A6C" w:rsidP="00490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6406" w14:textId="77777777" w:rsidR="00520A6C" w:rsidRDefault="00520A6C" w:rsidP="00490AA6">
      <w:pPr>
        <w:spacing w:after="0"/>
      </w:pPr>
      <w:r>
        <w:separator/>
      </w:r>
    </w:p>
  </w:footnote>
  <w:footnote w:type="continuationSeparator" w:id="0">
    <w:p w14:paraId="0672656A" w14:textId="77777777" w:rsidR="00520A6C" w:rsidRDefault="00520A6C" w:rsidP="00490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D7DE" w14:textId="77777777" w:rsidR="00321B55" w:rsidRDefault="00321B55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val="en-US" w:eastAsia="en-US"/>
      </w:rPr>
      <w:drawing>
        <wp:inline distT="0" distB="0" distL="0" distR="0" wp14:anchorId="1D241B52" wp14:editId="0D38D8A2">
          <wp:extent cx="1981200" cy="423545"/>
          <wp:effectExtent l="0" t="0" r="0" b="8255"/>
          <wp:docPr id="1" name="Picture 1" descr="ferrofi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rofis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33EE2" w14:textId="77777777" w:rsidR="00321B55" w:rsidRPr="00AD3547" w:rsidRDefault="00321B55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  <w:t xml:space="preserve">     </w:t>
    </w:r>
  </w:p>
  <w:p w14:paraId="068038C6" w14:textId="77777777" w:rsidR="00321B55" w:rsidRDefault="00321B55" w:rsidP="0049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02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A2"/>
    <w:rsid w:val="0005229A"/>
    <w:rsid w:val="00053C7D"/>
    <w:rsid w:val="000557DA"/>
    <w:rsid w:val="00063E99"/>
    <w:rsid w:val="00072541"/>
    <w:rsid w:val="000825D6"/>
    <w:rsid w:val="00094ED0"/>
    <w:rsid w:val="00096197"/>
    <w:rsid w:val="000C13A4"/>
    <w:rsid w:val="000C66A4"/>
    <w:rsid w:val="000C7900"/>
    <w:rsid w:val="000D31A4"/>
    <w:rsid w:val="000D7715"/>
    <w:rsid w:val="000F4176"/>
    <w:rsid w:val="0011490B"/>
    <w:rsid w:val="0013262F"/>
    <w:rsid w:val="00150980"/>
    <w:rsid w:val="00165F52"/>
    <w:rsid w:val="00177593"/>
    <w:rsid w:val="0018429C"/>
    <w:rsid w:val="00197045"/>
    <w:rsid w:val="001A4695"/>
    <w:rsid w:val="001B2B25"/>
    <w:rsid w:val="001C1ED7"/>
    <w:rsid w:val="001C47A0"/>
    <w:rsid w:val="001C59FA"/>
    <w:rsid w:val="001F331C"/>
    <w:rsid w:val="001F6FF3"/>
    <w:rsid w:val="00201489"/>
    <w:rsid w:val="00201E0F"/>
    <w:rsid w:val="00225FA6"/>
    <w:rsid w:val="00226CCE"/>
    <w:rsid w:val="0023047E"/>
    <w:rsid w:val="002403CC"/>
    <w:rsid w:val="00241AEA"/>
    <w:rsid w:val="0024623A"/>
    <w:rsid w:val="0025367C"/>
    <w:rsid w:val="00272D87"/>
    <w:rsid w:val="002A00E9"/>
    <w:rsid w:val="002A10FD"/>
    <w:rsid w:val="002A57AA"/>
    <w:rsid w:val="002B44D4"/>
    <w:rsid w:val="002C7BCD"/>
    <w:rsid w:val="002C7C05"/>
    <w:rsid w:val="002D12DC"/>
    <w:rsid w:val="002D6639"/>
    <w:rsid w:val="002D70BA"/>
    <w:rsid w:val="002E36F5"/>
    <w:rsid w:val="00321B55"/>
    <w:rsid w:val="00322779"/>
    <w:rsid w:val="003274F1"/>
    <w:rsid w:val="00327B61"/>
    <w:rsid w:val="0034669F"/>
    <w:rsid w:val="0035269C"/>
    <w:rsid w:val="00365851"/>
    <w:rsid w:val="0037255C"/>
    <w:rsid w:val="00386C8F"/>
    <w:rsid w:val="0039508B"/>
    <w:rsid w:val="003F521D"/>
    <w:rsid w:val="00406BFD"/>
    <w:rsid w:val="00414AA5"/>
    <w:rsid w:val="00415423"/>
    <w:rsid w:val="004259CA"/>
    <w:rsid w:val="004276D7"/>
    <w:rsid w:val="00447474"/>
    <w:rsid w:val="004615F1"/>
    <w:rsid w:val="00467BB2"/>
    <w:rsid w:val="00471153"/>
    <w:rsid w:val="00490AA6"/>
    <w:rsid w:val="00495FA2"/>
    <w:rsid w:val="00496149"/>
    <w:rsid w:val="004A05D4"/>
    <w:rsid w:val="004A64AD"/>
    <w:rsid w:val="004C0305"/>
    <w:rsid w:val="004C1A26"/>
    <w:rsid w:val="004D50AB"/>
    <w:rsid w:val="004E0AC0"/>
    <w:rsid w:val="004E34D8"/>
    <w:rsid w:val="004F3B9D"/>
    <w:rsid w:val="004F7D31"/>
    <w:rsid w:val="00501D23"/>
    <w:rsid w:val="00505665"/>
    <w:rsid w:val="005149C4"/>
    <w:rsid w:val="00520A6C"/>
    <w:rsid w:val="00524379"/>
    <w:rsid w:val="00525ED0"/>
    <w:rsid w:val="00532B2C"/>
    <w:rsid w:val="00552C7D"/>
    <w:rsid w:val="005603BB"/>
    <w:rsid w:val="00563445"/>
    <w:rsid w:val="0057190B"/>
    <w:rsid w:val="005720D1"/>
    <w:rsid w:val="00573CD4"/>
    <w:rsid w:val="00581998"/>
    <w:rsid w:val="005A31CC"/>
    <w:rsid w:val="005B0909"/>
    <w:rsid w:val="005D27DB"/>
    <w:rsid w:val="005D5975"/>
    <w:rsid w:val="005E58DE"/>
    <w:rsid w:val="005E5D8A"/>
    <w:rsid w:val="005E7231"/>
    <w:rsid w:val="005F45FC"/>
    <w:rsid w:val="00603285"/>
    <w:rsid w:val="00617A32"/>
    <w:rsid w:val="006224CB"/>
    <w:rsid w:val="00622AD4"/>
    <w:rsid w:val="006318B2"/>
    <w:rsid w:val="006473BE"/>
    <w:rsid w:val="006A06A5"/>
    <w:rsid w:val="006C1B75"/>
    <w:rsid w:val="006E3B19"/>
    <w:rsid w:val="00735596"/>
    <w:rsid w:val="00746271"/>
    <w:rsid w:val="007973DB"/>
    <w:rsid w:val="007A62A4"/>
    <w:rsid w:val="007B0923"/>
    <w:rsid w:val="00802E3A"/>
    <w:rsid w:val="00812B35"/>
    <w:rsid w:val="00816995"/>
    <w:rsid w:val="0086389F"/>
    <w:rsid w:val="00867F90"/>
    <w:rsid w:val="00870CA9"/>
    <w:rsid w:val="00870D87"/>
    <w:rsid w:val="0087435D"/>
    <w:rsid w:val="008903E6"/>
    <w:rsid w:val="00892DB3"/>
    <w:rsid w:val="008A319A"/>
    <w:rsid w:val="008A5D8A"/>
    <w:rsid w:val="008C17E5"/>
    <w:rsid w:val="008C50D5"/>
    <w:rsid w:val="008C6E10"/>
    <w:rsid w:val="008D1C4D"/>
    <w:rsid w:val="00924C4A"/>
    <w:rsid w:val="00931BEE"/>
    <w:rsid w:val="00936E54"/>
    <w:rsid w:val="00940466"/>
    <w:rsid w:val="0094352A"/>
    <w:rsid w:val="00945759"/>
    <w:rsid w:val="00961CC1"/>
    <w:rsid w:val="009846D0"/>
    <w:rsid w:val="0098554D"/>
    <w:rsid w:val="00996DDD"/>
    <w:rsid w:val="009B070E"/>
    <w:rsid w:val="009B52AF"/>
    <w:rsid w:val="009B618B"/>
    <w:rsid w:val="009C2A54"/>
    <w:rsid w:val="009C342F"/>
    <w:rsid w:val="009F06E5"/>
    <w:rsid w:val="009F0808"/>
    <w:rsid w:val="009F357F"/>
    <w:rsid w:val="00A11315"/>
    <w:rsid w:val="00A12476"/>
    <w:rsid w:val="00A16224"/>
    <w:rsid w:val="00A25492"/>
    <w:rsid w:val="00A371A4"/>
    <w:rsid w:val="00A7763B"/>
    <w:rsid w:val="00A9259F"/>
    <w:rsid w:val="00AB0732"/>
    <w:rsid w:val="00AB32E2"/>
    <w:rsid w:val="00AB7A50"/>
    <w:rsid w:val="00AC2AD7"/>
    <w:rsid w:val="00AD0436"/>
    <w:rsid w:val="00AE1E4D"/>
    <w:rsid w:val="00AE5807"/>
    <w:rsid w:val="00AF015E"/>
    <w:rsid w:val="00B15926"/>
    <w:rsid w:val="00B41571"/>
    <w:rsid w:val="00B55E04"/>
    <w:rsid w:val="00B716A2"/>
    <w:rsid w:val="00BA2FC6"/>
    <w:rsid w:val="00BB28AF"/>
    <w:rsid w:val="00BB7A77"/>
    <w:rsid w:val="00BC03DF"/>
    <w:rsid w:val="00BD568F"/>
    <w:rsid w:val="00BE5794"/>
    <w:rsid w:val="00BE7693"/>
    <w:rsid w:val="00BF7389"/>
    <w:rsid w:val="00C001BD"/>
    <w:rsid w:val="00C45074"/>
    <w:rsid w:val="00C45D9D"/>
    <w:rsid w:val="00C611DC"/>
    <w:rsid w:val="00C67FB1"/>
    <w:rsid w:val="00CC6567"/>
    <w:rsid w:val="00CD3F87"/>
    <w:rsid w:val="00CD6DA9"/>
    <w:rsid w:val="00CE48E0"/>
    <w:rsid w:val="00CF1933"/>
    <w:rsid w:val="00CF2F05"/>
    <w:rsid w:val="00D05105"/>
    <w:rsid w:val="00D052BB"/>
    <w:rsid w:val="00D06DD6"/>
    <w:rsid w:val="00D143E0"/>
    <w:rsid w:val="00D31A97"/>
    <w:rsid w:val="00D446FC"/>
    <w:rsid w:val="00D907A3"/>
    <w:rsid w:val="00DC6CE1"/>
    <w:rsid w:val="00DD2A35"/>
    <w:rsid w:val="00DD75C3"/>
    <w:rsid w:val="00DE4FE5"/>
    <w:rsid w:val="00DF20FE"/>
    <w:rsid w:val="00E01192"/>
    <w:rsid w:val="00E113E6"/>
    <w:rsid w:val="00E272E1"/>
    <w:rsid w:val="00E35064"/>
    <w:rsid w:val="00E6348D"/>
    <w:rsid w:val="00E741BA"/>
    <w:rsid w:val="00E76DFA"/>
    <w:rsid w:val="00E778A8"/>
    <w:rsid w:val="00E92B10"/>
    <w:rsid w:val="00EA4ADA"/>
    <w:rsid w:val="00EB78E7"/>
    <w:rsid w:val="00EC15D9"/>
    <w:rsid w:val="00EC1B7F"/>
    <w:rsid w:val="00EC253C"/>
    <w:rsid w:val="00ED25CA"/>
    <w:rsid w:val="00ED29C3"/>
    <w:rsid w:val="00F3734F"/>
    <w:rsid w:val="00F40CCA"/>
    <w:rsid w:val="00F42085"/>
    <w:rsid w:val="00F54F43"/>
    <w:rsid w:val="00F56EC5"/>
    <w:rsid w:val="00F71FAA"/>
    <w:rsid w:val="00F74449"/>
    <w:rsid w:val="00F7731D"/>
    <w:rsid w:val="00F878D7"/>
    <w:rsid w:val="00FA7058"/>
    <w:rsid w:val="00FB064F"/>
    <w:rsid w:val="00FB184A"/>
    <w:rsid w:val="00FB450A"/>
    <w:rsid w:val="00FC05A2"/>
    <w:rsid w:val="00FC1DF0"/>
    <w:rsid w:val="00FD1569"/>
    <w:rsid w:val="00FD4CE8"/>
    <w:rsid w:val="00FE35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6239"/>
  <w15:docId w15:val="{3AB20A79-AA27-FB48-90C3-43DECE32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sz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sz w:val="24"/>
      <w:lang w:val="en-GB" w:eastAsia="ja-JP"/>
    </w:rPr>
  </w:style>
  <w:style w:type="paragraph" w:styleId="Caption">
    <w:name w:val="caption"/>
    <w:basedOn w:val="Normal"/>
    <w:next w:val="Normal"/>
    <w:rsid w:val="00040EAF"/>
    <w:rPr>
      <w:b/>
      <w:bCs/>
      <w:sz w:val="20"/>
    </w:rPr>
  </w:style>
  <w:style w:type="paragraph" w:customStyle="1" w:styleId="Normal1">
    <w:name w:val="Normal1"/>
    <w:rsid w:val="00B850F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-6999857302498923947gmail-spellingerror">
    <w:name w:val="m_-6999857302498923947gmail-spellingerror"/>
    <w:basedOn w:val="DefaultParagraphFont"/>
    <w:rsid w:val="00241AEA"/>
  </w:style>
  <w:style w:type="character" w:customStyle="1" w:styleId="m-6999857302498923947gmail-normaltextrun">
    <w:name w:val="m_-6999857302498923947gmail-normaltextrun"/>
    <w:basedOn w:val="DefaultParagraphFont"/>
    <w:rsid w:val="00241AEA"/>
  </w:style>
  <w:style w:type="character" w:customStyle="1" w:styleId="m-6999857302498923947gmail-eop">
    <w:name w:val="m_-6999857302498923947gmail-eop"/>
    <w:basedOn w:val="DefaultParagraphFont"/>
    <w:rsid w:val="00241AEA"/>
  </w:style>
  <w:style w:type="paragraph" w:customStyle="1" w:styleId="m-6123720535505883448gmail-paragraph">
    <w:name w:val="m_-6123720535505883448gmail-paragraph"/>
    <w:basedOn w:val="Normal"/>
    <w:rsid w:val="00FD4CE8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m-6123720535505883448gmail-normaltextrun">
    <w:name w:val="m_-6123720535505883448gmail-normaltextrun"/>
    <w:basedOn w:val="DefaultParagraphFont"/>
    <w:rsid w:val="00FD4CE8"/>
  </w:style>
  <w:style w:type="character" w:customStyle="1" w:styleId="m-6123720535505883448gmail-eop">
    <w:name w:val="m_-6123720535505883448gmail-eop"/>
    <w:basedOn w:val="DefaultParagraphFont"/>
    <w:rsid w:val="00FD4CE8"/>
  </w:style>
  <w:style w:type="paragraph" w:customStyle="1" w:styleId="m2812628963362724073gmail-paragraph">
    <w:name w:val="m_2812628963362724073gmail-paragraph"/>
    <w:basedOn w:val="Normal"/>
    <w:rsid w:val="00FD4CE8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m2812628963362724073gmail-normaltextrun">
    <w:name w:val="m_2812628963362724073gmail-normaltextrun"/>
    <w:basedOn w:val="DefaultParagraphFont"/>
    <w:rsid w:val="00FD4CE8"/>
  </w:style>
  <w:style w:type="character" w:customStyle="1" w:styleId="m2812628963362724073gmail-spellingerror">
    <w:name w:val="m_2812628963362724073gmail-spellingerror"/>
    <w:basedOn w:val="DefaultParagraphFont"/>
    <w:rsid w:val="00FD4CE8"/>
  </w:style>
  <w:style w:type="character" w:customStyle="1" w:styleId="m2812628963362724073gmail-eop">
    <w:name w:val="m_2812628963362724073gmail-eop"/>
    <w:basedOn w:val="DefaultParagraphFont"/>
    <w:rsid w:val="00FD4CE8"/>
  </w:style>
  <w:style w:type="character" w:customStyle="1" w:styleId="m2812628963362724073gmail-contextualspellingandgrammarerror">
    <w:name w:val="m_2812628963362724073gmail-contextualspellingandgrammarerror"/>
    <w:basedOn w:val="DefaultParagraphFont"/>
    <w:rsid w:val="00FD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yntha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rrofis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rrofish.com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A8A1C-2FC7-6B4E-AE80-61C39D2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4148</CharactersWithSpaces>
  <SharedDoc>false</SharedDoc>
  <HLinks>
    <vt:vector size="42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http://www.ferrofish.com</vt:lpwstr>
      </vt:variant>
      <vt:variant>
        <vt:lpwstr/>
      </vt:variant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3080305</vt:i4>
      </vt:variant>
      <vt:variant>
        <vt:i4>6310</vt:i4>
      </vt:variant>
      <vt:variant>
        <vt:i4>1025</vt:i4>
      </vt:variant>
      <vt:variant>
        <vt:i4>1</vt:i4>
      </vt:variant>
      <vt:variant>
        <vt:lpwstr>ferrofish-logo</vt:lpwstr>
      </vt:variant>
      <vt:variant>
        <vt:lpwstr/>
      </vt:variant>
      <vt:variant>
        <vt:i4>4653091</vt:i4>
      </vt:variant>
      <vt:variant>
        <vt:i4>-1</vt:i4>
      </vt:variant>
      <vt:variant>
        <vt:i4>1029</vt:i4>
      </vt:variant>
      <vt:variant>
        <vt:i4>1</vt:i4>
      </vt:variant>
      <vt:variant>
        <vt:lpwstr>unnamed-1</vt:lpwstr>
      </vt:variant>
      <vt:variant>
        <vt:lpwstr/>
      </vt:variant>
      <vt:variant>
        <vt:i4>2228242</vt:i4>
      </vt:variant>
      <vt:variant>
        <vt:i4>-1</vt:i4>
      </vt:variant>
      <vt:variant>
        <vt:i4>1030</vt:i4>
      </vt:variant>
      <vt:variant>
        <vt:i4>1</vt:i4>
      </vt:variant>
      <vt:variant>
        <vt:lpwstr>SYTYCD-s14_33-Group-Top-T10_2022_R_hires2</vt:lpwstr>
      </vt:variant>
      <vt:variant>
        <vt:lpwstr/>
      </vt:variant>
      <vt:variant>
        <vt:i4>4194363</vt:i4>
      </vt:variant>
      <vt:variant>
        <vt:i4>-1</vt:i4>
      </vt:variant>
      <vt:variant>
        <vt:i4>1031</vt:i4>
      </vt:variant>
      <vt:variant>
        <vt:i4>1</vt:i4>
      </vt:variant>
      <vt:variant>
        <vt:lpwstr>a32dantefront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34</cp:revision>
  <cp:lastPrinted>2016-11-18T03:19:00Z</cp:lastPrinted>
  <dcterms:created xsi:type="dcterms:W3CDTF">2018-12-10T19:37:00Z</dcterms:created>
  <dcterms:modified xsi:type="dcterms:W3CDTF">2018-12-26T15:59:00Z</dcterms:modified>
</cp:coreProperties>
</file>