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275A3" w14:textId="77777777" w:rsidR="00177C24" w:rsidRPr="00117B78" w:rsidRDefault="00177C24" w:rsidP="004D27AB">
      <w:pPr>
        <w:rPr>
          <w:rFonts w:asciiTheme="majorHAnsi" w:hAnsiTheme="majorHAnsi"/>
          <w:b/>
          <w:color w:val="0095D5" w:themeColor="accent1"/>
          <w:lang w:val="fr-FR"/>
        </w:rPr>
      </w:pPr>
      <w:r w:rsidRPr="00117B78">
        <w:rPr>
          <w:rFonts w:asciiTheme="majorHAnsi" w:hAnsiTheme="majorHAnsi"/>
          <w:b/>
          <w:color w:val="0095D5" w:themeColor="accent1"/>
          <w:lang w:val="fr-FR"/>
        </w:rPr>
        <w:t xml:space="preserve">SENNHEISER ET CRESTRON INTENSIFIENT LEUR COOPERATION AUTOUR DES SOLUTIONS DE CONFERENCE </w:t>
      </w:r>
    </w:p>
    <w:p w14:paraId="2C40A0C9" w14:textId="77777777" w:rsidR="00177C24" w:rsidRPr="00117B78" w:rsidRDefault="00177C24" w:rsidP="004D27AB">
      <w:pPr>
        <w:rPr>
          <w:rFonts w:asciiTheme="majorHAnsi" w:hAnsiTheme="majorHAnsi"/>
          <w:b/>
          <w:lang w:val="fr-FR"/>
        </w:rPr>
      </w:pPr>
      <w:r w:rsidRPr="00117B78">
        <w:rPr>
          <w:rFonts w:asciiTheme="majorHAnsi" w:hAnsiTheme="majorHAnsi"/>
          <w:b/>
          <w:lang w:val="fr-FR"/>
        </w:rPr>
        <w:t>Ce partenariat s’articule autour des axes de contrôle transparent, de facilité d’intégration et de performance exceptionnelle</w:t>
      </w:r>
    </w:p>
    <w:p w14:paraId="2B9AAE15" w14:textId="77777777" w:rsidR="00177C24" w:rsidRPr="00117B78" w:rsidRDefault="00177C24" w:rsidP="004D27AB">
      <w:pPr>
        <w:rPr>
          <w:rFonts w:asciiTheme="majorHAnsi" w:hAnsiTheme="majorHAnsi"/>
          <w:b/>
          <w:lang w:val="fr-FR"/>
        </w:rPr>
      </w:pPr>
    </w:p>
    <w:p w14:paraId="6F37FD3E" w14:textId="262DC7A9" w:rsidR="004D27AB" w:rsidRPr="007B311E" w:rsidRDefault="00177C24" w:rsidP="004D27AB">
      <w:pPr>
        <w:rPr>
          <w:rFonts w:asciiTheme="majorHAnsi" w:hAnsiTheme="majorHAnsi"/>
          <w:b/>
          <w:lang w:val="fr-FR"/>
        </w:rPr>
      </w:pPr>
      <w:r w:rsidRPr="007B311E">
        <w:rPr>
          <w:rFonts w:asciiTheme="majorHAnsi" w:hAnsiTheme="majorHAnsi"/>
          <w:b/>
          <w:i/>
          <w:lang w:val="fr-FR"/>
        </w:rPr>
        <w:t>Las Vegas, 0</w:t>
      </w:r>
      <w:r w:rsidR="00006968">
        <w:rPr>
          <w:rFonts w:asciiTheme="majorHAnsi" w:hAnsiTheme="majorHAnsi"/>
          <w:b/>
          <w:i/>
          <w:lang w:val="fr-FR"/>
        </w:rPr>
        <w:t>7</w:t>
      </w:r>
      <w:r w:rsidRPr="007B311E">
        <w:rPr>
          <w:rFonts w:asciiTheme="majorHAnsi" w:hAnsiTheme="majorHAnsi"/>
          <w:b/>
          <w:i/>
          <w:lang w:val="fr-FR"/>
        </w:rPr>
        <w:t xml:space="preserve"> juin 2018 – </w:t>
      </w:r>
      <w:r w:rsidR="00006968">
        <w:rPr>
          <w:rFonts w:asciiTheme="majorHAnsi" w:hAnsiTheme="majorHAnsi"/>
          <w:b/>
          <w:lang w:val="fr-FR"/>
        </w:rPr>
        <w:t xml:space="preserve">Lors du salon </w:t>
      </w:r>
      <w:proofErr w:type="spellStart"/>
      <w:r w:rsidRPr="007B311E">
        <w:rPr>
          <w:rFonts w:asciiTheme="majorHAnsi" w:hAnsiTheme="majorHAnsi"/>
          <w:b/>
          <w:lang w:val="fr-FR"/>
        </w:rPr>
        <w:t>InfoComm</w:t>
      </w:r>
      <w:proofErr w:type="spellEnd"/>
      <w:r w:rsidRPr="007B311E">
        <w:rPr>
          <w:rFonts w:asciiTheme="majorHAnsi" w:hAnsiTheme="majorHAnsi"/>
          <w:b/>
          <w:lang w:val="fr-FR"/>
        </w:rPr>
        <w:t>, le spécialiste de l’audio Sennheiser (</w:t>
      </w:r>
      <w:proofErr w:type="spellStart"/>
      <w:r w:rsidRPr="007B311E">
        <w:rPr>
          <w:rFonts w:asciiTheme="majorHAnsi" w:hAnsiTheme="majorHAnsi"/>
          <w:b/>
          <w:lang w:val="fr-FR"/>
        </w:rPr>
        <w:t>InfoComm</w:t>
      </w:r>
      <w:proofErr w:type="spellEnd"/>
      <w:r w:rsidRPr="007B311E">
        <w:rPr>
          <w:rFonts w:asciiTheme="majorHAnsi" w:hAnsiTheme="majorHAnsi"/>
          <w:b/>
          <w:lang w:val="fr-FR"/>
        </w:rPr>
        <w:t xml:space="preserve"> stand C1660), membre du programme de partenariat intégré de </w:t>
      </w:r>
      <w:proofErr w:type="spellStart"/>
      <w:r w:rsidRPr="007B311E">
        <w:rPr>
          <w:rFonts w:asciiTheme="majorHAnsi" w:hAnsiTheme="majorHAnsi"/>
          <w:b/>
          <w:lang w:val="fr-FR"/>
        </w:rPr>
        <w:t>Crestron</w:t>
      </w:r>
      <w:proofErr w:type="spellEnd"/>
      <w:r w:rsidRPr="007B311E">
        <w:rPr>
          <w:rFonts w:asciiTheme="majorHAnsi" w:hAnsiTheme="majorHAnsi"/>
          <w:b/>
          <w:lang w:val="fr-FR"/>
        </w:rPr>
        <w:t xml:space="preserve">, annonce que son nouveau microphone de plafond </w:t>
      </w:r>
      <w:proofErr w:type="spellStart"/>
      <w:r w:rsidRPr="007B311E">
        <w:rPr>
          <w:rFonts w:asciiTheme="majorHAnsi" w:hAnsiTheme="majorHAnsi"/>
          <w:b/>
          <w:lang w:val="fr-FR"/>
        </w:rPr>
        <w:t>TeamConnect</w:t>
      </w:r>
      <w:proofErr w:type="spellEnd"/>
      <w:r w:rsidRPr="007B311E">
        <w:rPr>
          <w:rFonts w:asciiTheme="majorHAnsi" w:hAnsiTheme="majorHAnsi"/>
          <w:b/>
          <w:lang w:val="fr-FR"/>
        </w:rPr>
        <w:t xml:space="preserve"> </w:t>
      </w:r>
      <w:proofErr w:type="spellStart"/>
      <w:r w:rsidRPr="007B311E">
        <w:rPr>
          <w:rFonts w:asciiTheme="majorHAnsi" w:hAnsiTheme="majorHAnsi"/>
          <w:b/>
          <w:lang w:val="fr-FR"/>
        </w:rPr>
        <w:t>Ceiling</w:t>
      </w:r>
      <w:proofErr w:type="spellEnd"/>
      <w:r w:rsidRPr="007B311E">
        <w:rPr>
          <w:rFonts w:asciiTheme="majorHAnsi" w:hAnsiTheme="majorHAnsi"/>
          <w:b/>
          <w:lang w:val="fr-FR"/>
        </w:rPr>
        <w:t xml:space="preserve"> 2 sera entièrement compatible avec la plateforme de système de contrôle </w:t>
      </w:r>
      <w:proofErr w:type="spellStart"/>
      <w:r w:rsidRPr="007B311E">
        <w:rPr>
          <w:rFonts w:asciiTheme="majorHAnsi" w:hAnsiTheme="majorHAnsi"/>
          <w:b/>
          <w:lang w:val="fr-FR"/>
        </w:rPr>
        <w:t>Crestron</w:t>
      </w:r>
      <w:proofErr w:type="spellEnd"/>
      <w:r w:rsidRPr="007B311E">
        <w:rPr>
          <w:rFonts w:asciiTheme="majorHAnsi" w:hAnsiTheme="majorHAnsi"/>
          <w:b/>
          <w:lang w:val="fr-FR"/>
        </w:rPr>
        <w:t>. Cette annonce s’inscrit dans la poursuite de la collaboration des deux sociétés, simplifiant l’intégration et optimisant les possibilités de contrôle d’interface des utilisateurs</w:t>
      </w:r>
      <w:r w:rsidR="004D27AB" w:rsidRPr="007B311E">
        <w:rPr>
          <w:rFonts w:asciiTheme="majorHAnsi" w:hAnsiTheme="majorHAnsi"/>
          <w:b/>
          <w:lang w:val="fr-FR"/>
        </w:rPr>
        <w:t xml:space="preserve">. </w:t>
      </w:r>
    </w:p>
    <w:p w14:paraId="51FB2BC8" w14:textId="77777777" w:rsidR="004D27AB" w:rsidRPr="007B311E" w:rsidRDefault="004D27AB" w:rsidP="004D27AB">
      <w:pPr>
        <w:rPr>
          <w:rFonts w:asciiTheme="majorHAnsi" w:hAnsiTheme="majorHAnsi"/>
          <w:b/>
          <w:lang w:val="fr-FR"/>
        </w:rPr>
      </w:pPr>
    </w:p>
    <w:p w14:paraId="4639D5CC" w14:textId="77777777" w:rsidR="00177C24" w:rsidRPr="007B311E" w:rsidRDefault="00177C24" w:rsidP="00177C24">
      <w:pPr>
        <w:rPr>
          <w:rFonts w:asciiTheme="majorHAnsi" w:hAnsiTheme="majorHAnsi"/>
          <w:lang w:val="fr-FR"/>
        </w:rPr>
      </w:pPr>
      <w:r w:rsidRPr="007B311E">
        <w:rPr>
          <w:rFonts w:asciiTheme="majorHAnsi" w:hAnsiTheme="majorHAnsi"/>
          <w:lang w:val="fr-FR"/>
        </w:rPr>
        <w:t xml:space="preserve">Le protocole ouvert Sound Control Protocol (SSC) de Sennheiser sera utilisé dans plusieurs API </w:t>
      </w:r>
      <w:proofErr w:type="spellStart"/>
      <w:r w:rsidRPr="007B311E">
        <w:rPr>
          <w:rFonts w:asciiTheme="majorHAnsi" w:hAnsiTheme="majorHAnsi"/>
          <w:lang w:val="fr-FR"/>
        </w:rPr>
        <w:t>Crestron</w:t>
      </w:r>
      <w:proofErr w:type="spellEnd"/>
      <w:r w:rsidRPr="007B311E">
        <w:rPr>
          <w:rFonts w:asciiTheme="majorHAnsi" w:hAnsiTheme="majorHAnsi"/>
          <w:lang w:val="fr-FR"/>
        </w:rPr>
        <w:t xml:space="preserve"> pour les besoins de contrôle et configuration à distance. C’est le cas de </w:t>
      </w:r>
      <w:proofErr w:type="spellStart"/>
      <w:r w:rsidRPr="007B311E">
        <w:rPr>
          <w:rFonts w:asciiTheme="majorHAnsi" w:hAnsiTheme="majorHAnsi"/>
          <w:lang w:val="fr-FR"/>
        </w:rPr>
        <w:t>TeamConnect</w:t>
      </w:r>
      <w:proofErr w:type="spellEnd"/>
      <w:r w:rsidRPr="007B311E">
        <w:rPr>
          <w:rFonts w:asciiTheme="majorHAnsi" w:hAnsiTheme="majorHAnsi"/>
          <w:lang w:val="fr-FR"/>
        </w:rPr>
        <w:t xml:space="preserve"> </w:t>
      </w:r>
      <w:proofErr w:type="spellStart"/>
      <w:r w:rsidRPr="007B311E">
        <w:rPr>
          <w:rFonts w:asciiTheme="majorHAnsi" w:hAnsiTheme="majorHAnsi"/>
          <w:lang w:val="fr-FR"/>
        </w:rPr>
        <w:t>Ceiling</w:t>
      </w:r>
      <w:proofErr w:type="spellEnd"/>
      <w:r w:rsidRPr="007B311E">
        <w:rPr>
          <w:rFonts w:asciiTheme="majorHAnsi" w:hAnsiTheme="majorHAnsi"/>
          <w:lang w:val="fr-FR"/>
        </w:rPr>
        <w:t xml:space="preserve"> 2, qui permet l’accès à distance des paramètres audio, le passage en mode silencieux et le contrôle personnalisable des LED.</w:t>
      </w:r>
    </w:p>
    <w:p w14:paraId="33CBBBA4" w14:textId="77777777" w:rsidR="00177C24" w:rsidRPr="007B311E" w:rsidRDefault="00177C24" w:rsidP="00177C24">
      <w:pPr>
        <w:rPr>
          <w:rFonts w:asciiTheme="majorHAnsi" w:hAnsiTheme="majorHAnsi"/>
          <w:lang w:val="fr-FR"/>
        </w:rPr>
      </w:pPr>
    </w:p>
    <w:p w14:paraId="1B79C2A2" w14:textId="29EA55D3" w:rsidR="004D27AB" w:rsidRPr="007B311E" w:rsidRDefault="00177C24" w:rsidP="00177C24">
      <w:pPr>
        <w:rPr>
          <w:rFonts w:asciiTheme="majorHAnsi" w:hAnsiTheme="majorHAnsi"/>
          <w:lang w:val="fr-FR"/>
        </w:rPr>
      </w:pPr>
      <w:proofErr w:type="spellStart"/>
      <w:r w:rsidRPr="007B311E">
        <w:rPr>
          <w:rFonts w:asciiTheme="majorHAnsi" w:hAnsiTheme="majorHAnsi"/>
          <w:lang w:val="fr-FR"/>
        </w:rPr>
        <w:t>TeamConnect</w:t>
      </w:r>
      <w:proofErr w:type="spellEnd"/>
      <w:r w:rsidRPr="007B311E">
        <w:rPr>
          <w:rFonts w:asciiTheme="majorHAnsi" w:hAnsiTheme="majorHAnsi"/>
          <w:lang w:val="fr-FR"/>
        </w:rPr>
        <w:t xml:space="preserve"> </w:t>
      </w:r>
      <w:proofErr w:type="spellStart"/>
      <w:r w:rsidRPr="007B311E">
        <w:rPr>
          <w:rFonts w:asciiTheme="majorHAnsi" w:hAnsiTheme="majorHAnsi"/>
          <w:lang w:val="fr-FR"/>
        </w:rPr>
        <w:t>Ceiling</w:t>
      </w:r>
      <w:proofErr w:type="spellEnd"/>
      <w:r w:rsidRPr="007B311E">
        <w:rPr>
          <w:rFonts w:asciiTheme="majorHAnsi" w:hAnsiTheme="majorHAnsi"/>
          <w:lang w:val="fr-FR"/>
        </w:rPr>
        <w:t xml:space="preserve"> 2, dont le lancement est prévu au 4ème trimestre 2018, est équipé de la technologie de </w:t>
      </w:r>
      <w:proofErr w:type="spellStart"/>
      <w:r w:rsidRPr="007B311E">
        <w:rPr>
          <w:rFonts w:asciiTheme="majorHAnsi" w:hAnsiTheme="majorHAnsi"/>
          <w:lang w:val="fr-FR"/>
        </w:rPr>
        <w:t>beamforming</w:t>
      </w:r>
      <w:proofErr w:type="spellEnd"/>
      <w:r w:rsidRPr="007B311E">
        <w:rPr>
          <w:rFonts w:asciiTheme="majorHAnsi" w:hAnsiTheme="majorHAnsi"/>
          <w:lang w:val="fr-FR"/>
        </w:rPr>
        <w:t xml:space="preserve"> adaptative automatique, qui lui permet de se focaliser sur la voix d’un locuteur où qu'il se trouve dans la salle. Ce microphone de plafond révolutionnaire propose également le support des réseaux Dante et Power over Ethernet, et sera entièrement compatible avec les interfaces et surfaces de contrôle </w:t>
      </w:r>
      <w:proofErr w:type="spellStart"/>
      <w:r w:rsidRPr="007B311E">
        <w:rPr>
          <w:rFonts w:asciiTheme="majorHAnsi" w:hAnsiTheme="majorHAnsi"/>
          <w:lang w:val="fr-FR"/>
        </w:rPr>
        <w:t>Crestron</w:t>
      </w:r>
      <w:proofErr w:type="spellEnd"/>
      <w:r w:rsidRPr="007B311E">
        <w:rPr>
          <w:rFonts w:asciiTheme="majorHAnsi" w:hAnsiTheme="majorHAnsi"/>
          <w:lang w:val="fr-FR"/>
        </w:rPr>
        <w:t>, conférant bien plus de contrôle et de flexibilité aux installations d’entreprise</w:t>
      </w:r>
      <w:r w:rsidR="004D27AB" w:rsidRPr="007B311E">
        <w:rPr>
          <w:rFonts w:asciiTheme="majorHAnsi" w:hAnsiTheme="majorHAnsi"/>
          <w:lang w:val="fr-FR"/>
        </w:rPr>
        <w:t xml:space="preserve">.  </w:t>
      </w:r>
    </w:p>
    <w:p w14:paraId="16B54089" w14:textId="77777777" w:rsidR="007D2CD3" w:rsidRPr="007B311E" w:rsidRDefault="007D2CD3" w:rsidP="004D27AB">
      <w:pPr>
        <w:rPr>
          <w:rFonts w:asciiTheme="majorHAnsi" w:hAnsiTheme="majorHAnsi"/>
          <w:lang w:val="fr-FR"/>
        </w:rPr>
      </w:pPr>
    </w:p>
    <w:tbl>
      <w:tblPr>
        <w:tblStyle w:val="Grilledutableau"/>
        <w:tblpPr w:leftFromText="180" w:rightFromText="180" w:vertAnchor="text" w:horzAnchor="page" w:tblpX="1419" w:tblpY="2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41"/>
        <w:gridCol w:w="3339"/>
      </w:tblGrid>
      <w:tr w:rsidR="004D27AB" w:rsidRPr="00117B78" w14:paraId="2618F7F9" w14:textId="77777777" w:rsidTr="00F54F66">
        <w:trPr>
          <w:trHeight w:val="1305"/>
        </w:trPr>
        <w:tc>
          <w:tcPr>
            <w:tcW w:w="4541" w:type="dxa"/>
          </w:tcPr>
          <w:p w14:paraId="292C82A4" w14:textId="364E5E28" w:rsidR="004D27AB" w:rsidRPr="007B311E" w:rsidRDefault="004D27AB" w:rsidP="00F54F66">
            <w:pPr>
              <w:tabs>
                <w:tab w:val="left" w:pos="3101"/>
              </w:tabs>
              <w:rPr>
                <w:rFonts w:asciiTheme="majorHAnsi" w:hAnsiTheme="majorHAnsi"/>
                <w:iCs/>
                <w:noProof/>
              </w:rPr>
            </w:pPr>
            <w:r w:rsidRPr="007B311E">
              <w:rPr>
                <w:rFonts w:asciiTheme="majorHAnsi" w:hAnsiTheme="majorHAnsi"/>
                <w:iCs/>
                <w:noProof/>
                <w:lang w:val="fr-FR" w:eastAsia="fr-FR"/>
              </w:rPr>
              <w:drawing>
                <wp:inline distT="0" distB="0" distL="0" distR="0" wp14:anchorId="657E7ADB" wp14:editId="403C1A9F">
                  <wp:extent cx="1125004" cy="446520"/>
                  <wp:effectExtent l="25400" t="0" r="0" b="0"/>
                  <wp:docPr id="25" name="Grafik 25" descr="::Dropbox:PressReleases:IssuedPressReleases:SN-Archive:SN-Crestron:crest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PressReleases:IssuedPressReleases:SN-Archive:SN-Crestron:crestron.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128912" cy="448071"/>
                          </a:xfrm>
                          <a:prstGeom prst="rect">
                            <a:avLst/>
                          </a:prstGeom>
                          <a:noFill/>
                          <a:ln w="9525">
                            <a:noFill/>
                            <a:miter lim="800000"/>
                            <a:headEnd/>
                            <a:tailEnd/>
                          </a:ln>
                        </pic:spPr>
                      </pic:pic>
                    </a:graphicData>
                  </a:graphic>
                </wp:inline>
              </w:drawing>
            </w:r>
            <w:r w:rsidRPr="007B311E">
              <w:rPr>
                <w:rFonts w:asciiTheme="majorHAnsi" w:hAnsiTheme="majorHAnsi"/>
                <w:iCs/>
                <w:noProof/>
              </w:rPr>
              <w:t xml:space="preserve">    </w:t>
            </w:r>
            <w:r w:rsidRPr="007B311E">
              <w:rPr>
                <w:rFonts w:asciiTheme="majorHAnsi" w:hAnsiTheme="majorHAnsi"/>
                <w:iCs/>
                <w:noProof/>
                <w:lang w:val="fr-FR" w:eastAsia="fr-FR"/>
              </w:rPr>
              <w:drawing>
                <wp:inline distT="0" distB="0" distL="0" distR="0" wp14:anchorId="5CD6114A" wp14:editId="1B622152">
                  <wp:extent cx="1346978" cy="387466"/>
                  <wp:effectExtent l="25400" t="0" r="0" b="0"/>
                  <wp:docPr id="26" name="Picture 3" descr=":Sennheiser_Logo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nnheiser_LogoLine.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356599" cy="390234"/>
                          </a:xfrm>
                          <a:prstGeom prst="rect">
                            <a:avLst/>
                          </a:prstGeom>
                          <a:noFill/>
                          <a:ln w="9525">
                            <a:noFill/>
                            <a:miter lim="800000"/>
                            <a:headEnd/>
                            <a:tailEnd/>
                          </a:ln>
                        </pic:spPr>
                      </pic:pic>
                    </a:graphicData>
                  </a:graphic>
                </wp:inline>
              </w:drawing>
            </w:r>
          </w:p>
        </w:tc>
        <w:tc>
          <w:tcPr>
            <w:tcW w:w="3339" w:type="dxa"/>
          </w:tcPr>
          <w:p w14:paraId="2B9C937D" w14:textId="14B7B317" w:rsidR="004D27AB" w:rsidRPr="007B311E" w:rsidRDefault="00177C24" w:rsidP="00F54F66">
            <w:pPr>
              <w:pStyle w:val="Lgende"/>
              <w:rPr>
                <w:rFonts w:asciiTheme="majorHAnsi" w:hAnsiTheme="majorHAnsi"/>
                <w:lang w:val="fr-FR"/>
              </w:rPr>
            </w:pPr>
            <w:r w:rsidRPr="007B311E">
              <w:rPr>
                <w:rFonts w:asciiTheme="majorHAnsi" w:hAnsiTheme="majorHAnsi"/>
                <w:lang w:val="fr-FR"/>
              </w:rPr>
              <w:t xml:space="preserve">Sennheiser annonce que son microphone de plafond </w:t>
            </w:r>
            <w:proofErr w:type="spellStart"/>
            <w:r w:rsidRPr="007B311E">
              <w:rPr>
                <w:rFonts w:asciiTheme="majorHAnsi" w:hAnsiTheme="majorHAnsi"/>
                <w:lang w:val="fr-FR"/>
              </w:rPr>
              <w:t>TeamConnect</w:t>
            </w:r>
            <w:proofErr w:type="spellEnd"/>
            <w:r w:rsidRPr="007B311E">
              <w:rPr>
                <w:rFonts w:asciiTheme="majorHAnsi" w:hAnsiTheme="majorHAnsi"/>
                <w:lang w:val="fr-FR"/>
              </w:rPr>
              <w:t xml:space="preserve"> </w:t>
            </w:r>
            <w:proofErr w:type="spellStart"/>
            <w:r w:rsidRPr="007B311E">
              <w:rPr>
                <w:rFonts w:asciiTheme="majorHAnsi" w:hAnsiTheme="majorHAnsi"/>
                <w:lang w:val="fr-FR"/>
              </w:rPr>
              <w:t>Ceiling</w:t>
            </w:r>
            <w:proofErr w:type="spellEnd"/>
            <w:r w:rsidRPr="007B311E">
              <w:rPr>
                <w:rFonts w:asciiTheme="majorHAnsi" w:hAnsiTheme="majorHAnsi"/>
                <w:lang w:val="fr-FR"/>
              </w:rPr>
              <w:t xml:space="preserve"> 2 sera entièrement compatible avec la plateforme de contrôle </w:t>
            </w:r>
            <w:proofErr w:type="spellStart"/>
            <w:r w:rsidRPr="007B311E">
              <w:rPr>
                <w:rFonts w:asciiTheme="majorHAnsi" w:hAnsiTheme="majorHAnsi"/>
                <w:lang w:val="fr-FR"/>
              </w:rPr>
              <w:t>Crestron</w:t>
            </w:r>
            <w:proofErr w:type="spellEnd"/>
            <w:r w:rsidR="004D27AB" w:rsidRPr="007B311E">
              <w:rPr>
                <w:rFonts w:asciiTheme="majorHAnsi" w:hAnsiTheme="majorHAnsi"/>
                <w:lang w:val="fr-FR"/>
              </w:rPr>
              <w:t xml:space="preserve">. </w:t>
            </w:r>
          </w:p>
          <w:p w14:paraId="30D2E7F2" w14:textId="77777777" w:rsidR="004D27AB" w:rsidRPr="007B311E" w:rsidRDefault="004D27AB" w:rsidP="00F54F66">
            <w:pPr>
              <w:rPr>
                <w:rFonts w:asciiTheme="majorHAnsi" w:hAnsiTheme="majorHAnsi"/>
                <w:iCs/>
                <w:lang w:val="fr-FR"/>
              </w:rPr>
            </w:pPr>
          </w:p>
        </w:tc>
      </w:tr>
    </w:tbl>
    <w:p w14:paraId="26EDC2C2" w14:textId="77777777" w:rsidR="004D27AB" w:rsidRPr="007B311E" w:rsidRDefault="004D27AB" w:rsidP="004D27AB">
      <w:pPr>
        <w:rPr>
          <w:rFonts w:asciiTheme="majorHAnsi" w:hAnsiTheme="majorHAnsi"/>
          <w:lang w:val="fr-FR"/>
        </w:rPr>
      </w:pPr>
    </w:p>
    <w:p w14:paraId="0A5541E7" w14:textId="119C6721" w:rsidR="004D27AB" w:rsidRPr="007B311E" w:rsidRDefault="00177C24" w:rsidP="004D27AB">
      <w:pPr>
        <w:rPr>
          <w:rFonts w:asciiTheme="majorHAnsi" w:hAnsiTheme="majorHAnsi"/>
          <w:b/>
          <w:lang w:val="fr-FR"/>
        </w:rPr>
      </w:pPr>
      <w:r w:rsidRPr="007B311E">
        <w:rPr>
          <w:rFonts w:asciiTheme="majorHAnsi" w:hAnsiTheme="majorHAnsi"/>
          <w:b/>
          <w:lang w:val="fr-FR"/>
        </w:rPr>
        <w:t>Les meilleurs partenaires de l’industrie</w:t>
      </w:r>
    </w:p>
    <w:p w14:paraId="6E669967" w14:textId="410C1772" w:rsidR="00177C24" w:rsidRPr="007B311E" w:rsidRDefault="00177C24" w:rsidP="00177C24">
      <w:pPr>
        <w:rPr>
          <w:rFonts w:asciiTheme="majorHAnsi" w:hAnsiTheme="majorHAnsi"/>
          <w:lang w:val="fr-FR"/>
        </w:rPr>
      </w:pPr>
      <w:r w:rsidRPr="007B311E">
        <w:rPr>
          <w:rFonts w:asciiTheme="majorHAnsi" w:hAnsiTheme="majorHAnsi"/>
          <w:lang w:val="fr-FR"/>
        </w:rPr>
        <w:t xml:space="preserve">« Sennheiser collabore avec </w:t>
      </w:r>
      <w:proofErr w:type="spellStart"/>
      <w:r w:rsidRPr="007B311E">
        <w:rPr>
          <w:rFonts w:asciiTheme="majorHAnsi" w:hAnsiTheme="majorHAnsi"/>
          <w:lang w:val="fr-FR"/>
        </w:rPr>
        <w:t>C</w:t>
      </w:r>
      <w:r w:rsidR="00A136C2" w:rsidRPr="007B311E">
        <w:rPr>
          <w:rFonts w:asciiTheme="majorHAnsi" w:hAnsiTheme="majorHAnsi"/>
          <w:lang w:val="fr-FR"/>
        </w:rPr>
        <w:t>restron</w:t>
      </w:r>
      <w:proofErr w:type="spellEnd"/>
      <w:r w:rsidR="00A136C2" w:rsidRPr="007B311E">
        <w:rPr>
          <w:rFonts w:asciiTheme="majorHAnsi" w:hAnsiTheme="majorHAnsi"/>
          <w:lang w:val="fr-FR"/>
        </w:rPr>
        <w:t xml:space="preserve"> depuis plusieurs années. A</w:t>
      </w:r>
      <w:r w:rsidRPr="007B311E">
        <w:rPr>
          <w:rFonts w:asciiTheme="majorHAnsi" w:hAnsiTheme="majorHAnsi"/>
          <w:lang w:val="fr-FR"/>
        </w:rPr>
        <w:t xml:space="preserve">ussi </w:t>
      </w:r>
      <w:r w:rsidR="00A136C2" w:rsidRPr="007B311E">
        <w:rPr>
          <w:rFonts w:asciiTheme="majorHAnsi" w:hAnsiTheme="majorHAnsi"/>
          <w:lang w:val="fr-FR"/>
        </w:rPr>
        <w:t xml:space="preserve">nous sommes </w:t>
      </w:r>
      <w:r w:rsidRPr="007B311E">
        <w:rPr>
          <w:rFonts w:asciiTheme="majorHAnsi" w:hAnsiTheme="majorHAnsi"/>
          <w:lang w:val="fr-FR"/>
        </w:rPr>
        <w:t xml:space="preserve">ravis de poursuivre ensemble le développement des possibilités d’intégration mutuelles », déclare Nick Pemberton, </w:t>
      </w:r>
      <w:r w:rsidR="00117B78" w:rsidRPr="00117B78">
        <w:rPr>
          <w:lang w:val="fr-FR"/>
        </w:rPr>
        <w:t xml:space="preserve">Head of Global Business </w:t>
      </w:r>
      <w:proofErr w:type="spellStart"/>
      <w:r w:rsidR="00117B78" w:rsidRPr="00117B78">
        <w:rPr>
          <w:lang w:val="fr-FR"/>
        </w:rPr>
        <w:t>Development</w:t>
      </w:r>
      <w:proofErr w:type="spellEnd"/>
      <w:r w:rsidR="00117B78" w:rsidRPr="00117B78">
        <w:rPr>
          <w:lang w:val="fr-FR"/>
        </w:rPr>
        <w:t xml:space="preserve">, Business Communication, </w:t>
      </w:r>
      <w:r w:rsidR="00117B78">
        <w:rPr>
          <w:lang w:val="fr-FR"/>
        </w:rPr>
        <w:t>chez</w:t>
      </w:r>
      <w:r w:rsidRPr="007B311E">
        <w:rPr>
          <w:rFonts w:asciiTheme="majorHAnsi" w:hAnsiTheme="majorHAnsi"/>
          <w:lang w:val="fr-FR"/>
        </w:rPr>
        <w:t xml:space="preserve"> Sennheiser. « En optimisant nos solutions conjointes pour le marché des entreprises, nous </w:t>
      </w:r>
      <w:r w:rsidRPr="007B311E">
        <w:rPr>
          <w:rFonts w:asciiTheme="majorHAnsi" w:hAnsiTheme="majorHAnsi"/>
          <w:lang w:val="fr-FR"/>
        </w:rPr>
        <w:lastRenderedPageBreak/>
        <w:t>proposons des gains d’efficacité opérationnelle et de performance aux intégrateurs et aux utilisateurs. »</w:t>
      </w:r>
    </w:p>
    <w:p w14:paraId="245A9EF1" w14:textId="77777777" w:rsidR="00177C24" w:rsidRPr="007B311E" w:rsidRDefault="00177C24" w:rsidP="00177C24">
      <w:pPr>
        <w:rPr>
          <w:rFonts w:asciiTheme="majorHAnsi" w:hAnsiTheme="majorHAnsi"/>
          <w:lang w:val="fr-FR"/>
        </w:rPr>
      </w:pPr>
    </w:p>
    <w:p w14:paraId="418478CA" w14:textId="77777777" w:rsidR="00177C24" w:rsidRPr="007B311E" w:rsidRDefault="00177C24" w:rsidP="00177C24">
      <w:pPr>
        <w:rPr>
          <w:rFonts w:asciiTheme="majorHAnsi" w:hAnsiTheme="majorHAnsi"/>
          <w:lang w:val="fr-FR"/>
        </w:rPr>
      </w:pPr>
      <w:r w:rsidRPr="007B311E">
        <w:rPr>
          <w:rFonts w:asciiTheme="majorHAnsi" w:hAnsiTheme="majorHAnsi"/>
          <w:lang w:val="fr-FR"/>
        </w:rPr>
        <w:t xml:space="preserve">« Nous n’en sommes qu’aux débuts de ce que nous prévoyons de faire ensemble et nous entrevoyons un formidable potentiel pour le </w:t>
      </w:r>
      <w:proofErr w:type="spellStart"/>
      <w:r w:rsidRPr="007B311E">
        <w:rPr>
          <w:rFonts w:asciiTheme="majorHAnsi" w:hAnsiTheme="majorHAnsi"/>
          <w:lang w:val="fr-FR"/>
        </w:rPr>
        <w:t>TeamConnect</w:t>
      </w:r>
      <w:proofErr w:type="spellEnd"/>
      <w:r w:rsidRPr="007B311E">
        <w:rPr>
          <w:rFonts w:asciiTheme="majorHAnsi" w:hAnsiTheme="majorHAnsi"/>
          <w:lang w:val="fr-FR"/>
        </w:rPr>
        <w:t xml:space="preserve"> </w:t>
      </w:r>
      <w:proofErr w:type="spellStart"/>
      <w:r w:rsidRPr="007B311E">
        <w:rPr>
          <w:rFonts w:asciiTheme="majorHAnsi" w:hAnsiTheme="majorHAnsi"/>
          <w:lang w:val="fr-FR"/>
        </w:rPr>
        <w:t>Ceiling</w:t>
      </w:r>
      <w:proofErr w:type="spellEnd"/>
      <w:r w:rsidRPr="007B311E">
        <w:rPr>
          <w:rFonts w:asciiTheme="majorHAnsi" w:hAnsiTheme="majorHAnsi"/>
          <w:lang w:val="fr-FR"/>
        </w:rPr>
        <w:t xml:space="preserve"> 2 », ajoute Bob </w:t>
      </w:r>
      <w:proofErr w:type="spellStart"/>
      <w:r w:rsidRPr="007B311E">
        <w:rPr>
          <w:rFonts w:asciiTheme="majorHAnsi" w:hAnsiTheme="majorHAnsi"/>
          <w:lang w:val="fr-FR"/>
        </w:rPr>
        <w:t>Bavolacco</w:t>
      </w:r>
      <w:proofErr w:type="spellEnd"/>
      <w:r w:rsidRPr="007B311E">
        <w:rPr>
          <w:rFonts w:asciiTheme="majorHAnsi" w:hAnsiTheme="majorHAnsi"/>
          <w:lang w:val="fr-FR"/>
        </w:rPr>
        <w:t xml:space="preserve">, responsable des partenariats chez </w:t>
      </w:r>
      <w:proofErr w:type="spellStart"/>
      <w:r w:rsidRPr="007B311E">
        <w:rPr>
          <w:rFonts w:asciiTheme="majorHAnsi" w:hAnsiTheme="majorHAnsi"/>
          <w:lang w:val="fr-FR"/>
        </w:rPr>
        <w:t>Crestron</w:t>
      </w:r>
      <w:proofErr w:type="spellEnd"/>
      <w:r w:rsidRPr="007B311E">
        <w:rPr>
          <w:rFonts w:asciiTheme="majorHAnsi" w:hAnsiTheme="majorHAnsi"/>
          <w:lang w:val="fr-FR"/>
        </w:rPr>
        <w:t>. « Sennheiser jouit d’une expérience exceptionnelle des solutions audio et d’entreprise et nous voyons ici un formidable potentiel maintenant que les microphones de plafond vont faire partie de l’esthétique et des fonctionnalités des salles de conférence. »</w:t>
      </w:r>
    </w:p>
    <w:p w14:paraId="7996AC3D" w14:textId="77777777" w:rsidR="00177C24" w:rsidRPr="007B311E" w:rsidRDefault="00177C24" w:rsidP="00177C24">
      <w:pPr>
        <w:rPr>
          <w:rFonts w:asciiTheme="majorHAnsi" w:hAnsiTheme="majorHAnsi"/>
          <w:lang w:val="fr-FR"/>
        </w:rPr>
      </w:pPr>
    </w:p>
    <w:p w14:paraId="5E14DB51" w14:textId="22CEFB98" w:rsidR="003D684F" w:rsidRPr="00117B78" w:rsidRDefault="00177C24" w:rsidP="00177C24">
      <w:pPr>
        <w:rPr>
          <w:rFonts w:asciiTheme="majorHAnsi" w:hAnsiTheme="majorHAnsi"/>
          <w:lang w:val="fr-FR"/>
        </w:rPr>
      </w:pPr>
      <w:r w:rsidRPr="00117B78">
        <w:rPr>
          <w:rFonts w:asciiTheme="majorHAnsi" w:hAnsiTheme="majorHAnsi"/>
          <w:lang w:val="fr-FR"/>
        </w:rPr>
        <w:t xml:space="preserve">Rendez-visite à Sennheiser au salon </w:t>
      </w:r>
      <w:proofErr w:type="spellStart"/>
      <w:r w:rsidRPr="00117B78">
        <w:rPr>
          <w:rFonts w:asciiTheme="majorHAnsi" w:hAnsiTheme="majorHAnsi"/>
          <w:lang w:val="fr-FR"/>
        </w:rPr>
        <w:t>InfoComm</w:t>
      </w:r>
      <w:proofErr w:type="spellEnd"/>
      <w:r w:rsidRPr="00117B78">
        <w:rPr>
          <w:rFonts w:asciiTheme="majorHAnsi" w:hAnsiTheme="majorHAnsi"/>
          <w:lang w:val="fr-FR"/>
        </w:rPr>
        <w:t xml:space="preserve"> 2018, Hall central, stand C1660 et North Hall, stand N1427</w:t>
      </w:r>
      <w:r w:rsidR="003D684F" w:rsidRPr="00117B78">
        <w:rPr>
          <w:rFonts w:asciiTheme="majorHAnsi" w:hAnsiTheme="majorHAnsi"/>
          <w:lang w:val="fr-FR"/>
        </w:rPr>
        <w:t>.</w:t>
      </w:r>
    </w:p>
    <w:p w14:paraId="4F7A2576" w14:textId="6C51CDE7" w:rsidR="004D27AB" w:rsidRPr="00117B78" w:rsidRDefault="004D27AB" w:rsidP="004D27AB">
      <w:pPr>
        <w:rPr>
          <w:rFonts w:asciiTheme="majorHAnsi" w:hAnsiTheme="majorHAnsi"/>
          <w:lang w:val="fr-FR"/>
        </w:rPr>
      </w:pPr>
    </w:p>
    <w:p w14:paraId="7304AD0D" w14:textId="77777777" w:rsidR="00177C24" w:rsidRPr="00117B78" w:rsidRDefault="00177C24" w:rsidP="000146F1">
      <w:pPr>
        <w:pStyle w:val="About"/>
        <w:rPr>
          <w:rFonts w:asciiTheme="majorHAnsi" w:hAnsiTheme="majorHAnsi"/>
          <w:b/>
          <w:lang w:val="fr-FR"/>
        </w:rPr>
      </w:pPr>
      <w:r w:rsidRPr="00117B78">
        <w:rPr>
          <w:rFonts w:asciiTheme="majorHAnsi" w:hAnsiTheme="majorHAnsi"/>
          <w:b/>
          <w:lang w:val="fr-FR"/>
        </w:rPr>
        <w:t xml:space="preserve">A propos de </w:t>
      </w:r>
      <w:proofErr w:type="spellStart"/>
      <w:r w:rsidRPr="00117B78">
        <w:rPr>
          <w:rFonts w:asciiTheme="majorHAnsi" w:hAnsiTheme="majorHAnsi"/>
          <w:b/>
          <w:lang w:val="fr-FR"/>
        </w:rPr>
        <w:t>Crestron</w:t>
      </w:r>
      <w:proofErr w:type="spellEnd"/>
    </w:p>
    <w:p w14:paraId="79210646" w14:textId="77777777" w:rsidR="00177C24" w:rsidRPr="007B311E" w:rsidRDefault="00177C24" w:rsidP="00177C24">
      <w:pPr>
        <w:pStyle w:val="About"/>
        <w:rPr>
          <w:rFonts w:asciiTheme="majorHAnsi" w:hAnsiTheme="majorHAnsi"/>
          <w:lang w:val="fr-FR"/>
        </w:rPr>
      </w:pPr>
      <w:r w:rsidRPr="007B311E">
        <w:rPr>
          <w:rFonts w:asciiTheme="majorHAnsi" w:hAnsiTheme="majorHAnsi"/>
          <w:lang w:val="fr-FR"/>
        </w:rPr>
        <w:t xml:space="preserve">Chez </w:t>
      </w:r>
      <w:proofErr w:type="spellStart"/>
      <w:r w:rsidRPr="007B311E">
        <w:rPr>
          <w:rFonts w:asciiTheme="majorHAnsi" w:hAnsiTheme="majorHAnsi"/>
          <w:lang w:val="fr-FR"/>
        </w:rPr>
        <w:t>Crestron</w:t>
      </w:r>
      <w:proofErr w:type="spellEnd"/>
      <w:r w:rsidRPr="007B311E">
        <w:rPr>
          <w:rFonts w:asciiTheme="majorHAnsi" w:hAnsiTheme="majorHAnsi"/>
          <w:lang w:val="fr-FR"/>
        </w:rPr>
        <w:t>, nous développons l'intelligence qui intègre la technologie pour fournir des expériences et des environnements exceptionnels. Nos solutions de contrôle et d'automation à destination des marchés résidentiels et tertiaires permettent aux utilisateurs de gérer des environnements complets depuis un simple bouton. Il est possible de contrôler la distribution AV, l'éclairage, les stores, les systèmes de sécurité, le CVC afin de fournir plus de confort, de commodité et de sécurité. Tous nos produits sont conçus et construits pour fonctionner ensemble comme un système complet ce qui permet de gérer et de contrôler l'ensemble du système depuis une plateforme unique.</w:t>
      </w:r>
    </w:p>
    <w:p w14:paraId="02FA983B" w14:textId="77777777" w:rsidR="00177C24" w:rsidRPr="007B311E" w:rsidRDefault="00177C24" w:rsidP="00177C24">
      <w:pPr>
        <w:pStyle w:val="About"/>
        <w:rPr>
          <w:rFonts w:asciiTheme="majorHAnsi" w:hAnsiTheme="majorHAnsi"/>
          <w:lang w:val="fr-FR"/>
        </w:rPr>
      </w:pPr>
      <w:r w:rsidRPr="007B311E">
        <w:rPr>
          <w:rFonts w:asciiTheme="majorHAnsi" w:hAnsiTheme="majorHAnsi"/>
          <w:lang w:val="fr-FR"/>
        </w:rPr>
        <w:t xml:space="preserve"> </w:t>
      </w:r>
    </w:p>
    <w:p w14:paraId="2E87C7D7" w14:textId="63FCC763" w:rsidR="000146F1" w:rsidRPr="007B311E" w:rsidRDefault="00177C24" w:rsidP="00177C24">
      <w:pPr>
        <w:pStyle w:val="About"/>
        <w:rPr>
          <w:rFonts w:asciiTheme="majorHAnsi" w:hAnsiTheme="majorHAnsi"/>
          <w:lang w:val="fr-FR"/>
        </w:rPr>
      </w:pPr>
      <w:r w:rsidRPr="007B311E">
        <w:rPr>
          <w:rFonts w:asciiTheme="majorHAnsi" w:hAnsiTheme="majorHAnsi"/>
          <w:lang w:val="fr-FR"/>
        </w:rPr>
        <w:t xml:space="preserve">Nous disposons de 90 bureaux composés d'équipes qui fournissent un support commercial, technique et de formation 365 jours par an. En plus de son siège mondial à </w:t>
      </w:r>
      <w:proofErr w:type="spellStart"/>
      <w:r w:rsidRPr="007B311E">
        <w:rPr>
          <w:rFonts w:asciiTheme="majorHAnsi" w:hAnsiTheme="majorHAnsi"/>
          <w:lang w:val="fr-FR"/>
        </w:rPr>
        <w:t>Rockleigh</w:t>
      </w:r>
      <w:proofErr w:type="spellEnd"/>
      <w:r w:rsidRPr="007B311E">
        <w:rPr>
          <w:rFonts w:asciiTheme="majorHAnsi" w:hAnsiTheme="majorHAnsi"/>
          <w:lang w:val="fr-FR"/>
        </w:rPr>
        <w:t xml:space="preserve"> dans le New Jersey, </w:t>
      </w:r>
      <w:proofErr w:type="spellStart"/>
      <w:r w:rsidRPr="007B311E">
        <w:rPr>
          <w:rFonts w:asciiTheme="majorHAnsi" w:hAnsiTheme="majorHAnsi"/>
          <w:lang w:val="fr-FR"/>
        </w:rPr>
        <w:t>Crestron</w:t>
      </w:r>
      <w:proofErr w:type="spellEnd"/>
      <w:r w:rsidRPr="007B311E">
        <w:rPr>
          <w:rFonts w:asciiTheme="majorHAnsi" w:hAnsiTheme="majorHAnsi"/>
          <w:lang w:val="fr-FR"/>
        </w:rPr>
        <w:t xml:space="preserve"> possède des bureaux commerciaux et techniques à travers les États-Unis, le Canada, l'Europe, l'Asie, l'Amérique latine et l'Australie. Découvrez le monde de </w:t>
      </w:r>
      <w:proofErr w:type="spellStart"/>
      <w:r w:rsidRPr="007B311E">
        <w:rPr>
          <w:rFonts w:asciiTheme="majorHAnsi" w:hAnsiTheme="majorHAnsi"/>
          <w:lang w:val="fr-FR"/>
        </w:rPr>
        <w:t>Crestron</w:t>
      </w:r>
      <w:proofErr w:type="spellEnd"/>
      <w:r w:rsidRPr="007B311E">
        <w:rPr>
          <w:rFonts w:asciiTheme="majorHAnsi" w:hAnsiTheme="majorHAnsi"/>
          <w:lang w:val="fr-FR"/>
        </w:rPr>
        <w:t xml:space="preserve"> en visitant le site</w:t>
      </w:r>
      <w:r w:rsidR="000146F1" w:rsidRPr="007B311E">
        <w:rPr>
          <w:rFonts w:asciiTheme="majorHAnsi" w:hAnsiTheme="majorHAnsi"/>
          <w:lang w:val="fr-FR"/>
        </w:rPr>
        <w:t xml:space="preserve"> </w:t>
      </w:r>
      <w:r w:rsidR="000146F1" w:rsidRPr="007B311E">
        <w:rPr>
          <w:rFonts w:asciiTheme="majorHAnsi" w:hAnsiTheme="majorHAnsi"/>
          <w:color w:val="0095D5" w:themeColor="accent1"/>
          <w:lang w:val="fr-FR"/>
        </w:rPr>
        <w:t>www.crestron.com</w:t>
      </w:r>
      <w:r w:rsidR="000146F1" w:rsidRPr="007B311E">
        <w:rPr>
          <w:rFonts w:asciiTheme="majorHAnsi" w:hAnsiTheme="majorHAnsi"/>
          <w:lang w:val="fr-FR"/>
        </w:rPr>
        <w:t>.</w:t>
      </w:r>
    </w:p>
    <w:p w14:paraId="62867F22" w14:textId="77777777" w:rsidR="000146F1" w:rsidRPr="007B311E" w:rsidRDefault="000146F1" w:rsidP="004D27AB">
      <w:pPr>
        <w:rPr>
          <w:rFonts w:asciiTheme="majorHAnsi" w:hAnsiTheme="majorHAnsi"/>
          <w:lang w:val="fr-FR"/>
        </w:rPr>
      </w:pPr>
    </w:p>
    <w:p w14:paraId="3B1120D1" w14:textId="77777777" w:rsidR="00006968" w:rsidRPr="0091711A" w:rsidRDefault="00006968" w:rsidP="00006968">
      <w:pPr>
        <w:spacing w:line="240" w:lineRule="atLeast"/>
        <w:rPr>
          <w:b/>
          <w:bCs/>
          <w:lang w:val="fr-FR"/>
        </w:rPr>
      </w:pPr>
      <w:r w:rsidRPr="0091711A">
        <w:rPr>
          <w:b/>
          <w:lang w:val="fr-FR"/>
        </w:rPr>
        <w:t>A propos de Sennheiser</w:t>
      </w:r>
    </w:p>
    <w:p w14:paraId="1B24BF08" w14:textId="77777777" w:rsidR="00006968" w:rsidRDefault="00006968" w:rsidP="00006968">
      <w:pPr>
        <w:spacing w:line="240" w:lineRule="auto"/>
        <w:rPr>
          <w:rStyle w:val="Lienhypertexte"/>
          <w:lang w:val="fr-FR"/>
        </w:rPr>
      </w:pPr>
      <w:r w:rsidRPr="0091711A">
        <w:rPr>
          <w:lang w:val="fr-FR"/>
        </w:rPr>
        <w:t xml:space="preserve">Sennheiser façonne le futur de l’audio – une vision fondée sur plus de 70 ans de culture de l’innovation, qui est profondément enracinée au sein de l'entreprise. Le groupe, né en 1945, a su se hisser parmi les plus grands fabricants mondiaux de casques, microphones et systèmes de transmission sans fil tout en conservant son esprit d’entreprise familiale. Il compte aujourd’hui 20 filiales commerciales et des partenaires commerciaux de longue date dans plus de 50 pays et possède ses propres unités de production en Allemagne, en Irlande et aux États-Unis. Sennheiser emploie près de 2 800 salariés dans le monde, tous unis par la même passion pour l’audio. Dirigé depuis 2013 par Daniel Sennheiser et le Dr. Andreas Sennheiser, la troisième génération de la famille à la direction de l’entreprise. En 2016, le groupe Sennheiser a réalisé un chiffre d’affaires de 658,4 millions d’euros. </w:t>
      </w:r>
      <w:hyperlink r:id="rId10" w:history="1">
        <w:r w:rsidRPr="007A4170">
          <w:rPr>
            <w:rStyle w:val="Titre1Car"/>
            <w:b w:val="0"/>
            <w:caps w:val="0"/>
          </w:rPr>
          <w:t>www.sennheiser.com</w:t>
        </w:r>
      </w:hyperlink>
    </w:p>
    <w:p w14:paraId="6BC145DC" w14:textId="77777777" w:rsidR="00006968" w:rsidRPr="0091711A" w:rsidRDefault="00006968" w:rsidP="00006968">
      <w:pPr>
        <w:spacing w:line="240" w:lineRule="auto"/>
        <w:rPr>
          <w:lang w:val="fr-FR"/>
        </w:rPr>
      </w:pPr>
    </w:p>
    <w:tbl>
      <w:tblPr>
        <w:tblW w:w="8201" w:type="dxa"/>
        <w:tblLook w:val="04A0" w:firstRow="1" w:lastRow="0" w:firstColumn="1" w:lastColumn="0" w:noHBand="0" w:noVBand="1"/>
      </w:tblPr>
      <w:tblGrid>
        <w:gridCol w:w="3965"/>
        <w:gridCol w:w="4236"/>
      </w:tblGrid>
      <w:tr w:rsidR="00006968" w:rsidRPr="00A93059" w14:paraId="21B8C264" w14:textId="77777777" w:rsidTr="007D5C6E">
        <w:trPr>
          <w:trHeight w:val="1956"/>
        </w:trPr>
        <w:tc>
          <w:tcPr>
            <w:tcW w:w="3965" w:type="dxa"/>
            <w:shd w:val="clear" w:color="auto" w:fill="auto"/>
          </w:tcPr>
          <w:p w14:paraId="70A1EC59" w14:textId="77777777" w:rsidR="00006968" w:rsidRPr="0091711A" w:rsidRDefault="00006968" w:rsidP="007D5C6E">
            <w:pPr>
              <w:spacing w:line="240" w:lineRule="auto"/>
              <w:jc w:val="both"/>
              <w:rPr>
                <w:b/>
                <w:lang w:val="fr-FR"/>
              </w:rPr>
            </w:pPr>
            <w:r w:rsidRPr="0091711A">
              <w:rPr>
                <w:b/>
                <w:lang w:val="fr-FR"/>
              </w:rPr>
              <w:lastRenderedPageBreak/>
              <w:t>Contact Local</w:t>
            </w:r>
          </w:p>
          <w:p w14:paraId="0EF51409" w14:textId="77777777" w:rsidR="00006968" w:rsidRPr="0091711A" w:rsidRDefault="00006968" w:rsidP="007D5C6E">
            <w:pPr>
              <w:spacing w:line="240" w:lineRule="auto"/>
              <w:jc w:val="both"/>
              <w:rPr>
                <w:lang w:val="fr-FR"/>
              </w:rPr>
            </w:pPr>
          </w:p>
          <w:p w14:paraId="6B0E60ED" w14:textId="77777777" w:rsidR="00006968" w:rsidRPr="0091711A" w:rsidRDefault="00006968" w:rsidP="007D5C6E">
            <w:pPr>
              <w:spacing w:line="240" w:lineRule="auto"/>
              <w:jc w:val="both"/>
              <w:rPr>
                <w:b/>
                <w:lang w:val="fr-FR"/>
              </w:rPr>
            </w:pPr>
            <w:r w:rsidRPr="0091711A">
              <w:rPr>
                <w:b/>
                <w:lang w:val="fr-FR"/>
              </w:rPr>
              <w:t>L’Agence Marie-Antoinette</w:t>
            </w:r>
          </w:p>
          <w:p w14:paraId="21A96520" w14:textId="77777777" w:rsidR="00006968" w:rsidRPr="007A4170" w:rsidRDefault="00006968" w:rsidP="007D5C6E">
            <w:pPr>
              <w:pStyle w:val="Titre1"/>
              <w:spacing w:line="240" w:lineRule="auto"/>
              <w:rPr>
                <w:lang w:val="fr-FR"/>
              </w:rPr>
            </w:pPr>
            <w:r w:rsidRPr="007A4170">
              <w:rPr>
                <w:caps w:val="0"/>
                <w:lang w:val="fr-FR"/>
              </w:rPr>
              <w:t>Julien Vermessen</w:t>
            </w:r>
          </w:p>
          <w:p w14:paraId="7A994E5E" w14:textId="77777777" w:rsidR="00006968" w:rsidRPr="00F37888" w:rsidRDefault="00006968" w:rsidP="007D5C6E">
            <w:pPr>
              <w:spacing w:line="240" w:lineRule="auto"/>
              <w:jc w:val="both"/>
            </w:pPr>
            <w:r>
              <w:t>01 55 04 86 42</w:t>
            </w:r>
          </w:p>
          <w:p w14:paraId="666072DE" w14:textId="77777777" w:rsidR="00006968" w:rsidRPr="00F37888" w:rsidRDefault="00006968" w:rsidP="007D5C6E">
            <w:pPr>
              <w:spacing w:line="240" w:lineRule="auto"/>
              <w:jc w:val="both"/>
            </w:pPr>
            <w:hyperlink r:id="rId11" w:history="1">
              <w:r w:rsidRPr="00F40A0A">
                <w:t>julien.v@marie-antoinette.fr</w:t>
              </w:r>
            </w:hyperlink>
            <w:r w:rsidRPr="00F37888">
              <w:t xml:space="preserve"> </w:t>
            </w:r>
          </w:p>
          <w:p w14:paraId="1D239F45" w14:textId="77777777" w:rsidR="00006968" w:rsidRPr="007A4170" w:rsidRDefault="00006968" w:rsidP="007D5C6E">
            <w:pPr>
              <w:pStyle w:val="Titre1"/>
              <w:spacing w:line="240" w:lineRule="auto"/>
              <w:rPr>
                <w:caps w:val="0"/>
              </w:rPr>
            </w:pPr>
            <w:r w:rsidRPr="007A4170">
              <w:rPr>
                <w:caps w:val="0"/>
              </w:rPr>
              <w:t>Julien Brault</w:t>
            </w:r>
          </w:p>
          <w:p w14:paraId="7AA1CDC4" w14:textId="77777777" w:rsidR="00006968" w:rsidRPr="00F37888" w:rsidRDefault="00006968" w:rsidP="007D5C6E">
            <w:pPr>
              <w:spacing w:line="240" w:lineRule="auto"/>
              <w:jc w:val="both"/>
            </w:pPr>
            <w:r w:rsidRPr="00F37888">
              <w:t>01 55 04 86 42</w:t>
            </w:r>
          </w:p>
          <w:p w14:paraId="2C5FBEC8" w14:textId="77777777" w:rsidR="00006968" w:rsidRDefault="00006968" w:rsidP="007D5C6E">
            <w:pPr>
              <w:spacing w:line="240" w:lineRule="auto"/>
              <w:jc w:val="both"/>
            </w:pPr>
            <w:hyperlink r:id="rId12" w:history="1">
              <w:r w:rsidRPr="00F37888">
                <w:t>julien@marie-antoinette.fr</w:t>
              </w:r>
            </w:hyperlink>
            <w:r w:rsidRPr="00F37888">
              <w:t xml:space="preserve"> </w:t>
            </w:r>
          </w:p>
          <w:p w14:paraId="7026CBC1" w14:textId="77777777" w:rsidR="00006968" w:rsidRPr="00A93059" w:rsidRDefault="00006968" w:rsidP="007D5C6E">
            <w:pPr>
              <w:spacing w:line="240" w:lineRule="auto"/>
              <w:jc w:val="both"/>
            </w:pPr>
          </w:p>
        </w:tc>
        <w:tc>
          <w:tcPr>
            <w:tcW w:w="4236" w:type="dxa"/>
            <w:vMerge w:val="restart"/>
            <w:shd w:val="clear" w:color="auto" w:fill="auto"/>
          </w:tcPr>
          <w:p w14:paraId="1B63A7CC" w14:textId="77777777" w:rsidR="00006968" w:rsidRPr="00F85BD9" w:rsidRDefault="00006968" w:rsidP="007D5C6E">
            <w:pPr>
              <w:spacing w:line="240" w:lineRule="auto"/>
              <w:jc w:val="both"/>
              <w:rPr>
                <w:b/>
                <w:lang w:val="en-US"/>
              </w:rPr>
            </w:pPr>
            <w:r w:rsidRPr="00F85BD9">
              <w:rPr>
                <w:b/>
                <w:lang w:val="en-US"/>
              </w:rPr>
              <w:t>Contact Global</w:t>
            </w:r>
          </w:p>
          <w:p w14:paraId="5928FA2D" w14:textId="77777777" w:rsidR="00006968" w:rsidRPr="00F85BD9" w:rsidRDefault="00006968" w:rsidP="007D5C6E">
            <w:pPr>
              <w:spacing w:line="240" w:lineRule="auto"/>
              <w:jc w:val="both"/>
              <w:rPr>
                <w:lang w:val="en-US"/>
              </w:rPr>
            </w:pPr>
          </w:p>
          <w:p w14:paraId="14126B9D" w14:textId="77777777" w:rsidR="00006968" w:rsidRDefault="00006968" w:rsidP="007D5C6E">
            <w:pPr>
              <w:pStyle w:val="Titre1"/>
              <w:spacing w:line="240" w:lineRule="auto"/>
              <w:rPr>
                <w:caps w:val="0"/>
              </w:rPr>
            </w:pPr>
            <w:r w:rsidRPr="00F85BD9">
              <w:rPr>
                <w:caps w:val="0"/>
              </w:rPr>
              <w:t>Stephanie Schmidt</w:t>
            </w:r>
          </w:p>
          <w:p w14:paraId="21B722A8" w14:textId="77777777" w:rsidR="00006968" w:rsidRPr="007A4170" w:rsidRDefault="00006968" w:rsidP="007D5C6E">
            <w:pPr>
              <w:spacing w:line="240" w:lineRule="auto"/>
              <w:rPr>
                <w:lang w:eastAsia="x-none"/>
              </w:rPr>
            </w:pPr>
            <w:r w:rsidRPr="00F85BD9">
              <w:rPr>
                <w:lang w:val="en-US"/>
              </w:rPr>
              <w:t>+49 (5130) 600 – 1275</w:t>
            </w:r>
          </w:p>
          <w:p w14:paraId="09B9387D" w14:textId="77777777" w:rsidR="00006968" w:rsidRPr="00A93059" w:rsidRDefault="00006968" w:rsidP="007D5C6E">
            <w:pPr>
              <w:spacing w:line="240" w:lineRule="auto"/>
            </w:pPr>
            <w:r w:rsidRPr="00F85BD9">
              <w:rPr>
                <w:lang w:val="en-US"/>
              </w:rPr>
              <w:t xml:space="preserve">stephanie.schmidt@sennheiser.com               </w:t>
            </w:r>
          </w:p>
        </w:tc>
      </w:tr>
      <w:tr w:rsidR="00006968" w:rsidRPr="00A93059" w14:paraId="34EB4CFE" w14:textId="77777777" w:rsidTr="007D5C6E">
        <w:trPr>
          <w:trHeight w:val="1558"/>
        </w:trPr>
        <w:tc>
          <w:tcPr>
            <w:tcW w:w="3965" w:type="dxa"/>
            <w:shd w:val="clear" w:color="auto" w:fill="auto"/>
          </w:tcPr>
          <w:p w14:paraId="48064BE5" w14:textId="77777777" w:rsidR="00006968" w:rsidRPr="00A93059" w:rsidRDefault="00006968" w:rsidP="007D5C6E">
            <w:pPr>
              <w:spacing w:line="240" w:lineRule="auto"/>
              <w:jc w:val="both"/>
              <w:rPr>
                <w:b/>
              </w:rPr>
            </w:pPr>
            <w:r w:rsidRPr="00A93059">
              <w:rPr>
                <w:b/>
              </w:rPr>
              <w:t>Sennheiser electronic GmbH &amp; Co. KG</w:t>
            </w:r>
          </w:p>
          <w:p w14:paraId="349A7AAA" w14:textId="77777777" w:rsidR="00006968" w:rsidRPr="007A4170" w:rsidRDefault="00006968" w:rsidP="007D5C6E">
            <w:pPr>
              <w:pStyle w:val="Titre1"/>
              <w:spacing w:line="240" w:lineRule="auto"/>
              <w:rPr>
                <w:caps w:val="0"/>
                <w:lang w:val="en-US"/>
              </w:rPr>
            </w:pPr>
            <w:r w:rsidRPr="007A4170">
              <w:rPr>
                <w:caps w:val="0"/>
                <w:lang w:val="en-US"/>
              </w:rPr>
              <w:t>Ann Vermont</w:t>
            </w:r>
          </w:p>
          <w:p w14:paraId="2560A9DF" w14:textId="77777777" w:rsidR="00006968" w:rsidRPr="00A93059" w:rsidRDefault="00006968" w:rsidP="007D5C6E">
            <w:pPr>
              <w:spacing w:line="240" w:lineRule="auto"/>
              <w:jc w:val="both"/>
            </w:pPr>
            <w:r w:rsidRPr="00A93059">
              <w:t>Public Relations Manager</w:t>
            </w:r>
          </w:p>
          <w:p w14:paraId="086188E3" w14:textId="77777777" w:rsidR="00006968" w:rsidRPr="00A93059" w:rsidRDefault="00006968" w:rsidP="007D5C6E">
            <w:pPr>
              <w:spacing w:line="240" w:lineRule="auto"/>
              <w:jc w:val="both"/>
            </w:pPr>
            <w:r w:rsidRPr="00A93059">
              <w:t>Southern &amp; Western Europe</w:t>
            </w:r>
          </w:p>
          <w:p w14:paraId="20CD1AC6" w14:textId="77777777" w:rsidR="00006968" w:rsidRPr="002732C8" w:rsidRDefault="00006968" w:rsidP="007D5C6E">
            <w:pPr>
              <w:spacing w:line="240" w:lineRule="auto"/>
              <w:jc w:val="both"/>
            </w:pPr>
            <w:r w:rsidRPr="002732C8">
              <w:t>01 49 87 44 20</w:t>
            </w:r>
          </w:p>
          <w:p w14:paraId="7788DB25" w14:textId="77777777" w:rsidR="00006968" w:rsidRPr="002732C8" w:rsidRDefault="00006968" w:rsidP="007D5C6E">
            <w:pPr>
              <w:spacing w:line="240" w:lineRule="auto"/>
              <w:jc w:val="both"/>
            </w:pPr>
            <w:hyperlink r:id="rId13" w:history="1">
              <w:r w:rsidRPr="002732C8">
                <w:t>ann.vermont@sennheiser.com</w:t>
              </w:r>
            </w:hyperlink>
            <w:r w:rsidRPr="002732C8">
              <w:t xml:space="preserve"> </w:t>
            </w:r>
          </w:p>
          <w:p w14:paraId="584C03A4" w14:textId="77777777" w:rsidR="00006968" w:rsidRPr="00A93059" w:rsidRDefault="00006968" w:rsidP="007D5C6E">
            <w:pPr>
              <w:spacing w:line="240" w:lineRule="auto"/>
              <w:jc w:val="both"/>
            </w:pPr>
          </w:p>
        </w:tc>
        <w:tc>
          <w:tcPr>
            <w:tcW w:w="4236" w:type="dxa"/>
            <w:vMerge/>
            <w:shd w:val="clear" w:color="auto" w:fill="auto"/>
          </w:tcPr>
          <w:p w14:paraId="77348550" w14:textId="77777777" w:rsidR="00006968" w:rsidRPr="00A93059" w:rsidRDefault="00006968" w:rsidP="007D5C6E">
            <w:pPr>
              <w:spacing w:line="240" w:lineRule="auto"/>
              <w:jc w:val="both"/>
            </w:pPr>
          </w:p>
        </w:tc>
      </w:tr>
    </w:tbl>
    <w:p w14:paraId="41F57AB9" w14:textId="77777777" w:rsidR="00006968" w:rsidRDefault="00006968" w:rsidP="00006968">
      <w:pPr>
        <w:rPr>
          <w:color w:val="0095D5"/>
          <w:sz w:val="16"/>
          <w:szCs w:val="16"/>
        </w:rPr>
      </w:pPr>
    </w:p>
    <w:p w14:paraId="4860F43C" w14:textId="371AB7D3" w:rsidR="00E265D4" w:rsidRPr="007B311E" w:rsidRDefault="00E265D4" w:rsidP="00006968">
      <w:pPr>
        <w:spacing w:line="240" w:lineRule="atLeast"/>
        <w:rPr>
          <w:rFonts w:asciiTheme="majorHAnsi" w:hAnsiTheme="majorHAnsi"/>
        </w:rPr>
      </w:pPr>
      <w:bookmarkStart w:id="0" w:name="_GoBack"/>
      <w:bookmarkEnd w:id="0"/>
    </w:p>
    <w:sectPr w:rsidR="00E265D4" w:rsidRPr="007B311E" w:rsidSect="00B6328B">
      <w:headerReference w:type="default" r:id="rId14"/>
      <w:headerReference w:type="first" r:id="rId15"/>
      <w:footerReference w:type="first" r:id="rId16"/>
      <w:pgSz w:w="11906" w:h="16838" w:code="9"/>
      <w:pgMar w:top="2756"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D741D" w14:textId="77777777" w:rsidR="00740E87" w:rsidRDefault="00740E87" w:rsidP="00CA1EB9">
      <w:pPr>
        <w:spacing w:line="240" w:lineRule="auto"/>
      </w:pPr>
      <w:r>
        <w:separator/>
      </w:r>
    </w:p>
  </w:endnote>
  <w:endnote w:type="continuationSeparator" w:id="0">
    <w:p w14:paraId="2854A241" w14:textId="77777777" w:rsidR="00740E87" w:rsidRDefault="00740E87"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nnheiser-Book">
    <w:panose1 w:val="020B0500000000000000"/>
    <w:charset w:val="00"/>
    <w:family w:val="swiss"/>
    <w:pitch w:val="variable"/>
    <w:sig w:usb0="8000002F" w:usb1="10000048" w:usb2="00000000" w:usb3="00000000" w:csb0="00000013" w:csb1="00000000"/>
    <w:embedRegular r:id="rId1" w:fontKey="{5A806265-90DE-4122-87A4-25291AF37BD4}"/>
  </w:font>
  <w:font w:name="Sennheiser Office">
    <w:panose1 w:val="020B0504020101010102"/>
    <w:charset w:val="00"/>
    <w:family w:val="swiss"/>
    <w:pitch w:val="variable"/>
    <w:sig w:usb0="A00000AF" w:usb1="500020DB" w:usb2="00000000" w:usb3="00000000" w:csb0="00000093" w:csb1="00000000"/>
    <w:embedRegular r:id="rId2" w:fontKey="{3F037490-9ED0-4D18-B430-A06C5B1BD321}"/>
    <w:embedBold r:id="rId3" w:fontKey="{C3B00C43-1B68-4672-8CF4-842B9DEDA030}"/>
    <w:embedBoldItalic r:id="rId4" w:fontKey="{3F6DAE84-4D45-46F5-8751-6EA8015A4E64}"/>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embedRegular r:id="rId5" w:fontKey="{C4674184-1AD1-406A-8547-14F2CB286AB1}"/>
  </w:font>
  <w:font w:name="Sennheiser-Bold">
    <w:panose1 w:val="020B0500000000000000"/>
    <w:charset w:val="00"/>
    <w:family w:val="swiss"/>
    <w:pitch w:val="variable"/>
    <w:sig w:usb0="8000002F" w:usb1="1000004A" w:usb2="00000000" w:usb3="00000000" w:csb0="00000013" w:csb1="00000000"/>
    <w:embedRegular r:id="rId6" w:fontKey="{0179F710-7C96-4D1E-A710-3DFA499901BC}"/>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5537" w14:textId="77777777" w:rsidR="0078279E" w:rsidRDefault="0078279E">
    <w:pPr>
      <w:pStyle w:val="Pieddepage"/>
    </w:pPr>
    <w:r>
      <w:rPr>
        <w:noProof/>
        <w:lang w:val="fr-FR" w:eastAsia="fr-FR"/>
      </w:rPr>
      <w:drawing>
        <wp:anchor distT="0" distB="0" distL="114300" distR="114300" simplePos="0" relativeHeight="251673600" behindDoc="0" locked="1" layoutInCell="1" allowOverlap="1" wp14:anchorId="6D825732" wp14:editId="3C58067C">
          <wp:simplePos x="0" y="0"/>
          <wp:positionH relativeFrom="page">
            <wp:posOffset>900430</wp:posOffset>
          </wp:positionH>
          <wp:positionV relativeFrom="page">
            <wp:posOffset>10153015</wp:posOffset>
          </wp:positionV>
          <wp:extent cx="1026000" cy="108000"/>
          <wp:effectExtent l="0" t="0" r="3175" b="6350"/>
          <wp:wrapNone/>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2371C" w14:textId="77777777" w:rsidR="00740E87" w:rsidRDefault="00740E87" w:rsidP="00CA1EB9">
      <w:pPr>
        <w:spacing w:line="240" w:lineRule="auto"/>
      </w:pPr>
      <w:r>
        <w:separator/>
      </w:r>
    </w:p>
  </w:footnote>
  <w:footnote w:type="continuationSeparator" w:id="0">
    <w:p w14:paraId="6779CE9D" w14:textId="77777777" w:rsidR="00740E87" w:rsidRDefault="00740E87"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385B4" w14:textId="590C951E" w:rsidR="0078279E" w:rsidRPr="008E5D5C" w:rsidRDefault="0078279E" w:rsidP="008E5D5C">
    <w:pPr>
      <w:pStyle w:val="En-tte"/>
      <w:rPr>
        <w:color w:val="0095D5" w:themeColor="accent1"/>
      </w:rPr>
    </w:pPr>
    <w:r>
      <w:rPr>
        <w:color w:val="0095D5" w:themeColor="accent1"/>
      </w:rPr>
      <w:t>Press Release</w:t>
    </w:r>
    <w:r w:rsidRPr="008E5D5C">
      <w:rPr>
        <w:noProof/>
        <w:color w:val="0095D5" w:themeColor="accent1"/>
        <w:lang w:val="fr-FR" w:eastAsia="fr-FR"/>
      </w:rPr>
      <w:drawing>
        <wp:anchor distT="0" distB="0" distL="114300" distR="114300" simplePos="0" relativeHeight="251658752" behindDoc="0" locked="1" layoutInCell="1" allowOverlap="1" wp14:anchorId="0A5E3161" wp14:editId="5A9904EB">
          <wp:simplePos x="0" y="0"/>
          <wp:positionH relativeFrom="page">
            <wp:posOffset>900430</wp:posOffset>
          </wp:positionH>
          <wp:positionV relativeFrom="page">
            <wp:posOffset>422275</wp:posOffset>
          </wp:positionV>
          <wp:extent cx="576000" cy="431117"/>
          <wp:effectExtent l="0" t="0" r="0" b="7620"/>
          <wp:wrapNone/>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044CF960" w14:textId="1B6F16D8" w:rsidR="0078279E" w:rsidRPr="008E5D5C" w:rsidRDefault="0078279E" w:rsidP="008E5D5C">
    <w:pPr>
      <w:pStyle w:val="En-tte"/>
    </w:pPr>
    <w:r>
      <w:fldChar w:fldCharType="begin"/>
    </w:r>
    <w:r>
      <w:instrText xml:space="preserve"> PAGE  \* Arabic  \* MERGEFORMAT </w:instrText>
    </w:r>
    <w:r>
      <w:fldChar w:fldCharType="separate"/>
    </w:r>
    <w:r w:rsidR="00784324">
      <w:rPr>
        <w:noProof/>
      </w:rPr>
      <w:t>3</w:t>
    </w:r>
    <w:r>
      <w:fldChar w:fldCharType="end"/>
    </w:r>
    <w:r>
      <w:t>/</w:t>
    </w:r>
    <w:r w:rsidR="002A3494">
      <w:rPr>
        <w:noProof/>
      </w:rPr>
      <w:fldChar w:fldCharType="begin"/>
    </w:r>
    <w:r w:rsidR="002A3494">
      <w:rPr>
        <w:noProof/>
      </w:rPr>
      <w:instrText xml:space="preserve"> NUMPAGES  \* Arabic  \* MERGEFORMAT </w:instrText>
    </w:r>
    <w:r w:rsidR="002A3494">
      <w:rPr>
        <w:noProof/>
      </w:rPr>
      <w:fldChar w:fldCharType="separate"/>
    </w:r>
    <w:r w:rsidR="00784324">
      <w:rPr>
        <w:noProof/>
      </w:rPr>
      <w:t>3</w:t>
    </w:r>
    <w:r w:rsidR="002A349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5F4BC" w14:textId="474CF9FD" w:rsidR="0078279E" w:rsidRPr="008E5D5C" w:rsidRDefault="0078279E" w:rsidP="008E5D5C">
    <w:pPr>
      <w:pStyle w:val="En-tte"/>
      <w:rPr>
        <w:color w:val="0095D5" w:themeColor="accent1"/>
      </w:rPr>
    </w:pPr>
    <w:r w:rsidRPr="008E5D5C">
      <w:rPr>
        <w:color w:val="0095D5" w:themeColor="accent1"/>
      </w:rPr>
      <w:t>Press</w:t>
    </w:r>
    <w:r w:rsidRPr="008E5D5C">
      <w:rPr>
        <w:noProof/>
        <w:color w:val="0095D5" w:themeColor="accent1"/>
        <w:lang w:val="fr-FR" w:eastAsia="fr-FR"/>
      </w:rPr>
      <w:drawing>
        <wp:anchor distT="0" distB="0" distL="114300" distR="114300" simplePos="0" relativeHeight="251656704" behindDoc="0" locked="1" layoutInCell="1" allowOverlap="1" wp14:anchorId="3B5E8B6E" wp14:editId="3517CF8E">
          <wp:simplePos x="0" y="0"/>
          <wp:positionH relativeFrom="page">
            <wp:posOffset>900430</wp:posOffset>
          </wp:positionH>
          <wp:positionV relativeFrom="page">
            <wp:posOffset>422275</wp:posOffset>
          </wp:positionV>
          <wp:extent cx="576000" cy="431117"/>
          <wp:effectExtent l="0" t="0" r="0" b="7620"/>
          <wp:wrapNone/>
          <wp:docPr id="45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Pr>
        <w:color w:val="0095D5" w:themeColor="accent1"/>
      </w:rPr>
      <w:t xml:space="preserve"> Release</w:t>
    </w:r>
  </w:p>
  <w:p w14:paraId="721AD4C4" w14:textId="48F4A3FD" w:rsidR="0078279E" w:rsidRPr="008E5D5C" w:rsidRDefault="0078279E" w:rsidP="008E5D5C">
    <w:pPr>
      <w:pStyle w:val="En-tte"/>
    </w:pPr>
    <w:r>
      <w:fldChar w:fldCharType="begin"/>
    </w:r>
    <w:r>
      <w:instrText xml:space="preserve"> PAGE  \* Arabic  \* MERGEFORMAT </w:instrText>
    </w:r>
    <w:r>
      <w:fldChar w:fldCharType="separate"/>
    </w:r>
    <w:r w:rsidR="00784324">
      <w:rPr>
        <w:noProof/>
      </w:rPr>
      <w:t>1</w:t>
    </w:r>
    <w:r>
      <w:fldChar w:fldCharType="end"/>
    </w:r>
    <w:r>
      <w:t>/</w:t>
    </w:r>
    <w:r w:rsidR="002A3494">
      <w:rPr>
        <w:noProof/>
      </w:rPr>
      <w:fldChar w:fldCharType="begin"/>
    </w:r>
    <w:r w:rsidR="002A3494">
      <w:rPr>
        <w:noProof/>
      </w:rPr>
      <w:instrText xml:space="preserve"> NUMPAGES  \* Arabic  \* MERGEFORMAT </w:instrText>
    </w:r>
    <w:r w:rsidR="002A3494">
      <w:rPr>
        <w:noProof/>
      </w:rPr>
      <w:fldChar w:fldCharType="separate"/>
    </w:r>
    <w:r w:rsidR="00784324">
      <w:rPr>
        <w:noProof/>
      </w:rPr>
      <w:t>3</w:t>
    </w:r>
    <w:r w:rsidR="002A349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21C641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D396EF8"/>
    <w:multiLevelType w:val="hybridMultilevel"/>
    <w:tmpl w:val="3F82A764"/>
    <w:lvl w:ilvl="0" w:tplc="1876D5E4">
      <w:numFmt w:val="bullet"/>
      <w:lvlText w:val="-"/>
      <w:lvlJc w:val="left"/>
      <w:pPr>
        <w:ind w:left="720" w:hanging="360"/>
      </w:pPr>
      <w:rPr>
        <w:rFonts w:ascii="Sennheiser-Book" w:eastAsiaTheme="minorHAnsi" w:hAnsi="Sennheiser-Book" w:cstheme="minorBidi" w:hint="default"/>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84B6E55"/>
    <w:multiLevelType w:val="hybridMultilevel"/>
    <w:tmpl w:val="A8F89D70"/>
    <w:lvl w:ilvl="0" w:tplc="6080A1E0">
      <w:numFmt w:val="bullet"/>
      <w:lvlText w:val="-"/>
      <w:lvlJc w:val="left"/>
      <w:pPr>
        <w:ind w:left="720" w:hanging="360"/>
      </w:pPr>
      <w:rPr>
        <w:rFonts w:ascii="Sennheiser Office" w:eastAsiaTheme="minorHAnsi" w:hAnsi="Sennheiser Office" w:cstheme="minorBidi"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47405C7"/>
    <w:multiLevelType w:val="hybridMultilevel"/>
    <w:tmpl w:val="1626393E"/>
    <w:lvl w:ilvl="0" w:tplc="76623240">
      <w:numFmt w:val="bullet"/>
      <w:lvlText w:val="-"/>
      <w:lvlJc w:val="left"/>
      <w:pPr>
        <w:ind w:left="720" w:hanging="360"/>
      </w:pPr>
      <w:rPr>
        <w:rFonts w:ascii="Sennheiser Office" w:eastAsiaTheme="minorHAnsi" w:hAnsi="Sennheiser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B9"/>
    <w:rsid w:val="00004808"/>
    <w:rsid w:val="00006968"/>
    <w:rsid w:val="000146F1"/>
    <w:rsid w:val="00017D66"/>
    <w:rsid w:val="00025E61"/>
    <w:rsid w:val="00032148"/>
    <w:rsid w:val="0003494C"/>
    <w:rsid w:val="00042682"/>
    <w:rsid w:val="0004718D"/>
    <w:rsid w:val="000611EE"/>
    <w:rsid w:val="0006555B"/>
    <w:rsid w:val="000758F2"/>
    <w:rsid w:val="000903AF"/>
    <w:rsid w:val="00094EF7"/>
    <w:rsid w:val="0009531B"/>
    <w:rsid w:val="000A05EB"/>
    <w:rsid w:val="000B3830"/>
    <w:rsid w:val="000B6AF7"/>
    <w:rsid w:val="000D13CD"/>
    <w:rsid w:val="000E250D"/>
    <w:rsid w:val="00101C47"/>
    <w:rsid w:val="00107709"/>
    <w:rsid w:val="001162FF"/>
    <w:rsid w:val="00117844"/>
    <w:rsid w:val="00117B78"/>
    <w:rsid w:val="00120E14"/>
    <w:rsid w:val="00121501"/>
    <w:rsid w:val="00121AE7"/>
    <w:rsid w:val="001221C2"/>
    <w:rsid w:val="001241A4"/>
    <w:rsid w:val="00132A6E"/>
    <w:rsid w:val="0014006E"/>
    <w:rsid w:val="001410E4"/>
    <w:rsid w:val="0014686A"/>
    <w:rsid w:val="00167F4F"/>
    <w:rsid w:val="0017595E"/>
    <w:rsid w:val="00177C24"/>
    <w:rsid w:val="001A2D82"/>
    <w:rsid w:val="001B46A8"/>
    <w:rsid w:val="001C579C"/>
    <w:rsid w:val="001C63D8"/>
    <w:rsid w:val="001C67A7"/>
    <w:rsid w:val="001D15A4"/>
    <w:rsid w:val="001D4E25"/>
    <w:rsid w:val="001D79A0"/>
    <w:rsid w:val="001E1170"/>
    <w:rsid w:val="001E6372"/>
    <w:rsid w:val="001E7D68"/>
    <w:rsid w:val="001F18FA"/>
    <w:rsid w:val="001F3001"/>
    <w:rsid w:val="002057CE"/>
    <w:rsid w:val="00222730"/>
    <w:rsid w:val="00225FFD"/>
    <w:rsid w:val="00231C7E"/>
    <w:rsid w:val="002366CD"/>
    <w:rsid w:val="00245E2F"/>
    <w:rsid w:val="0026053D"/>
    <w:rsid w:val="00264388"/>
    <w:rsid w:val="00266E38"/>
    <w:rsid w:val="002720FB"/>
    <w:rsid w:val="002740FC"/>
    <w:rsid w:val="00274988"/>
    <w:rsid w:val="002749CF"/>
    <w:rsid w:val="00275DEC"/>
    <w:rsid w:val="00282A8D"/>
    <w:rsid w:val="002842F2"/>
    <w:rsid w:val="00297B93"/>
    <w:rsid w:val="002A3494"/>
    <w:rsid w:val="002B780D"/>
    <w:rsid w:val="002C6F4D"/>
    <w:rsid w:val="002D3D95"/>
    <w:rsid w:val="002D56EF"/>
    <w:rsid w:val="002E14C7"/>
    <w:rsid w:val="002E7BDA"/>
    <w:rsid w:val="002E7F17"/>
    <w:rsid w:val="002F739C"/>
    <w:rsid w:val="00305F6B"/>
    <w:rsid w:val="00311C6F"/>
    <w:rsid w:val="00312EBA"/>
    <w:rsid w:val="00314A2A"/>
    <w:rsid w:val="00317B34"/>
    <w:rsid w:val="00321C4F"/>
    <w:rsid w:val="00321C95"/>
    <w:rsid w:val="003267A9"/>
    <w:rsid w:val="00326FB8"/>
    <w:rsid w:val="00333583"/>
    <w:rsid w:val="00337CB2"/>
    <w:rsid w:val="003560CC"/>
    <w:rsid w:val="00365A9E"/>
    <w:rsid w:val="00365FAC"/>
    <w:rsid w:val="0037198D"/>
    <w:rsid w:val="00374A2D"/>
    <w:rsid w:val="0037558F"/>
    <w:rsid w:val="00375604"/>
    <w:rsid w:val="00375ACD"/>
    <w:rsid w:val="00377F99"/>
    <w:rsid w:val="00383735"/>
    <w:rsid w:val="003852ED"/>
    <w:rsid w:val="003978D7"/>
    <w:rsid w:val="003A189C"/>
    <w:rsid w:val="003A4130"/>
    <w:rsid w:val="003B2736"/>
    <w:rsid w:val="003B3CEB"/>
    <w:rsid w:val="003B6133"/>
    <w:rsid w:val="003C7183"/>
    <w:rsid w:val="003D06A1"/>
    <w:rsid w:val="003D179C"/>
    <w:rsid w:val="003D1E8F"/>
    <w:rsid w:val="003D2172"/>
    <w:rsid w:val="003D684F"/>
    <w:rsid w:val="003E7781"/>
    <w:rsid w:val="004224C4"/>
    <w:rsid w:val="00427408"/>
    <w:rsid w:val="00453B3E"/>
    <w:rsid w:val="00464C0B"/>
    <w:rsid w:val="00471245"/>
    <w:rsid w:val="0047168D"/>
    <w:rsid w:val="00477802"/>
    <w:rsid w:val="00487007"/>
    <w:rsid w:val="00492D14"/>
    <w:rsid w:val="0049380C"/>
    <w:rsid w:val="004956C6"/>
    <w:rsid w:val="004A2C2C"/>
    <w:rsid w:val="004A6B4E"/>
    <w:rsid w:val="004B01C6"/>
    <w:rsid w:val="004B29FE"/>
    <w:rsid w:val="004C0631"/>
    <w:rsid w:val="004D27AB"/>
    <w:rsid w:val="004D6F2F"/>
    <w:rsid w:val="004D7013"/>
    <w:rsid w:val="004E42A9"/>
    <w:rsid w:val="004E46F6"/>
    <w:rsid w:val="004F141F"/>
    <w:rsid w:val="004F1B94"/>
    <w:rsid w:val="005010C7"/>
    <w:rsid w:val="00504F7D"/>
    <w:rsid w:val="005102E6"/>
    <w:rsid w:val="00512957"/>
    <w:rsid w:val="005141FF"/>
    <w:rsid w:val="00514505"/>
    <w:rsid w:val="00514B26"/>
    <w:rsid w:val="00515264"/>
    <w:rsid w:val="005159E2"/>
    <w:rsid w:val="00520586"/>
    <w:rsid w:val="005239F1"/>
    <w:rsid w:val="005327DB"/>
    <w:rsid w:val="0054148E"/>
    <w:rsid w:val="0054173A"/>
    <w:rsid w:val="0054488C"/>
    <w:rsid w:val="00544CD6"/>
    <w:rsid w:val="00546825"/>
    <w:rsid w:val="00560DE7"/>
    <w:rsid w:val="00565A9A"/>
    <w:rsid w:val="00573E65"/>
    <w:rsid w:val="005871FA"/>
    <w:rsid w:val="00594C0E"/>
    <w:rsid w:val="005B4F7B"/>
    <w:rsid w:val="005C1F67"/>
    <w:rsid w:val="005C730C"/>
    <w:rsid w:val="005D36D1"/>
    <w:rsid w:val="005D571F"/>
    <w:rsid w:val="005E2CC6"/>
    <w:rsid w:val="005F0884"/>
    <w:rsid w:val="0060142B"/>
    <w:rsid w:val="006038B2"/>
    <w:rsid w:val="00605823"/>
    <w:rsid w:val="006108B6"/>
    <w:rsid w:val="00610E1D"/>
    <w:rsid w:val="00614CA3"/>
    <w:rsid w:val="0061657F"/>
    <w:rsid w:val="006174F8"/>
    <w:rsid w:val="00623FA2"/>
    <w:rsid w:val="0062741D"/>
    <w:rsid w:val="00631B2D"/>
    <w:rsid w:val="0065200C"/>
    <w:rsid w:val="00655D2B"/>
    <w:rsid w:val="00660E3E"/>
    <w:rsid w:val="00662BED"/>
    <w:rsid w:val="00675BF4"/>
    <w:rsid w:val="00680A23"/>
    <w:rsid w:val="006831FE"/>
    <w:rsid w:val="0068461E"/>
    <w:rsid w:val="00684D00"/>
    <w:rsid w:val="006A502A"/>
    <w:rsid w:val="006C1047"/>
    <w:rsid w:val="006C19B3"/>
    <w:rsid w:val="006D621F"/>
    <w:rsid w:val="006E2252"/>
    <w:rsid w:val="006E5DCD"/>
    <w:rsid w:val="006F058F"/>
    <w:rsid w:val="0071307C"/>
    <w:rsid w:val="0071640B"/>
    <w:rsid w:val="007237E9"/>
    <w:rsid w:val="00724AE0"/>
    <w:rsid w:val="00730A4F"/>
    <w:rsid w:val="00731028"/>
    <w:rsid w:val="00732897"/>
    <w:rsid w:val="007328FE"/>
    <w:rsid w:val="00735AA0"/>
    <w:rsid w:val="00740E87"/>
    <w:rsid w:val="00757409"/>
    <w:rsid w:val="00766E21"/>
    <w:rsid w:val="00771082"/>
    <w:rsid w:val="00773616"/>
    <w:rsid w:val="00776875"/>
    <w:rsid w:val="0078279E"/>
    <w:rsid w:val="00784324"/>
    <w:rsid w:val="00785A9E"/>
    <w:rsid w:val="0079136A"/>
    <w:rsid w:val="007923AD"/>
    <w:rsid w:val="007971C9"/>
    <w:rsid w:val="007A78FB"/>
    <w:rsid w:val="007B1065"/>
    <w:rsid w:val="007B311E"/>
    <w:rsid w:val="007C3894"/>
    <w:rsid w:val="007C410A"/>
    <w:rsid w:val="007C4F79"/>
    <w:rsid w:val="007D2CD3"/>
    <w:rsid w:val="007D6C5F"/>
    <w:rsid w:val="007F3AB4"/>
    <w:rsid w:val="007F5394"/>
    <w:rsid w:val="007F714D"/>
    <w:rsid w:val="008018CB"/>
    <w:rsid w:val="0080286C"/>
    <w:rsid w:val="008033F6"/>
    <w:rsid w:val="008041B6"/>
    <w:rsid w:val="0081122A"/>
    <w:rsid w:val="00813F01"/>
    <w:rsid w:val="00814E4A"/>
    <w:rsid w:val="0081756D"/>
    <w:rsid w:val="00821F49"/>
    <w:rsid w:val="0082617F"/>
    <w:rsid w:val="008316B2"/>
    <w:rsid w:val="00832AB0"/>
    <w:rsid w:val="00852EF2"/>
    <w:rsid w:val="00865CB2"/>
    <w:rsid w:val="00872AD6"/>
    <w:rsid w:val="0088247A"/>
    <w:rsid w:val="008906CA"/>
    <w:rsid w:val="00895EA5"/>
    <w:rsid w:val="008A12C6"/>
    <w:rsid w:val="008B2BC6"/>
    <w:rsid w:val="008B49A7"/>
    <w:rsid w:val="008C102A"/>
    <w:rsid w:val="008C2753"/>
    <w:rsid w:val="008D15AA"/>
    <w:rsid w:val="008D2E36"/>
    <w:rsid w:val="008D6CAB"/>
    <w:rsid w:val="008E5D5C"/>
    <w:rsid w:val="008F76F2"/>
    <w:rsid w:val="00901233"/>
    <w:rsid w:val="00903F85"/>
    <w:rsid w:val="00911051"/>
    <w:rsid w:val="00912895"/>
    <w:rsid w:val="00915744"/>
    <w:rsid w:val="0092359B"/>
    <w:rsid w:val="009254EB"/>
    <w:rsid w:val="009302B0"/>
    <w:rsid w:val="009320A9"/>
    <w:rsid w:val="009358B8"/>
    <w:rsid w:val="009510A1"/>
    <w:rsid w:val="00953F65"/>
    <w:rsid w:val="009542B3"/>
    <w:rsid w:val="00954B31"/>
    <w:rsid w:val="00960867"/>
    <w:rsid w:val="00960BE5"/>
    <w:rsid w:val="00961498"/>
    <w:rsid w:val="0096404E"/>
    <w:rsid w:val="00972298"/>
    <w:rsid w:val="00976C5F"/>
    <w:rsid w:val="00977493"/>
    <w:rsid w:val="009A2128"/>
    <w:rsid w:val="009A27FB"/>
    <w:rsid w:val="009A706E"/>
    <w:rsid w:val="009C2255"/>
    <w:rsid w:val="009C3096"/>
    <w:rsid w:val="009C45A2"/>
    <w:rsid w:val="009C46DD"/>
    <w:rsid w:val="009C6924"/>
    <w:rsid w:val="009D52D8"/>
    <w:rsid w:val="009D6AD5"/>
    <w:rsid w:val="009E5856"/>
    <w:rsid w:val="009F2D36"/>
    <w:rsid w:val="009F584B"/>
    <w:rsid w:val="009F5E72"/>
    <w:rsid w:val="009F7279"/>
    <w:rsid w:val="00A03EA8"/>
    <w:rsid w:val="00A1099F"/>
    <w:rsid w:val="00A136C2"/>
    <w:rsid w:val="00A35B2B"/>
    <w:rsid w:val="00A47783"/>
    <w:rsid w:val="00A51F89"/>
    <w:rsid w:val="00A537B0"/>
    <w:rsid w:val="00A54DAE"/>
    <w:rsid w:val="00A633BE"/>
    <w:rsid w:val="00A66E02"/>
    <w:rsid w:val="00A7780A"/>
    <w:rsid w:val="00A77F3C"/>
    <w:rsid w:val="00A869B5"/>
    <w:rsid w:val="00A90AC2"/>
    <w:rsid w:val="00A91584"/>
    <w:rsid w:val="00AB0080"/>
    <w:rsid w:val="00AB0C5A"/>
    <w:rsid w:val="00AB48ED"/>
    <w:rsid w:val="00AB52B4"/>
    <w:rsid w:val="00AB5767"/>
    <w:rsid w:val="00AC13BF"/>
    <w:rsid w:val="00AC30C3"/>
    <w:rsid w:val="00AC3156"/>
    <w:rsid w:val="00AC3699"/>
    <w:rsid w:val="00AC4E77"/>
    <w:rsid w:val="00AD75E0"/>
    <w:rsid w:val="00AE0EF3"/>
    <w:rsid w:val="00AE1B99"/>
    <w:rsid w:val="00AE2057"/>
    <w:rsid w:val="00AE5968"/>
    <w:rsid w:val="00AE6FDD"/>
    <w:rsid w:val="00B06F33"/>
    <w:rsid w:val="00B1182C"/>
    <w:rsid w:val="00B20E88"/>
    <w:rsid w:val="00B2548F"/>
    <w:rsid w:val="00B2709B"/>
    <w:rsid w:val="00B32673"/>
    <w:rsid w:val="00B343A0"/>
    <w:rsid w:val="00B34BB8"/>
    <w:rsid w:val="00B43AD0"/>
    <w:rsid w:val="00B476AD"/>
    <w:rsid w:val="00B50A93"/>
    <w:rsid w:val="00B53E32"/>
    <w:rsid w:val="00B55A49"/>
    <w:rsid w:val="00B57AF3"/>
    <w:rsid w:val="00B60368"/>
    <w:rsid w:val="00B62AC8"/>
    <w:rsid w:val="00B6328B"/>
    <w:rsid w:val="00B67640"/>
    <w:rsid w:val="00B73DA7"/>
    <w:rsid w:val="00B74617"/>
    <w:rsid w:val="00B7506D"/>
    <w:rsid w:val="00B753F1"/>
    <w:rsid w:val="00B759DD"/>
    <w:rsid w:val="00B83A39"/>
    <w:rsid w:val="00B8486E"/>
    <w:rsid w:val="00B9407B"/>
    <w:rsid w:val="00BA7653"/>
    <w:rsid w:val="00BA7939"/>
    <w:rsid w:val="00BB14DB"/>
    <w:rsid w:val="00BB3D74"/>
    <w:rsid w:val="00BB5049"/>
    <w:rsid w:val="00BB50C7"/>
    <w:rsid w:val="00BC771F"/>
    <w:rsid w:val="00BE0E84"/>
    <w:rsid w:val="00BF0DB3"/>
    <w:rsid w:val="00BF480E"/>
    <w:rsid w:val="00C043F4"/>
    <w:rsid w:val="00C14944"/>
    <w:rsid w:val="00C15E54"/>
    <w:rsid w:val="00C20838"/>
    <w:rsid w:val="00C2105D"/>
    <w:rsid w:val="00C24DAB"/>
    <w:rsid w:val="00C347C4"/>
    <w:rsid w:val="00C35562"/>
    <w:rsid w:val="00C3626E"/>
    <w:rsid w:val="00C4600C"/>
    <w:rsid w:val="00C52783"/>
    <w:rsid w:val="00C54820"/>
    <w:rsid w:val="00C5695D"/>
    <w:rsid w:val="00C65BEA"/>
    <w:rsid w:val="00C65BEE"/>
    <w:rsid w:val="00C750B0"/>
    <w:rsid w:val="00C8099E"/>
    <w:rsid w:val="00C8130B"/>
    <w:rsid w:val="00C84279"/>
    <w:rsid w:val="00C85444"/>
    <w:rsid w:val="00C867AA"/>
    <w:rsid w:val="00C91ACD"/>
    <w:rsid w:val="00C91B77"/>
    <w:rsid w:val="00C9258D"/>
    <w:rsid w:val="00C97C56"/>
    <w:rsid w:val="00CA034D"/>
    <w:rsid w:val="00CA120F"/>
    <w:rsid w:val="00CA19E6"/>
    <w:rsid w:val="00CA1EB9"/>
    <w:rsid w:val="00CA4397"/>
    <w:rsid w:val="00CA51A8"/>
    <w:rsid w:val="00CB7DF5"/>
    <w:rsid w:val="00CC06C6"/>
    <w:rsid w:val="00CC2CEA"/>
    <w:rsid w:val="00CC4F20"/>
    <w:rsid w:val="00CD3F0F"/>
    <w:rsid w:val="00CD5497"/>
    <w:rsid w:val="00CE2DD0"/>
    <w:rsid w:val="00CF497D"/>
    <w:rsid w:val="00CF6052"/>
    <w:rsid w:val="00D03222"/>
    <w:rsid w:val="00D101E3"/>
    <w:rsid w:val="00D22EA6"/>
    <w:rsid w:val="00D30143"/>
    <w:rsid w:val="00D41F2B"/>
    <w:rsid w:val="00D44125"/>
    <w:rsid w:val="00D466AE"/>
    <w:rsid w:val="00D502F2"/>
    <w:rsid w:val="00D644ED"/>
    <w:rsid w:val="00D65C7C"/>
    <w:rsid w:val="00D66DCC"/>
    <w:rsid w:val="00D728E6"/>
    <w:rsid w:val="00D73784"/>
    <w:rsid w:val="00D90529"/>
    <w:rsid w:val="00DC084A"/>
    <w:rsid w:val="00DC2682"/>
    <w:rsid w:val="00DC69CF"/>
    <w:rsid w:val="00DD7455"/>
    <w:rsid w:val="00DE1031"/>
    <w:rsid w:val="00DE1476"/>
    <w:rsid w:val="00DE1CD8"/>
    <w:rsid w:val="00DE5342"/>
    <w:rsid w:val="00DF2CD3"/>
    <w:rsid w:val="00DF6E05"/>
    <w:rsid w:val="00DF7B7B"/>
    <w:rsid w:val="00E00AF1"/>
    <w:rsid w:val="00E00C1A"/>
    <w:rsid w:val="00E07908"/>
    <w:rsid w:val="00E233E0"/>
    <w:rsid w:val="00E244DC"/>
    <w:rsid w:val="00E265D4"/>
    <w:rsid w:val="00E30D8D"/>
    <w:rsid w:val="00E369A4"/>
    <w:rsid w:val="00E42C92"/>
    <w:rsid w:val="00E51E99"/>
    <w:rsid w:val="00E56AFE"/>
    <w:rsid w:val="00E57715"/>
    <w:rsid w:val="00E578A5"/>
    <w:rsid w:val="00E57C64"/>
    <w:rsid w:val="00E927C2"/>
    <w:rsid w:val="00E94273"/>
    <w:rsid w:val="00E957A5"/>
    <w:rsid w:val="00EA1E66"/>
    <w:rsid w:val="00EA2DB8"/>
    <w:rsid w:val="00EA50D3"/>
    <w:rsid w:val="00EB6084"/>
    <w:rsid w:val="00EC42F5"/>
    <w:rsid w:val="00EC576E"/>
    <w:rsid w:val="00ED2904"/>
    <w:rsid w:val="00ED3437"/>
    <w:rsid w:val="00EE0994"/>
    <w:rsid w:val="00EE32C6"/>
    <w:rsid w:val="00EF5E5D"/>
    <w:rsid w:val="00EF6EA7"/>
    <w:rsid w:val="00F00996"/>
    <w:rsid w:val="00F02D34"/>
    <w:rsid w:val="00F06908"/>
    <w:rsid w:val="00F10763"/>
    <w:rsid w:val="00F160DA"/>
    <w:rsid w:val="00F2567E"/>
    <w:rsid w:val="00F44B6F"/>
    <w:rsid w:val="00F45AA6"/>
    <w:rsid w:val="00F45F5C"/>
    <w:rsid w:val="00F4703F"/>
    <w:rsid w:val="00F564C3"/>
    <w:rsid w:val="00F63917"/>
    <w:rsid w:val="00F63BC2"/>
    <w:rsid w:val="00F67F9C"/>
    <w:rsid w:val="00F718A8"/>
    <w:rsid w:val="00F732CC"/>
    <w:rsid w:val="00F75316"/>
    <w:rsid w:val="00F75BCE"/>
    <w:rsid w:val="00F90D89"/>
    <w:rsid w:val="00F940B9"/>
    <w:rsid w:val="00F96F77"/>
    <w:rsid w:val="00FA2DBC"/>
    <w:rsid w:val="00FA5E85"/>
    <w:rsid w:val="00FB2D33"/>
    <w:rsid w:val="00FB31F3"/>
    <w:rsid w:val="00FB3F53"/>
    <w:rsid w:val="00FD69BF"/>
    <w:rsid w:val="00FE2C72"/>
    <w:rsid w:val="00FF697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F11BDA"/>
  <w15:docId w15:val="{688A9B3F-C4BC-594D-821B-4DD4E816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5A2"/>
    <w:pPr>
      <w:spacing w:after="0" w:line="360" w:lineRule="auto"/>
    </w:pPr>
    <w:rPr>
      <w:sz w:val="18"/>
      <w:lang w:val="en-GB"/>
    </w:rPr>
  </w:style>
  <w:style w:type="paragraph" w:styleId="Titre1">
    <w:name w:val="heading 1"/>
    <w:basedOn w:val="Normal"/>
    <w:next w:val="Normal"/>
    <w:link w:val="Titre1Car"/>
    <w:uiPriority w:val="9"/>
    <w:qFormat/>
    <w:rsid w:val="009C45A2"/>
    <w:pPr>
      <w:outlineLvl w:val="0"/>
    </w:pPr>
    <w:rPr>
      <w:b/>
      <w:caps/>
      <w:color w:val="0095D5" w:themeColor="accent1"/>
    </w:rPr>
  </w:style>
  <w:style w:type="paragraph" w:styleId="Titre2">
    <w:name w:val="heading 2"/>
    <w:basedOn w:val="Normal"/>
    <w:next w:val="Normal"/>
    <w:link w:val="Titre2Car"/>
    <w:uiPriority w:val="9"/>
    <w:unhideWhenUsed/>
    <w:rsid w:val="009C45A2"/>
    <w:pPr>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5D5C"/>
    <w:pPr>
      <w:spacing w:line="195" w:lineRule="atLeast"/>
      <w:ind w:right="-1737"/>
      <w:jc w:val="right"/>
    </w:pPr>
    <w:rPr>
      <w:caps/>
      <w:spacing w:val="12"/>
      <w:sz w:val="15"/>
    </w:rPr>
  </w:style>
  <w:style w:type="character" w:customStyle="1" w:styleId="En-tteCar">
    <w:name w:val="En-tête Car"/>
    <w:basedOn w:val="Policepardfaut"/>
    <w:link w:val="En-tte"/>
    <w:uiPriority w:val="99"/>
    <w:rsid w:val="008E5D5C"/>
    <w:rPr>
      <w:caps/>
      <w:spacing w:val="12"/>
      <w:sz w:val="15"/>
      <w:lang w:val="en-GB"/>
    </w:rPr>
  </w:style>
  <w:style w:type="paragraph" w:styleId="Pieddepage">
    <w:name w:val="footer"/>
    <w:basedOn w:val="Normal"/>
    <w:link w:val="PieddepageCar"/>
    <w:uiPriority w:val="99"/>
    <w:unhideWhenUsed/>
    <w:rsid w:val="00AB5767"/>
    <w:pPr>
      <w:spacing w:line="180" w:lineRule="atLeast"/>
    </w:pPr>
    <w:rPr>
      <w:sz w:val="12"/>
    </w:rPr>
  </w:style>
  <w:style w:type="character" w:customStyle="1" w:styleId="PieddepageCar">
    <w:name w:val="Pied de page Car"/>
    <w:basedOn w:val="Policepardfaut"/>
    <w:link w:val="Pieddepage"/>
    <w:uiPriority w:val="99"/>
    <w:rsid w:val="00AB5767"/>
    <w:rPr>
      <w:sz w:val="12"/>
      <w:lang w:val="en-GB"/>
    </w:rPr>
  </w:style>
  <w:style w:type="table" w:styleId="Grilledutableau">
    <w:name w:val="Table Grid"/>
    <w:basedOn w:val="TableauNormal"/>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rsid w:val="00AE2057"/>
    <w:pPr>
      <w:spacing w:line="180" w:lineRule="atLeast"/>
    </w:pPr>
    <w:rPr>
      <w:sz w:val="12"/>
    </w:rPr>
  </w:style>
  <w:style w:type="paragraph" w:styleId="Titre">
    <w:name w:val="Title"/>
    <w:basedOn w:val="Normal"/>
    <w:next w:val="Normal"/>
    <w:link w:val="TitreCar"/>
    <w:uiPriority w:val="10"/>
    <w:rsid w:val="00AC4E77"/>
    <w:pPr>
      <w:spacing w:before="440" w:after="200"/>
      <w:contextualSpacing/>
    </w:pPr>
    <w:rPr>
      <w:sz w:val="24"/>
    </w:rPr>
  </w:style>
  <w:style w:type="character" w:customStyle="1" w:styleId="TitreCar">
    <w:name w:val="Titre Car"/>
    <w:basedOn w:val="Policepardfaut"/>
    <w:link w:val="Titre"/>
    <w:uiPriority w:val="10"/>
    <w:rsid w:val="00AC4E77"/>
    <w:rPr>
      <w:sz w:val="24"/>
      <w:lang w:val="en-GB"/>
    </w:rPr>
  </w:style>
  <w:style w:type="character" w:customStyle="1" w:styleId="Titre1Car">
    <w:name w:val="Titre 1 Car"/>
    <w:basedOn w:val="Policepardfaut"/>
    <w:link w:val="Titre1"/>
    <w:uiPriority w:val="9"/>
    <w:rsid w:val="009C45A2"/>
    <w:rPr>
      <w:b/>
      <w:caps/>
      <w:color w:val="0095D5" w:themeColor="accent1"/>
      <w:sz w:val="18"/>
      <w:lang w:val="en-GB"/>
    </w:rPr>
  </w:style>
  <w:style w:type="paragraph" w:customStyle="1" w:styleId="Marginalnote">
    <w:name w:val="Marginal note"/>
    <w:basedOn w:val="Normal"/>
    <w:qFormat/>
    <w:rsid w:val="00F45F5C"/>
    <w:pPr>
      <w:framePr w:w="1418" w:wrap="around" w:vAnchor="text" w:hAnchor="text" w:x="8194" w:y="41"/>
      <w:spacing w:line="195" w:lineRule="atLeast"/>
    </w:pPr>
    <w:rPr>
      <w:sz w:val="15"/>
    </w:rPr>
  </w:style>
  <w:style w:type="character" w:customStyle="1" w:styleId="Titre2Car">
    <w:name w:val="Titre 2 Car"/>
    <w:basedOn w:val="Policepardfaut"/>
    <w:link w:val="Titre2"/>
    <w:uiPriority w:val="9"/>
    <w:rsid w:val="009C45A2"/>
    <w:rPr>
      <w:b/>
      <w:sz w:val="18"/>
      <w:lang w:val="en-GB"/>
    </w:rPr>
  </w:style>
  <w:style w:type="paragraph" w:customStyle="1" w:styleId="Contact">
    <w:name w:val="Contact"/>
    <w:basedOn w:val="Normal"/>
    <w:qFormat/>
    <w:rsid w:val="00C24DAB"/>
    <w:pPr>
      <w:tabs>
        <w:tab w:val="left" w:pos="4111"/>
      </w:tabs>
      <w:spacing w:line="210" w:lineRule="atLeast"/>
    </w:pPr>
    <w:rPr>
      <w:sz w:val="15"/>
    </w:rPr>
  </w:style>
  <w:style w:type="character" w:styleId="Lienhypertexte">
    <w:name w:val="Hyperlink"/>
    <w:basedOn w:val="Policepardfaut"/>
    <w:uiPriority w:val="99"/>
    <w:unhideWhenUsed/>
    <w:rsid w:val="00C24DAB"/>
    <w:rPr>
      <w:color w:val="000000" w:themeColor="hyperlink"/>
      <w:u w:val="single"/>
    </w:rPr>
  </w:style>
  <w:style w:type="paragraph" w:customStyle="1" w:styleId="Embargo">
    <w:name w:val="Embargo"/>
    <w:basedOn w:val="Normal"/>
    <w:qFormat/>
    <w:rsid w:val="009C45A2"/>
    <w:pPr>
      <w:spacing w:after="240"/>
    </w:pPr>
    <w:rPr>
      <w:b/>
      <w:color w:val="FF0A14"/>
    </w:rPr>
  </w:style>
  <w:style w:type="paragraph" w:styleId="Lgende">
    <w:name w:val="caption"/>
    <w:basedOn w:val="Normal"/>
    <w:next w:val="Normal"/>
    <w:uiPriority w:val="35"/>
    <w:unhideWhenUsed/>
    <w:qFormat/>
    <w:rsid w:val="009320A9"/>
    <w:pPr>
      <w:spacing w:line="210" w:lineRule="atLeast"/>
    </w:pPr>
    <w:rPr>
      <w:sz w:val="15"/>
    </w:rPr>
  </w:style>
  <w:style w:type="paragraph" w:customStyle="1" w:styleId="About">
    <w:name w:val="About"/>
    <w:basedOn w:val="Normal"/>
    <w:qFormat/>
    <w:rsid w:val="00B476AD"/>
    <w:pPr>
      <w:spacing w:line="240" w:lineRule="auto"/>
    </w:pPr>
  </w:style>
  <w:style w:type="paragraph" w:styleId="Textedebulles">
    <w:name w:val="Balloon Text"/>
    <w:basedOn w:val="Normal"/>
    <w:link w:val="TextedebullesCar"/>
    <w:uiPriority w:val="99"/>
    <w:semiHidden/>
    <w:unhideWhenUsed/>
    <w:rsid w:val="00FA2DB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2DBC"/>
    <w:rPr>
      <w:rFonts w:ascii="Tahoma" w:hAnsi="Tahoma" w:cs="Tahoma"/>
      <w:sz w:val="16"/>
      <w:szCs w:val="16"/>
      <w:lang w:val="en-GB"/>
    </w:rPr>
  </w:style>
  <w:style w:type="character" w:styleId="Marquedecommentaire">
    <w:name w:val="annotation reference"/>
    <w:basedOn w:val="Policepardfaut"/>
    <w:uiPriority w:val="99"/>
    <w:semiHidden/>
    <w:unhideWhenUsed/>
    <w:rsid w:val="00374A2D"/>
    <w:rPr>
      <w:sz w:val="16"/>
      <w:szCs w:val="16"/>
    </w:rPr>
  </w:style>
  <w:style w:type="paragraph" w:styleId="Commentaire">
    <w:name w:val="annotation text"/>
    <w:basedOn w:val="Normal"/>
    <w:link w:val="CommentaireCar"/>
    <w:uiPriority w:val="99"/>
    <w:unhideWhenUsed/>
    <w:rsid w:val="00374A2D"/>
    <w:pPr>
      <w:spacing w:line="240" w:lineRule="auto"/>
    </w:pPr>
    <w:rPr>
      <w:sz w:val="20"/>
      <w:szCs w:val="20"/>
    </w:rPr>
  </w:style>
  <w:style w:type="character" w:customStyle="1" w:styleId="CommentaireCar">
    <w:name w:val="Commentaire Car"/>
    <w:basedOn w:val="Policepardfaut"/>
    <w:link w:val="Commentaire"/>
    <w:uiPriority w:val="99"/>
    <w:rsid w:val="00374A2D"/>
    <w:rPr>
      <w:sz w:val="20"/>
      <w:szCs w:val="20"/>
      <w:lang w:val="en-GB"/>
    </w:rPr>
  </w:style>
  <w:style w:type="paragraph" w:styleId="Objetducommentaire">
    <w:name w:val="annotation subject"/>
    <w:basedOn w:val="Commentaire"/>
    <w:next w:val="Commentaire"/>
    <w:link w:val="ObjetducommentaireCar"/>
    <w:uiPriority w:val="99"/>
    <w:semiHidden/>
    <w:unhideWhenUsed/>
    <w:rsid w:val="00374A2D"/>
    <w:rPr>
      <w:b/>
      <w:bCs/>
    </w:rPr>
  </w:style>
  <w:style w:type="character" w:customStyle="1" w:styleId="ObjetducommentaireCar">
    <w:name w:val="Objet du commentaire Car"/>
    <w:basedOn w:val="CommentaireCar"/>
    <w:link w:val="Objetducommentaire"/>
    <w:uiPriority w:val="99"/>
    <w:semiHidden/>
    <w:rsid w:val="00374A2D"/>
    <w:rPr>
      <w:b/>
      <w:bCs/>
      <w:sz w:val="20"/>
      <w:szCs w:val="20"/>
      <w:lang w:val="en-GB"/>
    </w:rPr>
  </w:style>
  <w:style w:type="character" w:customStyle="1" w:styleId="apple-converted-space">
    <w:name w:val="apple-converted-space"/>
    <w:basedOn w:val="Policepardfaut"/>
    <w:rsid w:val="00915744"/>
  </w:style>
  <w:style w:type="paragraph" w:customStyle="1" w:styleId="Default">
    <w:name w:val="Default"/>
    <w:rsid w:val="00C8130B"/>
    <w:pPr>
      <w:autoSpaceDE w:val="0"/>
      <w:autoSpaceDN w:val="0"/>
      <w:adjustRightInd w:val="0"/>
      <w:spacing w:after="0" w:line="240" w:lineRule="auto"/>
    </w:pPr>
    <w:rPr>
      <w:rFonts w:ascii="Sennheiser-Bold" w:hAnsi="Sennheiser-Bold" w:cs="Sennheiser-Bold"/>
      <w:color w:val="000000"/>
      <w:sz w:val="24"/>
      <w:szCs w:val="24"/>
    </w:rPr>
  </w:style>
  <w:style w:type="paragraph" w:styleId="Rvision">
    <w:name w:val="Revision"/>
    <w:hidden/>
    <w:uiPriority w:val="99"/>
    <w:semiHidden/>
    <w:rsid w:val="00F63917"/>
    <w:pPr>
      <w:spacing w:after="0" w:line="240" w:lineRule="auto"/>
    </w:pPr>
    <w:rPr>
      <w:sz w:val="18"/>
      <w:lang w:val="en-GB"/>
    </w:rPr>
  </w:style>
  <w:style w:type="paragraph" w:styleId="Paragraphedeliste">
    <w:name w:val="List Paragraph"/>
    <w:basedOn w:val="Normal"/>
    <w:uiPriority w:val="34"/>
    <w:rsid w:val="00CA4397"/>
    <w:pPr>
      <w:ind w:left="720"/>
      <w:contextualSpacing/>
    </w:pPr>
  </w:style>
  <w:style w:type="paragraph" w:styleId="Listepuces">
    <w:name w:val="List Bullet"/>
    <w:basedOn w:val="Normal"/>
    <w:uiPriority w:val="99"/>
    <w:unhideWhenUsed/>
    <w:rsid w:val="008B49A7"/>
    <w:pPr>
      <w:numPr>
        <w:numId w:val="4"/>
      </w:numPr>
      <w:contextualSpacing/>
    </w:pPr>
  </w:style>
  <w:style w:type="character" w:customStyle="1" w:styleId="Mentionnonrsolue1">
    <w:name w:val="Mention non résolue1"/>
    <w:basedOn w:val="Policepardfaut"/>
    <w:uiPriority w:val="99"/>
    <w:semiHidden/>
    <w:unhideWhenUsed/>
    <w:rsid w:val="00D737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550454">
      <w:bodyDiv w:val="1"/>
      <w:marLeft w:val="0"/>
      <w:marRight w:val="0"/>
      <w:marTop w:val="0"/>
      <w:marBottom w:val="0"/>
      <w:divBdr>
        <w:top w:val="none" w:sz="0" w:space="0" w:color="auto"/>
        <w:left w:val="none" w:sz="0" w:space="0" w:color="auto"/>
        <w:bottom w:val="none" w:sz="0" w:space="0" w:color="auto"/>
        <w:right w:val="none" w:sz="0" w:space="0" w:color="auto"/>
      </w:divBdr>
    </w:div>
    <w:div w:id="1379159531">
      <w:bodyDiv w:val="1"/>
      <w:marLeft w:val="0"/>
      <w:marRight w:val="0"/>
      <w:marTop w:val="0"/>
      <w:marBottom w:val="0"/>
      <w:divBdr>
        <w:top w:val="none" w:sz="0" w:space="0" w:color="auto"/>
        <w:left w:val="none" w:sz="0" w:space="0" w:color="auto"/>
        <w:bottom w:val="none" w:sz="0" w:space="0" w:color="auto"/>
        <w:right w:val="none" w:sz="0" w:space="0" w:color="auto"/>
      </w:divBdr>
    </w:div>
    <w:div w:id="15588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n.vermont@sennheise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lien@marie-antoinette.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en.v@marie-antoinette.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ennheiser.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C9E43-6D2F-430F-AFA2-54DA4BEDF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836</Words>
  <Characters>4598</Characters>
  <Application>Microsoft Office Word</Application>
  <DocSecurity>0</DocSecurity>
  <Lines>38</Lines>
  <Paragraphs>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Press Release</vt:lpstr>
      <vt:lpstr>Press Release</vt:lpstr>
      <vt:lpstr>Press Release</vt:lpstr>
    </vt:vector>
  </TitlesOfParts>
  <Company>Sennheiser electronic GmbH &amp; Co. KG</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Vermont, Ann</cp:lastModifiedBy>
  <cp:revision>4</cp:revision>
  <cp:lastPrinted>2018-06-06T14:16:00Z</cp:lastPrinted>
  <dcterms:created xsi:type="dcterms:W3CDTF">2018-06-06T13:37:00Z</dcterms:created>
  <dcterms:modified xsi:type="dcterms:W3CDTF">2018-06-06T14:17:00Z</dcterms:modified>
</cp:coreProperties>
</file>