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AD" w:rsidRPr="006B50AD" w:rsidRDefault="006B50AD" w:rsidP="006B50AD">
      <w:pPr>
        <w:ind w:right="-427" w:hanging="426"/>
        <w:jc w:val="center"/>
        <w:rPr>
          <w:rFonts w:ascii="Arial Narrow" w:hAnsi="Arial Narrow" w:cs="Arial Narrow"/>
          <w:b/>
          <w:sz w:val="28"/>
          <w:szCs w:val="28"/>
        </w:rPr>
      </w:pPr>
      <w:r w:rsidRPr="006B50AD">
        <w:rPr>
          <w:rFonts w:ascii="Arial Narrow" w:hAnsi="Arial Narrow" w:cs="Arial Narrow"/>
          <w:b/>
          <w:sz w:val="28"/>
          <w:szCs w:val="28"/>
        </w:rPr>
        <w:t>Focus 1</w:t>
      </w:r>
    </w:p>
    <w:p w:rsidR="006B50AD" w:rsidRDefault="006B50AD" w:rsidP="006B50AD">
      <w:pPr>
        <w:ind w:right="-427" w:hanging="426"/>
        <w:jc w:val="center"/>
        <w:rPr>
          <w:rFonts w:ascii="Arial Narrow" w:hAnsi="Arial Narrow" w:cs="Arial Narrow"/>
          <w:b/>
          <w:sz w:val="24"/>
          <w:szCs w:val="28"/>
        </w:rPr>
      </w:pPr>
    </w:p>
    <w:p w:rsidR="006B50AD" w:rsidRPr="006B50AD" w:rsidRDefault="006B50AD" w:rsidP="006B50AD">
      <w:pPr>
        <w:ind w:right="-427" w:hanging="426"/>
        <w:jc w:val="center"/>
        <w:rPr>
          <w:rFonts w:ascii="Arial Narrow" w:hAnsi="Arial Narrow" w:cs="Arial Narrow"/>
          <w:b/>
          <w:sz w:val="24"/>
          <w:szCs w:val="28"/>
        </w:rPr>
      </w:pPr>
      <w:r w:rsidRPr="006B50AD">
        <w:rPr>
          <w:rFonts w:ascii="Arial Narrow" w:hAnsi="Arial Narrow" w:cs="Arial Narrow"/>
          <w:b/>
          <w:sz w:val="24"/>
          <w:szCs w:val="28"/>
        </w:rPr>
        <w:t>IN LABORATORIO CON CHOPIN PER SCOPRIRE LA QUALITÀ DELLA SEMOLA DI GRANO DURO</w:t>
      </w:r>
    </w:p>
    <w:p w:rsidR="006B50AD" w:rsidRPr="006B50AD" w:rsidRDefault="006B50AD" w:rsidP="006B50AD">
      <w:pPr>
        <w:ind w:right="-427" w:hanging="426"/>
        <w:jc w:val="center"/>
        <w:rPr>
          <w:rFonts w:ascii="Arial Narrow" w:hAnsi="Arial Narrow" w:cs="Arial Narrow"/>
          <w:b/>
          <w:sz w:val="24"/>
          <w:szCs w:val="28"/>
        </w:rPr>
      </w:pPr>
      <w:r w:rsidRPr="006B50AD">
        <w:rPr>
          <w:rFonts w:ascii="Arial Narrow" w:hAnsi="Arial Narrow" w:cs="Arial Narrow"/>
          <w:b/>
          <w:sz w:val="24"/>
          <w:szCs w:val="28"/>
        </w:rPr>
        <w:t>TUTTI I TEST CHE DEVE SUPERARE IL GRANO PER DIVENTARE PASTA</w:t>
      </w:r>
    </w:p>
    <w:p w:rsidR="006B50AD" w:rsidRPr="00CC11EB" w:rsidRDefault="006B50AD" w:rsidP="006B50AD">
      <w:pPr>
        <w:jc w:val="center"/>
        <w:rPr>
          <w:rFonts w:eastAsia="Times New Roman"/>
          <w:b/>
          <w:lang w:eastAsia="it-IT"/>
        </w:rPr>
      </w:pPr>
    </w:p>
    <w:p w:rsidR="006B50AD" w:rsidRPr="006B50AD" w:rsidRDefault="006B50AD" w:rsidP="006B50AD">
      <w:pPr>
        <w:jc w:val="center"/>
        <w:rPr>
          <w:rFonts w:ascii="Arial Narrow" w:eastAsia="Times New Roman" w:hAnsi="Arial Narrow"/>
          <w:i/>
          <w:lang w:eastAsia="it-IT"/>
        </w:rPr>
      </w:pPr>
      <w:r w:rsidRPr="006B50AD">
        <w:rPr>
          <w:rFonts w:ascii="Arial Narrow" w:eastAsia="Times New Roman" w:hAnsi="Arial Narrow"/>
          <w:i/>
          <w:lang w:eastAsia="it-IT"/>
        </w:rPr>
        <w:t xml:space="preserve">Anche per il grano, gli esami non finiscono mai: ogni giorno più di 2000 controlli </w:t>
      </w:r>
    </w:p>
    <w:p w:rsidR="006B50AD" w:rsidRDefault="006B50AD" w:rsidP="006B50AD">
      <w:pPr>
        <w:jc w:val="center"/>
        <w:rPr>
          <w:rFonts w:ascii="Arial Narrow" w:eastAsia="Times New Roman" w:hAnsi="Arial Narrow"/>
          <w:i/>
          <w:lang w:eastAsia="it-IT"/>
        </w:rPr>
      </w:pPr>
      <w:r w:rsidRPr="006B50AD">
        <w:rPr>
          <w:rFonts w:ascii="Arial Narrow" w:eastAsia="Times New Roman" w:hAnsi="Arial Narrow"/>
          <w:i/>
          <w:lang w:eastAsia="it-IT"/>
        </w:rPr>
        <w:t>su semola e pasta nei pastifici italiani. Vediamo quali.</w:t>
      </w:r>
    </w:p>
    <w:p w:rsidR="006B50AD" w:rsidRPr="006B50AD" w:rsidRDefault="006B50AD" w:rsidP="006B50AD">
      <w:pPr>
        <w:jc w:val="center"/>
        <w:rPr>
          <w:rFonts w:ascii="Arial Narrow" w:eastAsia="Times New Roman" w:hAnsi="Arial Narrow"/>
          <w:i/>
          <w:lang w:eastAsia="it-IT"/>
        </w:rPr>
      </w:pPr>
    </w:p>
    <w:p w:rsidR="006B50AD" w:rsidRPr="006B50AD" w:rsidRDefault="006B50AD" w:rsidP="006B50AD">
      <w:pPr>
        <w:spacing w:before="120" w:after="120"/>
        <w:jc w:val="both"/>
        <w:rPr>
          <w:rFonts w:ascii="Arial Narrow" w:hAnsi="Arial Narrow"/>
        </w:rPr>
      </w:pPr>
      <w:r w:rsidRPr="006B50AD">
        <w:rPr>
          <w:rFonts w:ascii="Arial Narrow" w:hAnsi="Arial Narrow"/>
        </w:rPr>
        <w:t xml:space="preserve">Se lo scultore intravede la statua nel blocco di marmo, il pastaio riconosce la pasta nel chicco di grano. Perché nell’arte della pasta, grano e semola sono i colori della tavolozza. E ogni pastaio ha il suo stile. Che la ricetta scelta nasca da una miscela di semole o dal lavoro con una </w:t>
      </w:r>
      <w:proofErr w:type="spellStart"/>
      <w:r w:rsidRPr="006B50AD">
        <w:rPr>
          <w:rFonts w:ascii="Arial Narrow" w:hAnsi="Arial Narrow"/>
        </w:rPr>
        <w:t>monovarietà</w:t>
      </w:r>
      <w:proofErr w:type="spellEnd"/>
      <w:r w:rsidRPr="006B50AD">
        <w:rPr>
          <w:rFonts w:ascii="Arial Narrow" w:hAnsi="Arial Narrow"/>
        </w:rPr>
        <w:t xml:space="preserve">, a fare la differenza è l’abilità del pastaio di riconoscere e valorizzare le caratteristiche tecnologiche e organolettiche di ogni grano, selezionando e dosando le varietà migliori, per mantenere costanti (e riconoscibili) il gusto, la tenacità, il colore del prodotto finito, anche se la qualità della materia prima oscilla di anno in anno per le condizioni ambientali e climatiche. </w:t>
      </w:r>
    </w:p>
    <w:p w:rsidR="006B50AD" w:rsidRPr="006B50AD" w:rsidRDefault="006B50AD" w:rsidP="006B50AD">
      <w:pPr>
        <w:spacing w:before="120" w:after="120"/>
        <w:jc w:val="both"/>
        <w:rPr>
          <w:rFonts w:ascii="Arial Narrow" w:hAnsi="Arial Narrow"/>
        </w:rPr>
      </w:pPr>
      <w:r w:rsidRPr="006B50AD">
        <w:rPr>
          <w:rFonts w:ascii="Arial Narrow" w:hAnsi="Arial Narrow"/>
        </w:rPr>
        <w:t xml:space="preserve">Alla costante ricerca del grano migliore, </w:t>
      </w:r>
      <w:r w:rsidRPr="006B50AD">
        <w:rPr>
          <w:rFonts w:ascii="Arial Narrow" w:hAnsi="Arial Narrow"/>
          <w:b/>
        </w:rPr>
        <w:t>in 200 anni la “Nazionale” della pasta italiana ha infatti da sempre accolto in squadra grani “oriundi” di qualità</w:t>
      </w:r>
      <w:r w:rsidRPr="006B50AD">
        <w:rPr>
          <w:rFonts w:ascii="Arial Narrow" w:hAnsi="Arial Narrow"/>
        </w:rPr>
        <w:t xml:space="preserve">. Per esempio, quando nasceva il mito della pasta italiana, il 70% del grano utilizzato proveniva dall’estero, e il pregiato grano russo </w:t>
      </w:r>
      <w:proofErr w:type="spellStart"/>
      <w:r w:rsidRPr="006B50AD">
        <w:rPr>
          <w:rFonts w:ascii="Arial Narrow" w:hAnsi="Arial Narrow"/>
        </w:rPr>
        <w:t>Taganrog</w:t>
      </w:r>
      <w:proofErr w:type="spellEnd"/>
      <w:r w:rsidRPr="006B50AD">
        <w:rPr>
          <w:rFonts w:ascii="Arial Narrow" w:hAnsi="Arial Narrow"/>
        </w:rPr>
        <w:t xml:space="preserve">, più resistente e meno malleabile delle cultivar italiane, andava per la maggiore. Negli anni Sessanta e Settanta, proprio quando veniva varata la legge di purezza e in pieno boom dei consumi di pasta, il peso di questo rapporto si era invertito e la miscela ideale di semole per ottenere una pasta di qualità prevedeva, in percentuale, il 65% di produzione italiana, il 25% dal Nord America per la forza e l’indice di glutine e il 15% dall’Argentina per il colore. Oggi il grano italiano copre il 70% circa del fabbisogno, mentre il restante 30-35% arriva soprattutto da Francia, Australia e </w:t>
      </w:r>
      <w:proofErr w:type="spellStart"/>
      <w:r w:rsidRPr="006B50AD">
        <w:rPr>
          <w:rFonts w:ascii="Arial Narrow" w:hAnsi="Arial Narrow"/>
        </w:rPr>
        <w:t>Nordamerica</w:t>
      </w:r>
      <w:proofErr w:type="spellEnd"/>
      <w:r w:rsidRPr="006B50AD">
        <w:rPr>
          <w:rFonts w:ascii="Arial Narrow" w:hAnsi="Arial Narrow"/>
        </w:rPr>
        <w:t xml:space="preserve">. </w:t>
      </w:r>
    </w:p>
    <w:p w:rsidR="006B50AD" w:rsidRPr="006B50AD" w:rsidRDefault="006B50AD" w:rsidP="006B50AD">
      <w:pPr>
        <w:spacing w:before="120" w:after="120"/>
        <w:jc w:val="both"/>
        <w:rPr>
          <w:rFonts w:ascii="Arial Narrow" w:hAnsi="Arial Narrow"/>
        </w:rPr>
      </w:pPr>
      <w:r w:rsidRPr="006B50AD">
        <w:rPr>
          <w:rFonts w:ascii="Arial Narrow" w:hAnsi="Arial Narrow"/>
        </w:rPr>
        <w:t xml:space="preserve">La storia dimostra quindi che nella pasta non è l’origine del grano a fare la qualità ma la capacità del pastaio di scegliere quello migliore. </w:t>
      </w:r>
      <w:r w:rsidRPr="006B50AD">
        <w:rPr>
          <w:rFonts w:ascii="Arial Narrow" w:hAnsi="Arial Narrow"/>
          <w:b/>
        </w:rPr>
        <w:t>E se la legge di purezza ne fissa i parametri minimi, è nel laboratorio che la materia prima deve dimostrare di poter diventare pasta</w:t>
      </w:r>
      <w:r w:rsidRPr="006B50AD">
        <w:rPr>
          <w:rFonts w:ascii="Arial Narrow" w:hAnsi="Arial Narrow"/>
        </w:rPr>
        <w:t>. Perché dalla composizione e dalla qualità della semola (salubrità, quantità e qualità del glutine, caratteristiche dell’amido, umidità, comportamento dell’impasto) dipendono le variabili organolettiche (colore, aspetto, sapore e consistenza) della pasta.</w:t>
      </w:r>
    </w:p>
    <w:p w:rsidR="006B50AD" w:rsidRPr="006B50AD" w:rsidRDefault="006B50AD" w:rsidP="006B50AD">
      <w:pPr>
        <w:autoSpaceDE w:val="0"/>
        <w:autoSpaceDN w:val="0"/>
        <w:adjustRightInd w:val="0"/>
        <w:spacing w:after="120"/>
        <w:jc w:val="both"/>
        <w:rPr>
          <w:rFonts w:ascii="Arial Narrow" w:hAnsi="Arial Narrow"/>
        </w:rPr>
      </w:pPr>
      <w:r w:rsidRPr="006B50AD">
        <w:rPr>
          <w:rFonts w:ascii="Arial Narrow" w:hAnsi="Arial Narrow"/>
        </w:rPr>
        <w:t xml:space="preserve">Esami e analisi di laboratorio permettono di riconoscere la qualità della semola grazie a strumenti come il </w:t>
      </w:r>
      <w:proofErr w:type="spellStart"/>
      <w:r w:rsidRPr="006B50AD">
        <w:rPr>
          <w:rFonts w:ascii="Arial Narrow" w:hAnsi="Arial Narrow"/>
          <w:b/>
        </w:rPr>
        <w:t>Glutografo</w:t>
      </w:r>
      <w:proofErr w:type="spellEnd"/>
      <w:r w:rsidRPr="006B50AD">
        <w:rPr>
          <w:rFonts w:ascii="Arial Narrow" w:hAnsi="Arial Narrow"/>
        </w:rPr>
        <w:t xml:space="preserve"> </w:t>
      </w:r>
      <w:r w:rsidRPr="006B50AD">
        <w:rPr>
          <w:rFonts w:ascii="Arial Narrow" w:hAnsi="Arial Narrow"/>
          <w:b/>
        </w:rPr>
        <w:t>di</w:t>
      </w:r>
      <w:r w:rsidRPr="006B50AD">
        <w:rPr>
          <w:rFonts w:ascii="Arial Narrow" w:hAnsi="Arial Narrow"/>
        </w:rPr>
        <w:t xml:space="preserve"> </w:t>
      </w:r>
      <w:proofErr w:type="spellStart"/>
      <w:r w:rsidRPr="006B50AD">
        <w:rPr>
          <w:rFonts w:ascii="Arial Narrow" w:hAnsi="Arial Narrow"/>
          <w:b/>
        </w:rPr>
        <w:t>Brabender</w:t>
      </w:r>
      <w:proofErr w:type="spellEnd"/>
      <w:r w:rsidRPr="006B50AD">
        <w:rPr>
          <w:rFonts w:ascii="Arial Narrow" w:hAnsi="Arial Narrow"/>
        </w:rPr>
        <w:t xml:space="preserve"> e l’</w:t>
      </w:r>
      <w:proofErr w:type="spellStart"/>
      <w:r w:rsidRPr="006B50AD">
        <w:rPr>
          <w:rFonts w:ascii="Arial Narrow" w:hAnsi="Arial Narrow"/>
          <w:b/>
        </w:rPr>
        <w:t>Alveografo</w:t>
      </w:r>
      <w:proofErr w:type="spellEnd"/>
      <w:r w:rsidRPr="006B50AD">
        <w:rPr>
          <w:rFonts w:ascii="Arial Narrow" w:hAnsi="Arial Narrow"/>
        </w:rPr>
        <w:t xml:space="preserve"> </w:t>
      </w:r>
      <w:r w:rsidRPr="006B50AD">
        <w:rPr>
          <w:rFonts w:ascii="Arial Narrow" w:hAnsi="Arial Narrow"/>
          <w:b/>
        </w:rPr>
        <w:t>di</w:t>
      </w:r>
      <w:r w:rsidRPr="006B50AD">
        <w:rPr>
          <w:rFonts w:ascii="Arial Narrow" w:hAnsi="Arial Narrow"/>
        </w:rPr>
        <w:t xml:space="preserve"> </w:t>
      </w:r>
      <w:r w:rsidRPr="006B50AD">
        <w:rPr>
          <w:rFonts w:ascii="Arial Narrow" w:hAnsi="Arial Narrow"/>
          <w:b/>
        </w:rPr>
        <w:t>Chopin</w:t>
      </w:r>
      <w:r w:rsidRPr="006B50AD">
        <w:rPr>
          <w:rFonts w:ascii="Arial Narrow" w:hAnsi="Arial Narrow"/>
        </w:rPr>
        <w:t xml:space="preserve">. Di ogni campione vengono valutati e quantificati la </w:t>
      </w:r>
      <w:r w:rsidRPr="006B50AD">
        <w:rPr>
          <w:rFonts w:ascii="Arial Narrow" w:hAnsi="Arial Narrow"/>
          <w:b/>
        </w:rPr>
        <w:t>forza</w:t>
      </w:r>
      <w:r w:rsidRPr="006B50AD">
        <w:rPr>
          <w:rFonts w:ascii="Arial Narrow" w:hAnsi="Arial Narrow"/>
        </w:rPr>
        <w:t xml:space="preserve"> </w:t>
      </w:r>
      <w:r w:rsidRPr="006B50AD">
        <w:rPr>
          <w:rFonts w:ascii="Arial Narrow" w:hAnsi="Arial Narrow"/>
          <w:b/>
        </w:rPr>
        <w:t>dell’impasto</w:t>
      </w:r>
      <w:r w:rsidRPr="006B50AD">
        <w:rPr>
          <w:rFonts w:ascii="Arial Narrow" w:hAnsi="Arial Narrow"/>
        </w:rPr>
        <w:t xml:space="preserve">, la sua </w:t>
      </w:r>
      <w:r w:rsidRPr="006B50AD">
        <w:rPr>
          <w:rFonts w:ascii="Arial Narrow" w:hAnsi="Arial Narrow"/>
          <w:b/>
        </w:rPr>
        <w:t>tenacità</w:t>
      </w:r>
      <w:r w:rsidRPr="006B50AD">
        <w:rPr>
          <w:rFonts w:ascii="Arial Narrow" w:hAnsi="Arial Narrow"/>
        </w:rPr>
        <w:t xml:space="preserve">, </w:t>
      </w:r>
      <w:r w:rsidRPr="006B50AD">
        <w:rPr>
          <w:rFonts w:ascii="Arial Narrow" w:hAnsi="Arial Narrow"/>
          <w:b/>
        </w:rPr>
        <w:t>estensibilità</w:t>
      </w:r>
      <w:r w:rsidRPr="006B50AD">
        <w:rPr>
          <w:rFonts w:ascii="Arial Narrow" w:hAnsi="Arial Narrow"/>
        </w:rPr>
        <w:t xml:space="preserve"> e </w:t>
      </w:r>
      <w:r w:rsidRPr="006B50AD">
        <w:rPr>
          <w:rFonts w:ascii="Arial Narrow" w:hAnsi="Arial Narrow"/>
          <w:b/>
        </w:rPr>
        <w:t>stabilità</w:t>
      </w:r>
      <w:r w:rsidRPr="006B50AD">
        <w:rPr>
          <w:rFonts w:ascii="Arial Narrow" w:hAnsi="Arial Narrow"/>
        </w:rPr>
        <w:t>, il grado di assorbimento dell’acqua, la quantità del glutine. È in particolare la</w:t>
      </w:r>
      <w:r w:rsidRPr="006B50AD">
        <w:rPr>
          <w:rFonts w:ascii="Arial Narrow" w:hAnsi="Arial Narrow"/>
          <w:b/>
        </w:rPr>
        <w:t xml:space="preserve"> quantità del glutine (contenuto proteico) e la qualità del glutine a definirne le caratteristiche </w:t>
      </w:r>
      <w:r w:rsidRPr="006B50AD">
        <w:rPr>
          <w:rFonts w:ascii="Arial Narrow" w:hAnsi="Arial Narrow"/>
        </w:rPr>
        <w:t xml:space="preserve">sulla base del rapporto resistenza/elasticità. </w:t>
      </w:r>
    </w:p>
    <w:p w:rsidR="006B50AD" w:rsidRPr="006B50AD" w:rsidRDefault="006B50AD" w:rsidP="006B50AD">
      <w:pPr>
        <w:autoSpaceDE w:val="0"/>
        <w:autoSpaceDN w:val="0"/>
        <w:adjustRightInd w:val="0"/>
        <w:spacing w:after="120"/>
        <w:jc w:val="both"/>
        <w:rPr>
          <w:rFonts w:ascii="Arial Narrow" w:hAnsi="Arial Narrow"/>
        </w:rPr>
      </w:pPr>
      <w:r w:rsidRPr="006B50AD">
        <w:rPr>
          <w:rFonts w:ascii="Arial Narrow" w:hAnsi="Arial Narrow"/>
        </w:rPr>
        <w:t>A differenza delle farine per pane e prodotti da forno, delle quali si considera soprattutto l’elasticità della mollica, la sofficità, o</w:t>
      </w:r>
      <w:r w:rsidRPr="006B50AD">
        <w:rPr>
          <w:rFonts w:ascii="Arial Narrow" w:hAnsi="Arial Narrow"/>
          <w:b/>
        </w:rPr>
        <w:t xml:space="preserve"> </w:t>
      </w:r>
      <w:r w:rsidRPr="006B50AD">
        <w:rPr>
          <w:rFonts w:ascii="Arial Narrow" w:hAnsi="Arial Narrow"/>
        </w:rPr>
        <w:t>la capacità di sopportare lunghe lievitazioni, i</w:t>
      </w:r>
      <w:r w:rsidRPr="006B50AD">
        <w:rPr>
          <w:rFonts w:ascii="Arial Narrow" w:hAnsi="Arial Narrow"/>
          <w:b/>
        </w:rPr>
        <w:t>l pastaio invece ricerca nella semola soprattutto colore, elasticità alla masticazione e tenacità</w:t>
      </w:r>
      <w:r w:rsidRPr="006B50AD">
        <w:rPr>
          <w:rFonts w:ascii="Arial Narrow" w:hAnsi="Arial Narrow"/>
        </w:rPr>
        <w:t xml:space="preserve">. La tenacità, in particolare, determina la “forza” del reticolo proteico del glutine che limita la fuoriuscita di amido durante la cottura. In altre parole, la differenza tra una pasta ben al dente e una collosa. </w:t>
      </w:r>
    </w:p>
    <w:p w:rsidR="006B50AD" w:rsidRPr="006B50AD" w:rsidRDefault="006B50AD" w:rsidP="006B50AD">
      <w:pPr>
        <w:autoSpaceDE w:val="0"/>
        <w:autoSpaceDN w:val="0"/>
        <w:adjustRightInd w:val="0"/>
        <w:spacing w:after="120"/>
        <w:jc w:val="both"/>
        <w:rPr>
          <w:rFonts w:ascii="Arial Narrow" w:hAnsi="Arial Narrow"/>
        </w:rPr>
      </w:pPr>
      <w:r w:rsidRPr="006B50AD">
        <w:rPr>
          <w:rFonts w:ascii="Arial Narrow" w:eastAsia="Times New Roman" w:hAnsi="Arial Narrow"/>
          <w:lang w:eastAsia="it-IT"/>
        </w:rPr>
        <w:t xml:space="preserve">Le caratteristiche della semola di grano duro si trasferiscono nel prodotto finito. Ogni lotto viene analizzato in laboratorio prima del suo utilizzo per valutarne caratteri e qualità. </w:t>
      </w:r>
    </w:p>
    <w:p w:rsidR="006B50AD" w:rsidRDefault="006B50AD" w:rsidP="006B50AD">
      <w:pPr>
        <w:rPr>
          <w:rFonts w:ascii="Arial Narrow" w:eastAsia="Times New Roman" w:hAnsi="Arial Narrow"/>
          <w:lang w:eastAsia="it-IT"/>
        </w:rPr>
      </w:pPr>
      <w:r w:rsidRPr="006B50AD">
        <w:rPr>
          <w:rFonts w:ascii="Arial Narrow" w:eastAsia="Times New Roman" w:hAnsi="Arial Narrow"/>
          <w:lang w:eastAsia="it-IT"/>
        </w:rPr>
        <w:t xml:space="preserve">Tra i test organolettici e reologici sulla semola: </w:t>
      </w:r>
    </w:p>
    <w:p w:rsidR="006B50AD" w:rsidRPr="006B50AD" w:rsidRDefault="006B50AD" w:rsidP="006B50AD">
      <w:pPr>
        <w:rPr>
          <w:rFonts w:ascii="Arial Narrow" w:eastAsia="Times New Roman" w:hAnsi="Arial Narrow"/>
          <w:lang w:eastAsia="it-IT"/>
        </w:rPr>
      </w:pPr>
    </w:p>
    <w:p w:rsidR="006B50AD" w:rsidRPr="006B50AD" w:rsidRDefault="006B50AD" w:rsidP="006B50AD">
      <w:pPr>
        <w:rPr>
          <w:rFonts w:ascii="Arial Narrow" w:eastAsia="Times New Roman" w:hAnsi="Arial Narrow"/>
          <w:lang w:eastAsia="it-IT"/>
        </w:rPr>
      </w:pPr>
      <w:r w:rsidRPr="006B50AD">
        <w:rPr>
          <w:rFonts w:ascii="Arial Narrow" w:eastAsia="Times New Roman" w:hAnsi="Arial Narrow"/>
          <w:b/>
          <w:lang w:eastAsia="it-IT"/>
        </w:rPr>
        <w:t>Contenuto</w:t>
      </w:r>
      <w:r w:rsidRPr="006B50AD">
        <w:rPr>
          <w:rFonts w:ascii="Arial Narrow" w:eastAsia="Times New Roman" w:hAnsi="Arial Narrow"/>
          <w:lang w:eastAsia="it-IT"/>
        </w:rPr>
        <w:t xml:space="preserve"> </w:t>
      </w:r>
      <w:r w:rsidRPr="006B50AD">
        <w:rPr>
          <w:rFonts w:ascii="Arial Narrow" w:eastAsia="Times New Roman" w:hAnsi="Arial Narrow"/>
          <w:b/>
          <w:lang w:eastAsia="it-IT"/>
        </w:rPr>
        <w:t>proteico</w:t>
      </w:r>
      <w:r w:rsidRPr="006B50AD">
        <w:rPr>
          <w:rFonts w:ascii="Arial Narrow" w:eastAsia="Times New Roman" w:hAnsi="Arial Narrow"/>
          <w:lang w:eastAsia="it-IT"/>
        </w:rPr>
        <w:t xml:space="preserve">: per misurare la percentuale delle proteine rispetto al peso del campione. La legge di purezza prevede un minimo di almeno 10,5% (11,5% nel caso della pasta integrale), ma i pastai ormai producono pasta con almeno 12-13%. </w:t>
      </w:r>
    </w:p>
    <w:p w:rsidR="006B50AD" w:rsidRDefault="006B50AD" w:rsidP="006B50AD">
      <w:pPr>
        <w:rPr>
          <w:rFonts w:ascii="Arial Narrow" w:eastAsia="Times New Roman" w:hAnsi="Arial Narrow"/>
          <w:b/>
          <w:lang w:eastAsia="it-IT"/>
        </w:rPr>
      </w:pPr>
    </w:p>
    <w:p w:rsidR="006B50AD" w:rsidRPr="006B50AD" w:rsidRDefault="006B50AD" w:rsidP="006B50AD">
      <w:pPr>
        <w:rPr>
          <w:rFonts w:ascii="Arial Narrow" w:eastAsia="Times New Roman" w:hAnsi="Arial Narrow"/>
          <w:lang w:eastAsia="it-IT"/>
        </w:rPr>
      </w:pPr>
      <w:r w:rsidRPr="006B50AD">
        <w:rPr>
          <w:rFonts w:ascii="Arial Narrow" w:eastAsia="Times New Roman" w:hAnsi="Arial Narrow"/>
          <w:b/>
          <w:lang w:eastAsia="it-IT"/>
        </w:rPr>
        <w:t>Indice</w:t>
      </w:r>
      <w:r w:rsidRPr="006B50AD">
        <w:rPr>
          <w:rFonts w:ascii="Arial Narrow" w:eastAsia="Times New Roman" w:hAnsi="Arial Narrow"/>
          <w:lang w:eastAsia="it-IT"/>
        </w:rPr>
        <w:t xml:space="preserve"> </w:t>
      </w:r>
      <w:r w:rsidRPr="006B50AD">
        <w:rPr>
          <w:rFonts w:ascii="Arial Narrow" w:eastAsia="Times New Roman" w:hAnsi="Arial Narrow"/>
          <w:b/>
          <w:lang w:eastAsia="it-IT"/>
        </w:rPr>
        <w:t>di</w:t>
      </w:r>
      <w:r w:rsidRPr="006B50AD">
        <w:rPr>
          <w:rFonts w:ascii="Arial Narrow" w:eastAsia="Times New Roman" w:hAnsi="Arial Narrow"/>
          <w:lang w:eastAsia="it-IT"/>
        </w:rPr>
        <w:t xml:space="preserve"> </w:t>
      </w:r>
      <w:r w:rsidRPr="006B50AD">
        <w:rPr>
          <w:rFonts w:ascii="Arial Narrow" w:eastAsia="Times New Roman" w:hAnsi="Arial Narrow"/>
          <w:b/>
          <w:lang w:eastAsia="it-IT"/>
        </w:rPr>
        <w:t>glutine</w:t>
      </w:r>
      <w:r w:rsidRPr="006B50AD">
        <w:rPr>
          <w:rFonts w:ascii="Arial Narrow" w:eastAsia="Times New Roman" w:hAnsi="Arial Narrow"/>
          <w:lang w:eastAsia="it-IT"/>
        </w:rPr>
        <w:t xml:space="preserve">: i legami del glutine ci dicono quanto è tenace e elastico. Da questo fattore si evincono aspetti chiave per la tenuta in cottura, come elasticità, nerbo e </w:t>
      </w:r>
      <w:proofErr w:type="spellStart"/>
      <w:r w:rsidRPr="006B50AD">
        <w:rPr>
          <w:rFonts w:ascii="Arial Narrow" w:eastAsia="Times New Roman" w:hAnsi="Arial Narrow"/>
          <w:lang w:eastAsia="it-IT"/>
        </w:rPr>
        <w:t>patinosità</w:t>
      </w:r>
      <w:proofErr w:type="spellEnd"/>
      <w:r w:rsidRPr="006B50AD">
        <w:rPr>
          <w:rFonts w:ascii="Arial Narrow" w:eastAsia="Times New Roman" w:hAnsi="Arial Narrow"/>
          <w:lang w:eastAsia="it-IT"/>
        </w:rPr>
        <w:t xml:space="preserve">. </w:t>
      </w:r>
    </w:p>
    <w:p w:rsidR="006B50AD" w:rsidRDefault="006B50AD" w:rsidP="006B50AD">
      <w:pPr>
        <w:rPr>
          <w:rFonts w:ascii="Arial Narrow" w:eastAsia="Times New Roman" w:hAnsi="Arial Narrow"/>
          <w:b/>
          <w:lang w:eastAsia="it-IT"/>
        </w:rPr>
      </w:pPr>
    </w:p>
    <w:p w:rsidR="006B50AD" w:rsidRPr="006B50AD" w:rsidRDefault="006B50AD" w:rsidP="006B50AD">
      <w:pPr>
        <w:rPr>
          <w:rFonts w:ascii="Arial Narrow" w:eastAsia="Times New Roman" w:hAnsi="Arial Narrow"/>
          <w:lang w:eastAsia="it-IT"/>
        </w:rPr>
      </w:pPr>
      <w:r w:rsidRPr="006B50AD">
        <w:rPr>
          <w:rFonts w:ascii="Arial Narrow" w:eastAsia="Times New Roman" w:hAnsi="Arial Narrow"/>
          <w:b/>
          <w:lang w:eastAsia="it-IT"/>
        </w:rPr>
        <w:t>Qualità</w:t>
      </w:r>
      <w:r w:rsidRPr="006B50AD">
        <w:rPr>
          <w:rFonts w:ascii="Arial Narrow" w:eastAsia="Times New Roman" w:hAnsi="Arial Narrow"/>
          <w:lang w:eastAsia="it-IT"/>
        </w:rPr>
        <w:t xml:space="preserve"> </w:t>
      </w:r>
      <w:r w:rsidRPr="006B50AD">
        <w:rPr>
          <w:rFonts w:ascii="Arial Narrow" w:eastAsia="Times New Roman" w:hAnsi="Arial Narrow"/>
          <w:b/>
          <w:lang w:eastAsia="it-IT"/>
        </w:rPr>
        <w:t>dell’impasto</w:t>
      </w:r>
      <w:r w:rsidRPr="006B50AD">
        <w:rPr>
          <w:rFonts w:ascii="Arial Narrow" w:eastAsia="Times New Roman" w:hAnsi="Arial Narrow"/>
          <w:lang w:eastAsia="it-IT"/>
        </w:rPr>
        <w:t>: dall’incontro di acqua e semola si forma il glutine, che dà alla pasta struttura e trattiene l’amido in cottura. Grazie all’</w:t>
      </w:r>
      <w:proofErr w:type="spellStart"/>
      <w:r w:rsidRPr="006B50AD">
        <w:rPr>
          <w:rFonts w:ascii="Arial Narrow" w:eastAsia="Times New Roman" w:hAnsi="Arial Narrow"/>
          <w:lang w:eastAsia="it-IT"/>
        </w:rPr>
        <w:t>alveografo</w:t>
      </w:r>
      <w:proofErr w:type="spellEnd"/>
      <w:r w:rsidRPr="006B50AD">
        <w:rPr>
          <w:rFonts w:ascii="Arial Narrow" w:eastAsia="Times New Roman" w:hAnsi="Arial Narrow"/>
          <w:lang w:eastAsia="it-IT"/>
        </w:rPr>
        <w:t xml:space="preserve"> di Chopin si analizzano estensibilità, elasticità e tenacia. </w:t>
      </w:r>
    </w:p>
    <w:p w:rsidR="006B50AD" w:rsidRDefault="006B50AD" w:rsidP="006B50AD">
      <w:pPr>
        <w:rPr>
          <w:rFonts w:ascii="Arial Narrow" w:eastAsia="Times New Roman" w:hAnsi="Arial Narrow"/>
          <w:b/>
          <w:lang w:eastAsia="it-IT"/>
        </w:rPr>
      </w:pPr>
    </w:p>
    <w:p w:rsidR="006B50AD" w:rsidRPr="006B50AD" w:rsidRDefault="006B50AD" w:rsidP="006B50AD">
      <w:pPr>
        <w:rPr>
          <w:rFonts w:ascii="Arial Narrow" w:eastAsia="Times New Roman" w:hAnsi="Arial Narrow"/>
          <w:lang w:eastAsia="it-IT"/>
        </w:rPr>
      </w:pPr>
      <w:r w:rsidRPr="006B50AD">
        <w:rPr>
          <w:rFonts w:ascii="Arial Narrow" w:eastAsia="Times New Roman" w:hAnsi="Arial Narrow"/>
          <w:b/>
          <w:lang w:eastAsia="it-IT"/>
        </w:rPr>
        <w:t>Colore</w:t>
      </w:r>
      <w:r w:rsidRPr="006B50AD">
        <w:rPr>
          <w:rFonts w:ascii="Arial Narrow" w:eastAsia="Times New Roman" w:hAnsi="Arial Narrow"/>
          <w:lang w:eastAsia="it-IT"/>
        </w:rPr>
        <w:t>: anche l’occhio vuole la sua parte e alcuni grani donano alla semola un colore giallo più intenso di altri.</w:t>
      </w:r>
    </w:p>
    <w:p w:rsidR="006B50AD" w:rsidRDefault="006B50AD" w:rsidP="006B50AD">
      <w:pPr>
        <w:rPr>
          <w:rFonts w:ascii="Arial Narrow" w:eastAsia="Times New Roman" w:hAnsi="Arial Narrow"/>
          <w:b/>
          <w:lang w:eastAsia="it-IT"/>
        </w:rPr>
      </w:pPr>
    </w:p>
    <w:p w:rsidR="006B50AD" w:rsidRPr="006B50AD" w:rsidRDefault="006B50AD" w:rsidP="006B50AD">
      <w:pPr>
        <w:rPr>
          <w:rFonts w:ascii="Arial Narrow" w:eastAsia="Times New Roman" w:hAnsi="Arial Narrow"/>
          <w:lang w:eastAsia="it-IT"/>
        </w:rPr>
      </w:pPr>
      <w:r w:rsidRPr="006B50AD">
        <w:rPr>
          <w:rFonts w:ascii="Arial Narrow" w:eastAsia="Times New Roman" w:hAnsi="Arial Narrow"/>
          <w:b/>
          <w:lang w:eastAsia="it-IT"/>
        </w:rPr>
        <w:lastRenderedPageBreak/>
        <w:t>Puntatura</w:t>
      </w:r>
      <w:r w:rsidRPr="006B50AD">
        <w:rPr>
          <w:rFonts w:ascii="Arial Narrow" w:eastAsia="Times New Roman" w:hAnsi="Arial Narrow"/>
          <w:lang w:eastAsia="it-IT"/>
        </w:rPr>
        <w:t xml:space="preserve">: test visivo per scoprire eventuali impurità (i “punti neri”) rimaste nella semola dopo la molitura, come residui </w:t>
      </w:r>
      <w:proofErr w:type="spellStart"/>
      <w:r w:rsidRPr="006B50AD">
        <w:rPr>
          <w:rFonts w:ascii="Arial Narrow" w:eastAsia="Times New Roman" w:hAnsi="Arial Narrow"/>
          <w:lang w:eastAsia="it-IT"/>
        </w:rPr>
        <w:t>cruscali</w:t>
      </w:r>
      <w:proofErr w:type="spellEnd"/>
      <w:r w:rsidRPr="006B50AD">
        <w:rPr>
          <w:rFonts w:ascii="Arial Narrow" w:eastAsia="Times New Roman" w:hAnsi="Arial Narrow"/>
          <w:lang w:eastAsia="it-IT"/>
        </w:rPr>
        <w:t xml:space="preserve"> e chicchi non sani. </w:t>
      </w:r>
    </w:p>
    <w:p w:rsidR="006B50AD" w:rsidRDefault="006B50AD" w:rsidP="006B50AD">
      <w:pPr>
        <w:rPr>
          <w:rFonts w:ascii="Arial Narrow" w:eastAsia="Times New Roman" w:hAnsi="Arial Narrow"/>
          <w:b/>
          <w:lang w:eastAsia="it-IT"/>
        </w:rPr>
      </w:pPr>
    </w:p>
    <w:p w:rsidR="006B50AD" w:rsidRPr="006B50AD" w:rsidRDefault="006B50AD" w:rsidP="006B50AD">
      <w:pPr>
        <w:rPr>
          <w:rFonts w:ascii="Arial Narrow" w:eastAsia="Times New Roman" w:hAnsi="Arial Narrow"/>
          <w:lang w:eastAsia="it-IT"/>
        </w:rPr>
      </w:pPr>
      <w:r w:rsidRPr="006B50AD">
        <w:rPr>
          <w:rFonts w:ascii="Arial Narrow" w:eastAsia="Times New Roman" w:hAnsi="Arial Narrow"/>
          <w:b/>
          <w:lang w:eastAsia="it-IT"/>
        </w:rPr>
        <w:t xml:space="preserve">Umidità della semola: </w:t>
      </w:r>
      <w:r w:rsidRPr="006B50AD">
        <w:rPr>
          <w:rFonts w:ascii="Arial Narrow" w:eastAsia="Times New Roman" w:hAnsi="Arial Narrow"/>
          <w:lang w:eastAsia="it-IT"/>
        </w:rPr>
        <w:t xml:space="preserve">per legge deve essere non superiore al 14,5%. La produzione della pasta è un gioco di idratazione (per creare l’impasto) e disidratazione (incartamento e essiccazione) ed è importante stabilire un valore uniforme di partenza. </w:t>
      </w:r>
    </w:p>
    <w:p w:rsidR="006B50AD" w:rsidRDefault="006B50AD" w:rsidP="006B50AD">
      <w:pPr>
        <w:rPr>
          <w:rFonts w:ascii="Arial Narrow" w:eastAsia="Times New Roman" w:hAnsi="Arial Narrow"/>
          <w:b/>
          <w:lang w:eastAsia="it-IT"/>
        </w:rPr>
      </w:pPr>
    </w:p>
    <w:p w:rsidR="006B50AD" w:rsidRPr="006B50AD" w:rsidRDefault="006B50AD" w:rsidP="006B50AD">
      <w:pPr>
        <w:rPr>
          <w:rFonts w:ascii="Arial Narrow" w:eastAsia="Times New Roman" w:hAnsi="Arial Narrow"/>
          <w:lang w:eastAsia="it-IT"/>
        </w:rPr>
      </w:pPr>
      <w:r w:rsidRPr="006B50AD">
        <w:rPr>
          <w:rFonts w:ascii="Arial Narrow" w:eastAsia="Times New Roman" w:hAnsi="Arial Narrow"/>
          <w:b/>
          <w:lang w:eastAsia="it-IT"/>
        </w:rPr>
        <w:t>Granulometria:</w:t>
      </w:r>
      <w:r w:rsidRPr="006B50AD">
        <w:rPr>
          <w:rFonts w:ascii="Arial Narrow" w:eastAsia="Times New Roman" w:hAnsi="Arial Narrow"/>
          <w:lang w:eastAsia="it-IT"/>
        </w:rPr>
        <w:t xml:space="preserve"> grana grande o piccola, l’importante è che sia uniforme, per ottimizzare l’idratazione dell’impasto e una pasta senza difetti, che non si rompa poi in cottura.</w:t>
      </w:r>
    </w:p>
    <w:p w:rsidR="006B50AD" w:rsidRDefault="006B50AD" w:rsidP="006B50AD">
      <w:pPr>
        <w:rPr>
          <w:rFonts w:ascii="Arial Narrow" w:eastAsia="Times New Roman" w:hAnsi="Arial Narrow"/>
          <w:b/>
          <w:lang w:eastAsia="it-IT"/>
        </w:rPr>
      </w:pPr>
    </w:p>
    <w:p w:rsidR="006B50AD" w:rsidRPr="006B50AD" w:rsidRDefault="006B50AD" w:rsidP="006B50AD">
      <w:pPr>
        <w:rPr>
          <w:rFonts w:ascii="Arial Narrow" w:eastAsia="Times New Roman" w:hAnsi="Arial Narrow"/>
          <w:lang w:eastAsia="it-IT"/>
        </w:rPr>
      </w:pPr>
      <w:r w:rsidRPr="006B50AD">
        <w:rPr>
          <w:rFonts w:ascii="Arial Narrow" w:eastAsia="Times New Roman" w:hAnsi="Arial Narrow"/>
          <w:b/>
          <w:lang w:eastAsia="it-IT"/>
        </w:rPr>
        <w:t>Sicurezza alimentare:</w:t>
      </w:r>
      <w:r w:rsidRPr="006B50AD">
        <w:rPr>
          <w:rFonts w:ascii="Arial Narrow" w:eastAsia="Times New Roman" w:hAnsi="Arial Narrow"/>
          <w:lang w:eastAsia="it-IT"/>
        </w:rPr>
        <w:t xml:space="preserve"> è, ovviamente il punto di partenza di tutto il processo di trasformazione. Perché se il grano o la semola non sono in regola, vengono rimandati indietro. Dal campo alla tavola, ci sono controlli lungo tutta il processo di trasformazione. </w:t>
      </w:r>
      <w:r w:rsidRPr="006B50AD">
        <w:rPr>
          <w:rFonts w:ascii="Arial Narrow" w:eastAsia="Times New Roman" w:hAnsi="Arial Narrow"/>
          <w:b/>
          <w:lang w:eastAsia="it-IT"/>
        </w:rPr>
        <w:t>Ogni anno nei pastifici italiani si svolgono circa 200mila analisi sulla materia prima e 600mila sul prodotto finito</w:t>
      </w:r>
      <w:r w:rsidRPr="006B50AD">
        <w:rPr>
          <w:rFonts w:ascii="Arial Narrow" w:eastAsia="Times New Roman" w:hAnsi="Arial Narrow"/>
          <w:lang w:eastAsia="it-IT"/>
        </w:rPr>
        <w:t xml:space="preserve">, con addetti dedicati alla qualità. Parliamo di circa 2mila controlli al giorno per assicurare </w:t>
      </w:r>
      <w:r w:rsidR="00F147A2">
        <w:rPr>
          <w:rFonts w:ascii="Arial Narrow" w:eastAsia="Times New Roman" w:hAnsi="Arial Narrow"/>
          <w:lang w:eastAsia="it-IT"/>
        </w:rPr>
        <w:t xml:space="preserve">in primo luogo </w:t>
      </w:r>
      <w:bookmarkStart w:id="0" w:name="_GoBack"/>
      <w:bookmarkEnd w:id="0"/>
      <w:r w:rsidRPr="006B50AD">
        <w:rPr>
          <w:rFonts w:ascii="Arial Narrow" w:eastAsia="Times New Roman" w:hAnsi="Arial Narrow"/>
          <w:lang w:eastAsia="it-IT"/>
        </w:rPr>
        <w:t xml:space="preserve">la salubrità di questo prodotto. Su ogni lotto di macinazione vengono effettuate analisi chimico-fisiche, verifica residui di fitofarmaci e tossine, </w:t>
      </w:r>
      <w:proofErr w:type="spellStart"/>
      <w:r w:rsidRPr="006B50AD">
        <w:rPr>
          <w:rFonts w:ascii="Arial Narrow" w:eastAsia="Times New Roman" w:hAnsi="Arial Narrow"/>
          <w:lang w:eastAsia="it-IT"/>
        </w:rPr>
        <w:t>filth</w:t>
      </w:r>
      <w:proofErr w:type="spellEnd"/>
      <w:r w:rsidRPr="006B50AD">
        <w:rPr>
          <w:rFonts w:ascii="Arial Narrow" w:eastAsia="Times New Roman" w:hAnsi="Arial Narrow"/>
          <w:lang w:eastAsia="it-IT"/>
        </w:rPr>
        <w:t xml:space="preserve"> test. E i pastifici costituiscono solo l’ultimo filtro di un sistema di controllo pubblico per la sicurezza del grano che è costituito da almeno 15 livelli.</w:t>
      </w:r>
    </w:p>
    <w:p w:rsidR="00C80DF0" w:rsidRDefault="00C80DF0" w:rsidP="00C80DF0">
      <w:pPr>
        <w:pStyle w:val="Nessunaspaziatura"/>
        <w:jc w:val="both"/>
        <w:rPr>
          <w:rFonts w:ascii="Arial Narrow" w:hAnsi="Arial Narrow" w:cs="Arial"/>
          <w:i/>
        </w:rPr>
      </w:pPr>
    </w:p>
    <w:p w:rsidR="00C80DF0" w:rsidRDefault="00C80DF0" w:rsidP="00C80DF0">
      <w:pPr>
        <w:pStyle w:val="Nessunaspaziatura"/>
        <w:jc w:val="both"/>
        <w:rPr>
          <w:rFonts w:ascii="Arial Narrow" w:hAnsi="Arial Narrow" w:cs="Arial"/>
          <w:i/>
        </w:rPr>
      </w:pPr>
    </w:p>
    <w:p w:rsidR="00C80DF0" w:rsidRPr="00C80DF0" w:rsidRDefault="00C80DF0" w:rsidP="00C80DF0">
      <w:pPr>
        <w:spacing w:line="240" w:lineRule="auto"/>
        <w:jc w:val="both"/>
        <w:rPr>
          <w:rFonts w:ascii="Arial Narrow" w:eastAsia="MS Mincho" w:hAnsi="Arial Narrow" w:cs="Times New Roman"/>
          <w:b/>
          <w:bCs/>
          <w:szCs w:val="24"/>
        </w:rPr>
      </w:pPr>
      <w:r w:rsidRPr="00C80DF0">
        <w:rPr>
          <w:rFonts w:ascii="Arial Narrow" w:eastAsia="MS Mincho" w:hAnsi="Arial Narrow" w:cs="Times New Roman"/>
          <w:b/>
          <w:bCs/>
          <w:szCs w:val="24"/>
        </w:rPr>
        <w:t>Ufficio stampa AIDEPI</w:t>
      </w:r>
      <w:r w:rsidRPr="00C80DF0">
        <w:rPr>
          <w:rFonts w:ascii="Arial Narrow" w:eastAsia="MS Mincho" w:hAnsi="Arial Narrow" w:cs="Times New Roman"/>
          <w:szCs w:val="24"/>
        </w:rPr>
        <w:t xml:space="preserve"> </w:t>
      </w:r>
    </w:p>
    <w:p w:rsidR="00C80DF0" w:rsidRPr="00C80DF0" w:rsidRDefault="00C80DF0" w:rsidP="00C80DF0">
      <w:pPr>
        <w:spacing w:line="240" w:lineRule="auto"/>
        <w:jc w:val="both"/>
        <w:rPr>
          <w:rFonts w:ascii="Arial Narrow" w:eastAsia="MS Mincho" w:hAnsi="Arial Narrow" w:cs="Times New Roman"/>
          <w:szCs w:val="24"/>
          <w:lang w:val="pt-BR"/>
        </w:rPr>
      </w:pPr>
      <w:r w:rsidRPr="00C80DF0">
        <w:rPr>
          <w:rFonts w:ascii="Arial Narrow" w:eastAsia="MS Mincho" w:hAnsi="Arial Narrow" w:cs="Times New Roman"/>
          <w:b/>
          <w:bCs/>
          <w:szCs w:val="24"/>
        </w:rPr>
        <w:t>IN</w:t>
      </w:r>
      <w:r w:rsidRPr="00C80DF0">
        <w:rPr>
          <w:rFonts w:ascii="Arial Narrow" w:eastAsia="MS Mincho" w:hAnsi="Arial Narrow" w:cs="Times New Roman"/>
          <w:b/>
          <w:bCs/>
          <w:color w:val="FF0000"/>
          <w:szCs w:val="24"/>
        </w:rPr>
        <w:t>C</w:t>
      </w:r>
      <w:r w:rsidRPr="00C80DF0">
        <w:rPr>
          <w:rFonts w:ascii="Arial Narrow" w:eastAsia="MS Mincho" w:hAnsi="Arial Narrow" w:cs="Times New Roman"/>
          <w:szCs w:val="24"/>
        </w:rPr>
        <w:t xml:space="preserve"> – Istituto Nazionale per la Comunicazione</w:t>
      </w:r>
    </w:p>
    <w:p w:rsidR="00C80DF0" w:rsidRPr="00C80DF0" w:rsidRDefault="00C80DF0" w:rsidP="00C80DF0">
      <w:pPr>
        <w:spacing w:line="240" w:lineRule="auto"/>
        <w:jc w:val="both"/>
        <w:rPr>
          <w:rStyle w:val="Indice71"/>
          <w:rFonts w:ascii="Arial Narrow" w:eastAsia="MS Mincho" w:hAnsi="Arial Narrow" w:cs="Times New Roman"/>
          <w:szCs w:val="24"/>
          <w:lang w:val="pt-BR"/>
        </w:rPr>
      </w:pPr>
      <w:r w:rsidRPr="00C80DF0">
        <w:rPr>
          <w:rFonts w:ascii="Arial Narrow" w:eastAsia="MS Mincho" w:hAnsi="Arial Narrow" w:cs="Times New Roman"/>
          <w:szCs w:val="24"/>
          <w:lang w:val="pt-BR"/>
        </w:rPr>
        <w:t>Matteo de Angelis</w:t>
      </w:r>
      <w:r w:rsidRPr="00C80DF0">
        <w:rPr>
          <w:rFonts w:ascii="Arial Narrow" w:hAnsi="Arial Narrow"/>
          <w:sz w:val="24"/>
        </w:rPr>
        <w:tab/>
      </w:r>
      <w:r w:rsidRPr="00C80DF0">
        <w:rPr>
          <w:rFonts w:ascii="Arial Narrow" w:eastAsia="MS Mincho" w:hAnsi="Arial Narrow" w:cs="Times New Roman"/>
          <w:szCs w:val="24"/>
          <w:lang w:val="pt-BR"/>
        </w:rPr>
        <w:t xml:space="preserve">Tel. 334 6788708 – </w:t>
      </w:r>
      <w:hyperlink r:id="rId7" w:history="1">
        <w:r w:rsidRPr="00C80DF0">
          <w:rPr>
            <w:rStyle w:val="Indice71"/>
            <w:rFonts w:ascii="Arial Narrow" w:eastAsia="MS Mincho" w:hAnsi="Arial Narrow" w:cs="Times New Roman"/>
            <w:szCs w:val="24"/>
            <w:lang w:val="pt-BR"/>
          </w:rPr>
          <w:t>m.deangelis@inc-comunicazione.it</w:t>
        </w:r>
      </w:hyperlink>
    </w:p>
    <w:p w:rsidR="00C80DF0" w:rsidRPr="00C80DF0" w:rsidRDefault="00C80DF0" w:rsidP="00C80DF0">
      <w:pPr>
        <w:spacing w:line="240" w:lineRule="auto"/>
        <w:jc w:val="both"/>
        <w:rPr>
          <w:rFonts w:ascii="Arial Narrow" w:hAnsi="Arial Narrow"/>
          <w:lang w:val="pt-BR"/>
        </w:rPr>
      </w:pPr>
      <w:r w:rsidRPr="00C80DF0">
        <w:rPr>
          <w:rFonts w:ascii="Arial Narrow" w:hAnsi="Arial Narrow"/>
          <w:lang w:val="pt-BR"/>
        </w:rPr>
        <w:t>Ivana Calò</w:t>
      </w:r>
      <w:r w:rsidRPr="00C80DF0">
        <w:rPr>
          <w:rFonts w:ascii="Arial Narrow" w:hAnsi="Arial Narrow"/>
          <w:lang w:val="pt-BR"/>
        </w:rPr>
        <w:tab/>
      </w:r>
      <w:r w:rsidRPr="00C80DF0">
        <w:rPr>
          <w:rFonts w:ascii="Arial Narrow" w:hAnsi="Arial Narrow"/>
          <w:lang w:val="pt-BR"/>
        </w:rPr>
        <w:tab/>
        <w:t xml:space="preserve">Tel. 324 8175786 –  </w:t>
      </w:r>
      <w:hyperlink r:id="rId8" w:history="1">
        <w:r w:rsidRPr="00C80DF0">
          <w:rPr>
            <w:rStyle w:val="Collegamentoipertestuale"/>
            <w:rFonts w:ascii="Arial Narrow" w:hAnsi="Arial Narrow"/>
            <w:lang w:val="pt-BR"/>
          </w:rPr>
          <w:t>i.calo@inc-comunicazione.it</w:t>
        </w:r>
      </w:hyperlink>
      <w:r w:rsidRPr="00C80DF0">
        <w:rPr>
          <w:rFonts w:ascii="Arial Narrow" w:hAnsi="Arial Narrow"/>
        </w:rPr>
        <w:t xml:space="preserve"> </w:t>
      </w:r>
    </w:p>
    <w:p w:rsidR="00C80DF0" w:rsidRPr="00C80DF0" w:rsidRDefault="00C80DF0" w:rsidP="00C80DF0">
      <w:pPr>
        <w:spacing w:line="240" w:lineRule="auto"/>
        <w:jc w:val="both"/>
        <w:rPr>
          <w:rFonts w:ascii="Arial Narrow" w:eastAsia="MS Mincho" w:hAnsi="Arial Narrow" w:cs="Times New Roman"/>
          <w:b/>
          <w:bCs/>
          <w:szCs w:val="24"/>
          <w:lang w:val="pt-BR"/>
        </w:rPr>
      </w:pPr>
    </w:p>
    <w:p w:rsidR="00C80DF0" w:rsidRPr="00C80DF0" w:rsidRDefault="00C80DF0" w:rsidP="00C80DF0">
      <w:pPr>
        <w:spacing w:line="240" w:lineRule="auto"/>
        <w:jc w:val="both"/>
        <w:rPr>
          <w:rFonts w:ascii="Arial Narrow" w:eastAsia="MS Mincho" w:hAnsi="Arial Narrow" w:cs="Times New Roman"/>
          <w:szCs w:val="24"/>
        </w:rPr>
      </w:pPr>
      <w:r w:rsidRPr="00C80DF0">
        <w:rPr>
          <w:rFonts w:ascii="Arial Narrow" w:eastAsia="MS Mincho" w:hAnsi="Arial Narrow" w:cs="Times New Roman"/>
          <w:b/>
          <w:bCs/>
          <w:szCs w:val="24"/>
        </w:rPr>
        <w:t>Responsabile ufficio stampa e comunicazione AIDEPI</w:t>
      </w:r>
    </w:p>
    <w:p w:rsidR="00C80DF0" w:rsidRPr="00C80DF0" w:rsidRDefault="00C80DF0" w:rsidP="00C80DF0">
      <w:pPr>
        <w:rPr>
          <w:rFonts w:ascii="Arial Narrow" w:hAnsi="Arial Narrow"/>
          <w:sz w:val="24"/>
        </w:rPr>
      </w:pPr>
      <w:r w:rsidRPr="00C80DF0">
        <w:rPr>
          <w:rFonts w:ascii="Arial Narrow" w:eastAsia="MS Mincho" w:hAnsi="Arial Narrow" w:cs="Times New Roman"/>
          <w:szCs w:val="24"/>
        </w:rPr>
        <w:t>Roberta Russo</w:t>
      </w:r>
      <w:r w:rsidRPr="00C80DF0">
        <w:rPr>
          <w:rFonts w:ascii="Arial Narrow" w:hAnsi="Arial Narrow"/>
          <w:sz w:val="24"/>
        </w:rPr>
        <w:tab/>
      </w:r>
      <w:r w:rsidRPr="00C80DF0">
        <w:rPr>
          <w:rFonts w:ascii="Arial Narrow" w:hAnsi="Arial Narrow"/>
          <w:sz w:val="24"/>
        </w:rPr>
        <w:tab/>
      </w:r>
      <w:r w:rsidRPr="00C80DF0">
        <w:rPr>
          <w:rFonts w:ascii="Arial Narrow" w:eastAsia="MS Mincho" w:hAnsi="Arial Narrow" w:cs="Times New Roman"/>
          <w:szCs w:val="24"/>
        </w:rPr>
        <w:t xml:space="preserve">Tel. 342 3418400 – </w:t>
      </w:r>
      <w:hyperlink r:id="rId9" w:history="1">
        <w:r w:rsidRPr="00C80DF0">
          <w:rPr>
            <w:rStyle w:val="Indice71"/>
            <w:rFonts w:ascii="Arial Narrow" w:eastAsia="MS Mincho" w:hAnsi="Arial Narrow" w:cs="Times New Roman"/>
            <w:szCs w:val="24"/>
          </w:rPr>
          <w:t>roberta.russo@aidepi.it</w:t>
        </w:r>
      </w:hyperlink>
      <w:r w:rsidRPr="00C80DF0">
        <w:rPr>
          <w:rFonts w:ascii="Arial Narrow" w:eastAsia="MS Mincho" w:hAnsi="Arial Narrow" w:cs="Times New Roman"/>
          <w:szCs w:val="24"/>
        </w:rPr>
        <w:t xml:space="preserve"> </w:t>
      </w:r>
    </w:p>
    <w:p w:rsidR="00C80DF0" w:rsidRPr="00C80DF0" w:rsidRDefault="00C80DF0" w:rsidP="00C80DF0">
      <w:pPr>
        <w:pStyle w:val="Nessunaspaziatura"/>
        <w:jc w:val="both"/>
        <w:rPr>
          <w:rFonts w:ascii="Arial Narrow" w:hAnsi="Arial Narrow"/>
          <w:b/>
          <w:color w:val="E36C0A"/>
        </w:rPr>
      </w:pPr>
    </w:p>
    <w:sectPr w:rsidR="00C80DF0" w:rsidRPr="00C80DF0" w:rsidSect="0041592B">
      <w:headerReference w:type="default" r:id="rId10"/>
      <w:footerReference w:type="default" r:id="rId11"/>
      <w:headerReference w:type="first" r:id="rId12"/>
      <w:pgSz w:w="11906" w:h="16838"/>
      <w:pgMar w:top="1308" w:right="1134" w:bottom="776" w:left="1134" w:header="426" w:footer="364" w:gutter="0"/>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EA" w:rsidRDefault="00F163EA">
      <w:pPr>
        <w:spacing w:line="240" w:lineRule="auto"/>
      </w:pPr>
      <w:r>
        <w:separator/>
      </w:r>
    </w:p>
  </w:endnote>
  <w:endnote w:type="continuationSeparator" w:id="0">
    <w:p w:rsidR="00F163EA" w:rsidRDefault="00F16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n Maohi Light">
    <w:charset w:val="80"/>
    <w:family w:val="auto"/>
    <w:pitch w:val="variable"/>
  </w:font>
  <w:font w:name="DIN">
    <w:charset w:val="80"/>
    <w:family w:val="auto"/>
    <w:pitch w:val="variable"/>
  </w:font>
  <w:font w:name="Bell MT Std">
    <w:charset w:val="80"/>
    <w:family w:val="auto"/>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92B" w:rsidRPr="00C80DF0" w:rsidRDefault="0041592B" w:rsidP="00C80DF0">
    <w:pPr>
      <w:pStyle w:val="Pidipagina"/>
    </w:pPr>
    <w:r w:rsidRPr="00C80DF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EA" w:rsidRDefault="00F163EA">
      <w:pPr>
        <w:spacing w:line="240" w:lineRule="auto"/>
      </w:pPr>
      <w:r>
        <w:separator/>
      </w:r>
    </w:p>
  </w:footnote>
  <w:footnote w:type="continuationSeparator" w:id="0">
    <w:p w:rsidR="00F163EA" w:rsidRDefault="00F163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65" w:rsidRDefault="00E33165">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65" w:rsidRDefault="00C80DF0" w:rsidP="00A01215">
    <w:pPr>
      <w:jc w:val="center"/>
    </w:pPr>
    <w:r>
      <w:rPr>
        <w:noProof/>
        <w:lang w:eastAsia="it-IT"/>
      </w:rPr>
      <w:drawing>
        <wp:inline distT="0" distB="0" distL="0" distR="0">
          <wp:extent cx="1057275" cy="8001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8001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7C"/>
    <w:rsid w:val="00086D52"/>
    <w:rsid w:val="001260D7"/>
    <w:rsid w:val="001578B2"/>
    <w:rsid w:val="00193AE5"/>
    <w:rsid w:val="001B6839"/>
    <w:rsid w:val="001E77BA"/>
    <w:rsid w:val="00216D24"/>
    <w:rsid w:val="00226FC3"/>
    <w:rsid w:val="002A1762"/>
    <w:rsid w:val="002A1DC1"/>
    <w:rsid w:val="002D221F"/>
    <w:rsid w:val="00302F86"/>
    <w:rsid w:val="0035126A"/>
    <w:rsid w:val="003A50D5"/>
    <w:rsid w:val="003E1924"/>
    <w:rsid w:val="0041592B"/>
    <w:rsid w:val="004E0A72"/>
    <w:rsid w:val="00551C7A"/>
    <w:rsid w:val="005E6018"/>
    <w:rsid w:val="00613629"/>
    <w:rsid w:val="006532D0"/>
    <w:rsid w:val="006A28AC"/>
    <w:rsid w:val="006B17AD"/>
    <w:rsid w:val="006B4196"/>
    <w:rsid w:val="006B50AD"/>
    <w:rsid w:val="006C668A"/>
    <w:rsid w:val="006E0708"/>
    <w:rsid w:val="007301D2"/>
    <w:rsid w:val="00731104"/>
    <w:rsid w:val="0079116A"/>
    <w:rsid w:val="008273DD"/>
    <w:rsid w:val="008810F4"/>
    <w:rsid w:val="00961AE0"/>
    <w:rsid w:val="00972135"/>
    <w:rsid w:val="00A01215"/>
    <w:rsid w:val="00AC3471"/>
    <w:rsid w:val="00AC55F9"/>
    <w:rsid w:val="00AE58B6"/>
    <w:rsid w:val="00B006E9"/>
    <w:rsid w:val="00B81AA5"/>
    <w:rsid w:val="00BA287C"/>
    <w:rsid w:val="00C04A4A"/>
    <w:rsid w:val="00C80DF0"/>
    <w:rsid w:val="00C91402"/>
    <w:rsid w:val="00CD5646"/>
    <w:rsid w:val="00D90378"/>
    <w:rsid w:val="00DF303E"/>
    <w:rsid w:val="00E06C8B"/>
    <w:rsid w:val="00E17D69"/>
    <w:rsid w:val="00E33165"/>
    <w:rsid w:val="00E96B79"/>
    <w:rsid w:val="00F10D68"/>
    <w:rsid w:val="00F147A2"/>
    <w:rsid w:val="00F163EA"/>
    <w:rsid w:val="00F30F3C"/>
    <w:rsid w:val="00F36DBD"/>
    <w:rsid w:val="00FB0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00" w:lineRule="atLeast"/>
    </w:pPr>
    <w:rPr>
      <w:rFonts w:ascii="Calibri" w:eastAsia="Arial Unicode MS" w:hAnsi="Calibri" w:cs="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character" w:styleId="Enfasigrassetto">
    <w:name w:val="Strong"/>
    <w:qFormat/>
    <w:rPr>
      <w:b/>
      <w:bCs/>
    </w:rPr>
  </w:style>
  <w:style w:type="character" w:customStyle="1" w:styleId="A7">
    <w:name w:val="A7"/>
    <w:rPr>
      <w:rFonts w:cs="Din Maohi Light"/>
      <w:color w:val="000000"/>
      <w:sz w:val="19"/>
      <w:szCs w:val="19"/>
    </w:rPr>
  </w:style>
  <w:style w:type="character" w:styleId="Enfasicorsivo">
    <w:name w:val="Emphasis"/>
    <w:uiPriority w:val="20"/>
    <w:qFormat/>
    <w:rPr>
      <w:i/>
      <w:iCs/>
    </w:rPr>
  </w:style>
  <w:style w:type="character" w:customStyle="1" w:styleId="A71">
    <w:name w:val="A7+1"/>
    <w:rPr>
      <w:rFonts w:cs="DIN"/>
      <w:i/>
      <w:iCs/>
      <w:color w:val="000000"/>
      <w:sz w:val="17"/>
      <w:szCs w:val="17"/>
    </w:rPr>
  </w:style>
  <w:style w:type="character" w:customStyle="1" w:styleId="A51">
    <w:name w:val="A5+1"/>
    <w:rPr>
      <w:rFonts w:cs="Bell MT Std"/>
      <w:b/>
      <w:bCs/>
      <w:color w:val="000000"/>
      <w:sz w:val="14"/>
      <w:szCs w:val="1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Default">
    <w:name w:val="Default"/>
    <w:pPr>
      <w:suppressAutoHyphens/>
      <w:spacing w:line="100" w:lineRule="atLeast"/>
    </w:pPr>
    <w:rPr>
      <w:rFonts w:ascii="Calibri" w:hAnsi="Calibri" w:cs="Calibri"/>
      <w:color w:val="000000"/>
      <w:kern w:val="1"/>
      <w:sz w:val="24"/>
      <w:szCs w:val="24"/>
      <w:lang w:eastAsia="ar-SA"/>
    </w:rPr>
  </w:style>
  <w:style w:type="paragraph" w:customStyle="1" w:styleId="Paragrafoelenco1">
    <w:name w:val="Paragrafo elenco1"/>
    <w:basedOn w:val="Normale"/>
    <w:pPr>
      <w:ind w:left="720"/>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customStyle="1" w:styleId="Nessunaspaziatura1">
    <w:name w:val="Nessuna spaziatura1"/>
    <w:pPr>
      <w:suppressAutoHyphens/>
      <w:spacing w:line="100" w:lineRule="atLeast"/>
    </w:pPr>
    <w:rPr>
      <w:rFonts w:ascii="Calibri" w:eastAsia="Arial Unicode MS" w:hAnsi="Calibri" w:cs="Calibri"/>
      <w:kern w:val="1"/>
      <w:sz w:val="22"/>
      <w:szCs w:val="22"/>
      <w:lang w:eastAsia="ar-SA"/>
    </w:rPr>
  </w:style>
  <w:style w:type="character" w:customStyle="1" w:styleId="Indice71">
    <w:name w:val="Indice 71"/>
    <w:rsid w:val="00B006E9"/>
    <w:rPr>
      <w:color w:val="0563C1"/>
      <w:u w:val="single"/>
    </w:rPr>
  </w:style>
  <w:style w:type="paragraph" w:styleId="Nessunaspaziatura">
    <w:name w:val="No Spacing"/>
    <w:uiPriority w:val="1"/>
    <w:qFormat/>
    <w:rsid w:val="007301D2"/>
    <w:rPr>
      <w:rFonts w:ascii="Calibri" w:hAnsi="Calibri"/>
      <w:sz w:val="22"/>
      <w:szCs w:val="22"/>
    </w:rPr>
  </w:style>
  <w:style w:type="character" w:styleId="Collegamentovisitato">
    <w:name w:val="FollowedHyperlink"/>
    <w:uiPriority w:val="99"/>
    <w:semiHidden/>
    <w:unhideWhenUsed/>
    <w:rsid w:val="008273DD"/>
    <w:rPr>
      <w:color w:val="800080"/>
      <w:u w:val="single"/>
    </w:rPr>
  </w:style>
  <w:style w:type="paragraph" w:styleId="Testonormale">
    <w:name w:val="Plain Text"/>
    <w:basedOn w:val="Normale"/>
    <w:link w:val="TestonormaleCarattere"/>
    <w:uiPriority w:val="99"/>
    <w:unhideWhenUsed/>
    <w:rsid w:val="00C80DF0"/>
    <w:pPr>
      <w:suppressAutoHyphens w:val="0"/>
      <w:spacing w:line="240" w:lineRule="auto"/>
    </w:pPr>
    <w:rPr>
      <w:rFonts w:eastAsia="Calibri" w:cs="Times New Roman"/>
      <w:kern w:val="0"/>
      <w:szCs w:val="21"/>
      <w:lang w:eastAsia="en-US"/>
    </w:rPr>
  </w:style>
  <w:style w:type="character" w:customStyle="1" w:styleId="TestonormaleCarattere">
    <w:name w:val="Testo normale Carattere"/>
    <w:basedOn w:val="Carpredefinitoparagrafo"/>
    <w:link w:val="Testonormale"/>
    <w:uiPriority w:val="99"/>
    <w:rsid w:val="00C80DF0"/>
    <w:rPr>
      <w:rFonts w:ascii="Calibri" w:eastAsia="Calibri" w:hAnsi="Calibri"/>
      <w:sz w:val="22"/>
      <w:szCs w:val="21"/>
      <w:lang w:eastAsia="en-US"/>
    </w:rPr>
  </w:style>
  <w:style w:type="paragraph" w:styleId="Testofumetto">
    <w:name w:val="Balloon Text"/>
    <w:basedOn w:val="Normale"/>
    <w:link w:val="TestofumettoCarattere1"/>
    <w:uiPriority w:val="99"/>
    <w:semiHidden/>
    <w:unhideWhenUsed/>
    <w:rsid w:val="006B50AD"/>
    <w:pPr>
      <w:spacing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6B50AD"/>
    <w:rPr>
      <w:rFonts w:ascii="Tahoma" w:eastAsia="Arial Unicode MS"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00" w:lineRule="atLeast"/>
    </w:pPr>
    <w:rPr>
      <w:rFonts w:ascii="Calibri" w:eastAsia="Arial Unicode MS" w:hAnsi="Calibri" w:cs="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character" w:styleId="Enfasigrassetto">
    <w:name w:val="Strong"/>
    <w:qFormat/>
    <w:rPr>
      <w:b/>
      <w:bCs/>
    </w:rPr>
  </w:style>
  <w:style w:type="character" w:customStyle="1" w:styleId="A7">
    <w:name w:val="A7"/>
    <w:rPr>
      <w:rFonts w:cs="Din Maohi Light"/>
      <w:color w:val="000000"/>
      <w:sz w:val="19"/>
      <w:szCs w:val="19"/>
    </w:rPr>
  </w:style>
  <w:style w:type="character" w:styleId="Enfasicorsivo">
    <w:name w:val="Emphasis"/>
    <w:uiPriority w:val="20"/>
    <w:qFormat/>
    <w:rPr>
      <w:i/>
      <w:iCs/>
    </w:rPr>
  </w:style>
  <w:style w:type="character" w:customStyle="1" w:styleId="A71">
    <w:name w:val="A7+1"/>
    <w:rPr>
      <w:rFonts w:cs="DIN"/>
      <w:i/>
      <w:iCs/>
      <w:color w:val="000000"/>
      <w:sz w:val="17"/>
      <w:szCs w:val="17"/>
    </w:rPr>
  </w:style>
  <w:style w:type="character" w:customStyle="1" w:styleId="A51">
    <w:name w:val="A5+1"/>
    <w:rPr>
      <w:rFonts w:cs="Bell MT Std"/>
      <w:b/>
      <w:bCs/>
      <w:color w:val="000000"/>
      <w:sz w:val="14"/>
      <w:szCs w:val="1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Default">
    <w:name w:val="Default"/>
    <w:pPr>
      <w:suppressAutoHyphens/>
      <w:spacing w:line="100" w:lineRule="atLeast"/>
    </w:pPr>
    <w:rPr>
      <w:rFonts w:ascii="Calibri" w:hAnsi="Calibri" w:cs="Calibri"/>
      <w:color w:val="000000"/>
      <w:kern w:val="1"/>
      <w:sz w:val="24"/>
      <w:szCs w:val="24"/>
      <w:lang w:eastAsia="ar-SA"/>
    </w:rPr>
  </w:style>
  <w:style w:type="paragraph" w:customStyle="1" w:styleId="Paragrafoelenco1">
    <w:name w:val="Paragrafo elenco1"/>
    <w:basedOn w:val="Normale"/>
    <w:pPr>
      <w:ind w:left="720"/>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customStyle="1" w:styleId="Nessunaspaziatura1">
    <w:name w:val="Nessuna spaziatura1"/>
    <w:pPr>
      <w:suppressAutoHyphens/>
      <w:spacing w:line="100" w:lineRule="atLeast"/>
    </w:pPr>
    <w:rPr>
      <w:rFonts w:ascii="Calibri" w:eastAsia="Arial Unicode MS" w:hAnsi="Calibri" w:cs="Calibri"/>
      <w:kern w:val="1"/>
      <w:sz w:val="22"/>
      <w:szCs w:val="22"/>
      <w:lang w:eastAsia="ar-SA"/>
    </w:rPr>
  </w:style>
  <w:style w:type="character" w:customStyle="1" w:styleId="Indice71">
    <w:name w:val="Indice 71"/>
    <w:rsid w:val="00B006E9"/>
    <w:rPr>
      <w:color w:val="0563C1"/>
      <w:u w:val="single"/>
    </w:rPr>
  </w:style>
  <w:style w:type="paragraph" w:styleId="Nessunaspaziatura">
    <w:name w:val="No Spacing"/>
    <w:uiPriority w:val="1"/>
    <w:qFormat/>
    <w:rsid w:val="007301D2"/>
    <w:rPr>
      <w:rFonts w:ascii="Calibri" w:hAnsi="Calibri"/>
      <w:sz w:val="22"/>
      <w:szCs w:val="22"/>
    </w:rPr>
  </w:style>
  <w:style w:type="character" w:styleId="Collegamentovisitato">
    <w:name w:val="FollowedHyperlink"/>
    <w:uiPriority w:val="99"/>
    <w:semiHidden/>
    <w:unhideWhenUsed/>
    <w:rsid w:val="008273DD"/>
    <w:rPr>
      <w:color w:val="800080"/>
      <w:u w:val="single"/>
    </w:rPr>
  </w:style>
  <w:style w:type="paragraph" w:styleId="Testonormale">
    <w:name w:val="Plain Text"/>
    <w:basedOn w:val="Normale"/>
    <w:link w:val="TestonormaleCarattere"/>
    <w:uiPriority w:val="99"/>
    <w:unhideWhenUsed/>
    <w:rsid w:val="00C80DF0"/>
    <w:pPr>
      <w:suppressAutoHyphens w:val="0"/>
      <w:spacing w:line="240" w:lineRule="auto"/>
    </w:pPr>
    <w:rPr>
      <w:rFonts w:eastAsia="Calibri" w:cs="Times New Roman"/>
      <w:kern w:val="0"/>
      <w:szCs w:val="21"/>
      <w:lang w:eastAsia="en-US"/>
    </w:rPr>
  </w:style>
  <w:style w:type="character" w:customStyle="1" w:styleId="TestonormaleCarattere">
    <w:name w:val="Testo normale Carattere"/>
    <w:basedOn w:val="Carpredefinitoparagrafo"/>
    <w:link w:val="Testonormale"/>
    <w:uiPriority w:val="99"/>
    <w:rsid w:val="00C80DF0"/>
    <w:rPr>
      <w:rFonts w:ascii="Calibri" w:eastAsia="Calibri" w:hAnsi="Calibri"/>
      <w:sz w:val="22"/>
      <w:szCs w:val="21"/>
      <w:lang w:eastAsia="en-US"/>
    </w:rPr>
  </w:style>
  <w:style w:type="paragraph" w:styleId="Testofumetto">
    <w:name w:val="Balloon Text"/>
    <w:basedOn w:val="Normale"/>
    <w:link w:val="TestofumettoCarattere1"/>
    <w:uiPriority w:val="99"/>
    <w:semiHidden/>
    <w:unhideWhenUsed/>
    <w:rsid w:val="006B50AD"/>
    <w:pPr>
      <w:spacing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6B50AD"/>
    <w:rPr>
      <w:rFonts w:ascii="Tahoma" w:eastAsia="Arial Unicode MS"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lo@inc-comunica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eangelis@inc-comunicazione.it"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berta.russo@aidepi.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6259</CharactersWithSpaces>
  <SharedDoc>false</SharedDoc>
  <HLinks>
    <vt:vector size="18" baseType="variant">
      <vt:variant>
        <vt:i4>2097232</vt:i4>
      </vt:variant>
      <vt:variant>
        <vt:i4>6</vt:i4>
      </vt:variant>
      <vt:variant>
        <vt:i4>0</vt:i4>
      </vt:variant>
      <vt:variant>
        <vt:i4>5</vt:i4>
      </vt:variant>
      <vt:variant>
        <vt:lpwstr>mailto:roberta.russo@aidepi.it</vt:lpwstr>
      </vt:variant>
      <vt:variant>
        <vt:lpwstr/>
      </vt:variant>
      <vt:variant>
        <vt:i4>4718714</vt:i4>
      </vt:variant>
      <vt:variant>
        <vt:i4>3</vt:i4>
      </vt:variant>
      <vt:variant>
        <vt:i4>0</vt:i4>
      </vt:variant>
      <vt:variant>
        <vt:i4>5</vt:i4>
      </vt:variant>
      <vt:variant>
        <vt:lpwstr>mailto:i.calo@inc-comunicazione.it</vt:lpwstr>
      </vt:variant>
      <vt:variant>
        <vt:lpwstr/>
      </vt:variant>
      <vt:variant>
        <vt:i4>6422619</vt:i4>
      </vt:variant>
      <vt:variant>
        <vt:i4>0</vt:i4>
      </vt:variant>
      <vt:variant>
        <vt:i4>0</vt:i4>
      </vt:variant>
      <vt:variant>
        <vt:i4>5</vt:i4>
      </vt:variant>
      <vt:variant>
        <vt:lpwstr>mailto:m.deangelis@inc-comunicazione.it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m.deangelis</dc:creator>
  <cp:lastModifiedBy>m.deangelis</cp:lastModifiedBy>
  <cp:revision>3</cp:revision>
  <cp:lastPrinted>2017-08-25T08:21:00Z</cp:lastPrinted>
  <dcterms:created xsi:type="dcterms:W3CDTF">2017-11-08T11:44:00Z</dcterms:created>
  <dcterms:modified xsi:type="dcterms:W3CDTF">2017-11-08T17:11:00Z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