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-1066799</wp:posOffset>
                </wp:positionV>
                <wp:extent cx="50800" cy="50800"/>
                <wp:effectExtent b="0" l="0" r="0" t="0"/>
                <wp:wrapNone/>
                <wp:docPr id="17" name=""/>
                <a:graphic>
                  <a:graphicData uri="http://schemas.microsoft.com/office/word/2010/wordprocessingShape">
                    <wps:wsp>
                      <wps:cNvSpPr/>
                      <wps:cNvPr id="2" name="Shape 2"/>
                      <wps:spPr>
                        <a:xfrm>
                          <a:off x="5346000" y="3780000"/>
                          <a:ext cx="0" cy="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WKDGp7co52YBsw+VK87H/d2HmNSTGlrRFM1p9vDPxgxhPc8B3rfg1zEdFj5wzFlk/ogOGtjYVnjBpQSAuDa+lIFdaE1+QmxzQY+U4T2pY55KYraVEs5jUYtjvRzH5RMkyU4GmOlsEj3XVUrAVqCtBynXjm0vYswUV+YbKoHQH3I=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-1066799</wp:posOffset>
                </wp:positionV>
                <wp:extent cx="50800" cy="50800"/>
                <wp:effectExtent b="0" l="0" r="0" t="0"/>
                <wp:wrapNone/>
                <wp:docPr id="1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0800" cy="508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-1079499</wp:posOffset>
                </wp:positionH>
                <wp:positionV relativeFrom="paragraph">
                  <wp:posOffset>-1676399</wp:posOffset>
                </wp:positionV>
                <wp:extent cx="0" cy="12700"/>
                <wp:effectExtent b="0" l="0" r="0" t="0"/>
                <wp:wrapNone/>
                <wp:docPr id="19" name=""/>
                <a:graphic>
                  <a:graphicData uri="http://schemas.microsoft.com/office/word/2010/wordprocessingShape">
                    <wps:wsp>
                      <wps:cNvSpPr/>
                      <wps:cNvPr id="4" name="Shape 4"/>
                      <wps:spPr>
                        <a:xfrm>
                          <a:off x="5346000" y="3780000"/>
                          <a:ext cx="0" cy="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WKDGp7co52bXWCHJIfVMF/czapGm9KbayUg41KiQ5JINAK9O3/a30FtldCgJlk2ipVSx4Afk1f+wdQGwZY7djKWf8ppK9yDMLG4f0CuHbzIU2PGXFwNShaxERKX4iA3WUKJjA7umlZYQwKfJ6tTVh9cQoAm/5ou5lLQrnZViuRk=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-1676399</wp:posOffset>
                </wp:positionV>
                <wp:extent cx="0" cy="12700"/>
                <wp:effectExtent b="0" l="0" r="0" t="0"/>
                <wp:wrapNone/>
                <wp:docPr id="1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2">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EL TEATRO TELCEL SE ILUMINA DE DORADO CON EL CONCIERTO GOLDEN SYMPHONY DE FERRERO ROCHER CON LUCERO Y MIJARES</w:t>
      </w:r>
    </w:p>
    <w:p w:rsidR="00000000" w:rsidDel="00000000" w:rsidP="00000000" w:rsidRDefault="00000000" w:rsidRPr="00000000" w14:paraId="00000003">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Fonts w:ascii="Arial" w:cs="Arial" w:eastAsia="Arial" w:hAnsi="Arial"/>
          <w:b w:val="1"/>
          <w:rtl w:val="0"/>
        </w:rPr>
        <w:t xml:space="preserve">Ciudad de México 28 de noviembre 2022.-</w:t>
      </w:r>
      <w:r w:rsidDel="00000000" w:rsidR="00000000" w:rsidRPr="00000000">
        <w:rPr>
          <w:rFonts w:ascii="Arial" w:cs="Arial" w:eastAsia="Arial" w:hAnsi="Arial"/>
          <w:rtl w:val="0"/>
        </w:rPr>
        <w:t xml:space="preserve"> El pasado 23 de noviembre, </w:t>
      </w:r>
      <w:r w:rsidDel="00000000" w:rsidR="00000000" w:rsidRPr="00000000">
        <w:rPr>
          <w:rFonts w:ascii="Arial" w:cs="Arial" w:eastAsia="Arial" w:hAnsi="Arial"/>
          <w:b w:val="1"/>
          <w:rtl w:val="0"/>
        </w:rPr>
        <w:t xml:space="preserve">Ferrero Rocher </w:t>
      </w:r>
      <w:r w:rsidDel="00000000" w:rsidR="00000000" w:rsidRPr="00000000">
        <w:rPr>
          <w:rFonts w:ascii="Arial" w:cs="Arial" w:eastAsia="Arial" w:hAnsi="Arial"/>
          <w:rtl w:val="0"/>
        </w:rPr>
        <w:t xml:space="preserve">iluminó de dorado el Teatro Telcel con su ya tradicional, pero inigualable concierto navideño </w:t>
      </w:r>
      <w:r w:rsidDel="00000000" w:rsidR="00000000" w:rsidRPr="00000000">
        <w:rPr>
          <w:rFonts w:ascii="Arial" w:cs="Arial" w:eastAsia="Arial" w:hAnsi="Arial"/>
          <w:b w:val="1"/>
          <w:rtl w:val="0"/>
        </w:rPr>
        <w:t xml:space="preserve">Golden Symphony 2022</w:t>
      </w:r>
      <w:r w:rsidDel="00000000" w:rsidR="00000000" w:rsidRPr="00000000">
        <w:rPr>
          <w:rFonts w:ascii="Arial" w:cs="Arial" w:eastAsia="Arial" w:hAnsi="Arial"/>
          <w:rtl w:val="0"/>
        </w:rPr>
        <w:t xml:space="preserve">, el cual este año estuvo a cargo de Lucero y Mijares, acompañado de una orquesta sinfónica e invitados especiales y cuyos fondos serán destinados a Reino Animal, para continuar con la protección del Jaguar en México y construir la zona de liberación de los jaguares que se pueden reintegrar a la naturaleza. </w:t>
      </w:r>
    </w:p>
    <w:p w:rsidR="00000000" w:rsidDel="00000000" w:rsidP="00000000" w:rsidRDefault="00000000" w:rsidRPr="00000000" w14:paraId="0000000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Rule="auto"/>
        <w:jc w:val="both"/>
        <w:rPr>
          <w:rFonts w:ascii="Arial" w:cs="Arial" w:eastAsia="Arial" w:hAnsi="Arial"/>
        </w:rPr>
      </w:pPr>
      <w:r w:rsidDel="00000000" w:rsidR="00000000" w:rsidRPr="00000000">
        <w:rPr>
          <w:rFonts w:ascii="Arial" w:cs="Arial" w:eastAsia="Arial" w:hAnsi="Arial"/>
          <w:rtl w:val="0"/>
        </w:rPr>
        <w:t xml:space="preserve">Alrededor de las 20:30 hrs la conductora </w:t>
      </w:r>
      <w:r w:rsidDel="00000000" w:rsidR="00000000" w:rsidRPr="00000000">
        <w:rPr>
          <w:rFonts w:ascii="Arial" w:cs="Arial" w:eastAsia="Arial" w:hAnsi="Arial"/>
          <w:b w:val="1"/>
          <w:rtl w:val="0"/>
        </w:rPr>
        <w:t xml:space="preserve">Paola Rojas</w:t>
      </w:r>
      <w:r w:rsidDel="00000000" w:rsidR="00000000" w:rsidRPr="00000000">
        <w:rPr>
          <w:rFonts w:ascii="Arial" w:cs="Arial" w:eastAsia="Arial" w:hAnsi="Arial"/>
          <w:rtl w:val="0"/>
        </w:rPr>
        <w:t xml:space="preserve"> apareció en el escenario para presentar a quienes serían los protagonistas de la noche, el talentoso duo mexicano </w:t>
      </w:r>
      <w:r w:rsidDel="00000000" w:rsidR="00000000" w:rsidRPr="00000000">
        <w:rPr>
          <w:rFonts w:ascii="Arial" w:cs="Arial" w:eastAsia="Arial" w:hAnsi="Arial"/>
          <w:b w:val="1"/>
          <w:rtl w:val="0"/>
        </w:rPr>
        <w:t xml:space="preserve">Lucero y Mijares,</w:t>
      </w:r>
      <w:r w:rsidDel="00000000" w:rsidR="00000000" w:rsidRPr="00000000">
        <w:rPr>
          <w:rFonts w:ascii="Arial" w:cs="Arial" w:eastAsia="Arial" w:hAnsi="Arial"/>
          <w:rtl w:val="0"/>
        </w:rPr>
        <w:t xml:space="preserve"> quienes ofrecieron una emotiva velada, que deleitó al público con hermosas melodías navideñas además de sus éxitos musicales como “El privilegio de amar”.</w:t>
      </w:r>
    </w:p>
    <w:p w:rsidR="00000000" w:rsidDel="00000000" w:rsidP="00000000" w:rsidRDefault="00000000" w:rsidRPr="00000000" w14:paraId="0000000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Rule="auto"/>
        <w:jc w:val="both"/>
        <w:rPr>
          <w:rFonts w:ascii="Arial" w:cs="Arial" w:eastAsia="Arial" w:hAnsi="Arial"/>
        </w:rPr>
      </w:pPr>
      <w:r w:rsidDel="00000000" w:rsidR="00000000" w:rsidRPr="00000000">
        <w:rPr>
          <w:rFonts w:ascii="Arial" w:cs="Arial" w:eastAsia="Arial" w:hAnsi="Arial"/>
          <w:rtl w:val="0"/>
        </w:rPr>
        <w:t xml:space="preserve">El evento contó con la presencia de celebridades como Paola Rojas, </w:t>
      </w:r>
      <w:r w:rsidDel="00000000" w:rsidR="00000000" w:rsidRPr="00000000">
        <w:rPr>
          <w:rFonts w:ascii="Arial" w:cs="Arial" w:eastAsia="Arial" w:hAnsi="Arial"/>
          <w:b w:val="1"/>
          <w:rtl w:val="0"/>
        </w:rPr>
        <w:t xml:space="preserve">Gretel Valdes, Haydee Navarra, Anette Michel, Adianez Hernández, Jose Luis Rodríguez, </w:t>
      </w:r>
      <w:r w:rsidDel="00000000" w:rsidR="00000000" w:rsidRPr="00000000">
        <w:rPr>
          <w:rFonts w:ascii="Arial" w:cs="Arial" w:eastAsia="Arial" w:hAnsi="Arial"/>
          <w:rtl w:val="0"/>
        </w:rPr>
        <w:t xml:space="preserve">entre otros. </w:t>
      </w:r>
    </w:p>
    <w:p w:rsidR="00000000" w:rsidDel="00000000" w:rsidP="00000000" w:rsidRDefault="00000000" w:rsidRPr="00000000" w14:paraId="0000000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Rule="auto"/>
        <w:jc w:val="both"/>
        <w:rPr>
          <w:rFonts w:ascii="Arial" w:cs="Arial" w:eastAsia="Arial" w:hAnsi="Arial"/>
          <w:b w:val="1"/>
          <w:highlight w:val="white"/>
        </w:rPr>
      </w:pPr>
      <w:r w:rsidDel="00000000" w:rsidR="00000000" w:rsidRPr="00000000">
        <w:rPr>
          <w:rFonts w:ascii="Arial" w:cs="Arial" w:eastAsia="Arial" w:hAnsi="Arial"/>
          <w:highlight w:val="white"/>
          <w:rtl w:val="0"/>
        </w:rPr>
        <w:t xml:space="preserve">Al finalizar el concierto, </w:t>
      </w:r>
      <w:r w:rsidDel="00000000" w:rsidR="00000000" w:rsidRPr="00000000">
        <w:rPr>
          <w:rFonts w:ascii="Arial" w:cs="Arial" w:eastAsia="Arial" w:hAnsi="Arial"/>
          <w:b w:val="1"/>
          <w:highlight w:val="white"/>
          <w:rtl w:val="0"/>
        </w:rPr>
        <w:t xml:space="preserve">Lucero y Mijares</w:t>
      </w:r>
      <w:r w:rsidDel="00000000" w:rsidR="00000000" w:rsidRPr="00000000">
        <w:rPr>
          <w:rFonts w:ascii="Arial" w:cs="Arial" w:eastAsia="Arial" w:hAnsi="Arial"/>
          <w:highlight w:val="white"/>
          <w:rtl w:val="0"/>
        </w:rPr>
        <w:t xml:space="preserve"> aprovecharon para agradecer a todos los espectadores por haber formado parte de tan importante celebración y sobre todo por haber contribuido con la misión benéfica de </w:t>
      </w:r>
      <w:r w:rsidDel="00000000" w:rsidR="00000000" w:rsidRPr="00000000">
        <w:rPr>
          <w:rFonts w:ascii="Arial" w:cs="Arial" w:eastAsia="Arial" w:hAnsi="Arial"/>
          <w:b w:val="1"/>
          <w:highlight w:val="white"/>
          <w:rtl w:val="0"/>
        </w:rPr>
        <w:t xml:space="preserve">Ferrero Rocher.</w:t>
      </w:r>
    </w:p>
    <w:p w:rsidR="00000000" w:rsidDel="00000000" w:rsidP="00000000" w:rsidRDefault="00000000" w:rsidRPr="00000000" w14:paraId="0000000D">
      <w:pPr>
        <w:spacing w:after="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Fonts w:ascii="Arial" w:cs="Arial" w:eastAsia="Arial" w:hAnsi="Arial"/>
          <w:rtl w:val="0"/>
        </w:rPr>
        <w:t xml:space="preserve">Si no pudiste asistir, podrás disfrutar del concierto de Golden Symphony de </w:t>
      </w:r>
      <w:r w:rsidDel="00000000" w:rsidR="00000000" w:rsidRPr="00000000">
        <w:rPr>
          <w:rFonts w:ascii="Arial" w:cs="Arial" w:eastAsia="Arial" w:hAnsi="Arial"/>
          <w:b w:val="1"/>
          <w:rtl w:val="0"/>
        </w:rPr>
        <w:t xml:space="preserve">Ferrero Rocher</w:t>
      </w:r>
      <w:r w:rsidDel="00000000" w:rsidR="00000000" w:rsidRPr="00000000">
        <w:rPr>
          <w:rFonts w:ascii="Arial" w:cs="Arial" w:eastAsia="Arial" w:hAnsi="Arial"/>
          <w:rtl w:val="0"/>
        </w:rPr>
        <w:t xml:space="preserve"> en la transmisión especial de Navidad el 10 de diciembre a las 19:00 hrs por el Canal Las Estrellas.</w:t>
      </w:r>
    </w:p>
    <w:p w:rsidR="00000000" w:rsidDel="00000000" w:rsidP="00000000" w:rsidRDefault="00000000" w:rsidRPr="00000000" w14:paraId="0000000F">
      <w:pPr>
        <w:spacing w:after="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0">
      <w:pPr>
        <w:spacing w:after="0" w:lineRule="auto"/>
        <w:jc w:val="both"/>
        <w:rPr>
          <w:rFonts w:ascii="Arial" w:cs="Arial" w:eastAsia="Arial" w:hAnsi="Arial"/>
        </w:rPr>
      </w:pPr>
      <w:r w:rsidDel="00000000" w:rsidR="00000000" w:rsidRPr="00000000">
        <w:rPr>
          <w:rFonts w:ascii="Arial" w:cs="Arial" w:eastAsia="Arial" w:hAnsi="Arial"/>
          <w:rtl w:val="0"/>
        </w:rPr>
        <w:t xml:space="preserve">Te invitamos a celebrar esta época y compartir momentos dorados. ¡</w:t>
      </w:r>
      <w:r w:rsidDel="00000000" w:rsidR="00000000" w:rsidRPr="00000000">
        <w:rPr>
          <w:rFonts w:ascii="Arial" w:cs="Arial" w:eastAsia="Arial" w:hAnsi="Arial"/>
          <w:b w:val="1"/>
          <w:rtl w:val="0"/>
        </w:rPr>
        <w:t xml:space="preserve">Ferrero Rocher</w:t>
      </w:r>
      <w:r w:rsidDel="00000000" w:rsidR="00000000" w:rsidRPr="00000000">
        <w:rPr>
          <w:rFonts w:ascii="Arial" w:cs="Arial" w:eastAsia="Arial" w:hAnsi="Arial"/>
          <w:rtl w:val="0"/>
        </w:rPr>
        <w:t xml:space="preserve"> te desea felices fiestas!</w:t>
      </w:r>
    </w:p>
    <w:p w:rsidR="00000000" w:rsidDel="00000000" w:rsidP="00000000" w:rsidRDefault="00000000" w:rsidRPr="00000000" w14:paraId="00000011">
      <w:pPr>
        <w:spacing w:after="0" w:lineRule="auto"/>
        <w:jc w:val="both"/>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-4038599</wp:posOffset>
                </wp:positionV>
                <wp:extent cx="31750" cy="31750"/>
                <wp:effectExtent b="0" l="0" r="0" t="0"/>
                <wp:wrapNone/>
                <wp:docPr id="18" name=""/>
                <a:graphic>
                  <a:graphicData uri="http://schemas.microsoft.com/office/word/2010/wordprocessingShape">
                    <wps:wsp>
                      <wps:cNvSpPr/>
                      <wps:cNvPr id="3" name="Shape 3"/>
                      <wps:spPr>
                        <a:xfrm>
                          <a:off x="5346000" y="3780000"/>
                          <a:ext cx="0" cy="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WKDGp7co52bXWCHJIfVMF9mIm32/7DvUg6qAMgXY1FqMr1g9PuxzyJ6uZGrYTDWvyruePoVAA9Fx+/N+d/qTEJ/bVLQvlFJzp74UWO5+BUpakMDYOHEGla6lw6bn+rmRMiV84z2wbXybb+G7g99mD8D8/ALX8oQycfA6Id2PpBo=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-4038599</wp:posOffset>
                </wp:positionV>
                <wp:extent cx="31750" cy="31750"/>
                <wp:effectExtent b="0" l="0" r="0" t="0"/>
                <wp:wrapNone/>
                <wp:docPr id="1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1750" cy="31750"/>
                        </a:xfrm>
                        <a:prstGeom prst="rect"/>
                        <a:ln/>
                      </pic:spPr>
                    </pic:pic>
                  </a:graphicData>
                </a:graphic>
              </wp:anchor>
            </w:drawing>
          </mc:Fallback>
        </mc:AlternateContent>
      </w:r>
    </w:p>
    <w:p w:rsidR="00000000" w:rsidDel="00000000" w:rsidP="00000000" w:rsidRDefault="00000000" w:rsidRPr="00000000" w14:paraId="00000012">
      <w:pPr>
        <w:spacing w:after="0" w:lineRule="auto"/>
        <w:jc w:val="both"/>
        <w:rPr>
          <w:rFonts w:ascii="Arial" w:cs="Arial" w:eastAsia="Arial" w:hAnsi="Arial"/>
        </w:rPr>
      </w:pPr>
      <w:r w:rsidDel="00000000" w:rsidR="00000000" w:rsidRPr="00000000">
        <w:rPr>
          <w:rFonts w:ascii="Arial" w:cs="Arial" w:eastAsia="Arial" w:hAnsi="Arial"/>
          <w:rtl w:val="0"/>
        </w:rPr>
        <w:t xml:space="preserve">Para más información, sigue las redes sociales de Ferrero Rocher México con </w:t>
      </w:r>
      <w:r w:rsidDel="00000000" w:rsidR="00000000" w:rsidRPr="00000000">
        <w:rPr>
          <w:rFonts w:ascii="Arial" w:cs="Arial" w:eastAsia="Arial" w:hAnsi="Arial"/>
          <w:b w:val="1"/>
          <w:rtl w:val="0"/>
        </w:rPr>
        <w:t xml:space="preserve">#FerreroRocher</w:t>
      </w:r>
      <w:r w:rsidDel="00000000" w:rsidR="00000000" w:rsidRPr="00000000">
        <w:rPr>
          <w:rFonts w:ascii="Arial" w:cs="Arial" w:eastAsia="Arial" w:hAnsi="Arial"/>
          <w:rtl w:val="0"/>
        </w:rPr>
        <w:t xml:space="preserve"> y </w:t>
      </w:r>
      <w:r w:rsidDel="00000000" w:rsidR="00000000" w:rsidRPr="00000000">
        <w:rPr>
          <w:rFonts w:ascii="Arial" w:cs="Arial" w:eastAsia="Arial" w:hAnsi="Arial"/>
          <w:b w:val="1"/>
          <w:rtl w:val="0"/>
        </w:rPr>
        <w:t xml:space="preserve">#GoldenSymphony2022</w:t>
      </w:r>
      <w:r w:rsidDel="00000000" w:rsidR="00000000" w:rsidRPr="00000000">
        <w:rPr>
          <w:rFonts w:ascii="Arial" w:cs="Arial" w:eastAsia="Arial" w:hAnsi="Arial"/>
          <w:rtl w:val="0"/>
        </w:rPr>
        <w:t xml:space="preserve"> y etiquetando a @ferrerorochermx.</w:t>
      </w:r>
      <w:r w:rsidDel="00000000" w:rsidR="00000000" w:rsidRPr="00000000">
        <w:rPr>
          <w:rtl w:val="0"/>
        </w:rPr>
      </w:r>
    </w:p>
    <w:p w:rsidR="00000000" w:rsidDel="00000000" w:rsidP="00000000" w:rsidRDefault="00000000" w:rsidRPr="00000000" w14:paraId="0000001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hd w:fill="ffffff" w:val="clea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6">
      <w:pPr>
        <w:spacing w:after="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Acerca de Grupo Ferrero</w:t>
      </w:r>
    </w:p>
    <w:p w:rsidR="00000000" w:rsidDel="00000000" w:rsidP="00000000" w:rsidRDefault="00000000" w:rsidRPr="00000000" w14:paraId="00000017">
      <w:pPr>
        <w:spacing w:after="0"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8">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Grupo Ferrero inició sus actividades comerciales en México a mediados de los años 80, operando con distribuidores locales. En 1992, se estableció la filial Ferrero de México, S.A. de C.V. en la ciudad de Guadalajara (Jalisco). Ferrero ha desarrollado el negocio de la importación, venta, distribución, promoción y comercialización de algunas de sus marcas líderes como: Ferrero Rocher, Raffaello, Ferrero Collection, Kinder Sorpresa, Kinder Bueno, Kinder Delice, Kinder Chocolate, Kinder Maxi, Nutella y Tic Tac consolidando su presencia en el país. En México, Ferrero es unos de los líderes en el mercado de la confitería de chocolate. En febrero de 2012, se anunció la construcción de una planta de producción en San José Iturbide, Guanajuato; la cual inició operaciones en junio del 2013. La planta cuenta con 4 líneas de producción: Kínder Sorpresa, Kínder Delice, Kínder Chocolate y Nutella. También exporta a otros países del Norte, Centro y Sudamérica. La presencia de Ferrero en el país va más allá de sus operaciones comerciales e industriales. Ferrero tiene programas de responsabilidad social como Kinder Joy of Moving, que promueve la actividad física en los niños, Programas con Agricultores de Cacao, El Santuario Jaguar de Kinder y la Reconstrucción de escuelas de Ferrero Rocher.</w:t>
      </w:r>
    </w:p>
    <w:p w:rsidR="00000000" w:rsidDel="00000000" w:rsidP="00000000" w:rsidRDefault="00000000" w:rsidRPr="00000000" w14:paraId="00000019">
      <w:pPr>
        <w:shd w:fill="ffffff" w:val="clea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after="0" w:lineRule="auto"/>
        <w:jc w:val="both"/>
        <w:rPr>
          <w:rFonts w:ascii="Arial" w:cs="Arial" w:eastAsia="Arial" w:hAnsi="Arial"/>
          <w:sz w:val="18"/>
          <w:szCs w:val="18"/>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bookmark=id.30j0zll" w:id="0"/>
  <w:bookmarkEnd w:id="0"/>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sz w:val="17"/>
        <w:szCs w:val="17"/>
      </w:rPr>
    </w:pPr>
    <w:r w:rsidDel="00000000" w:rsidR="00000000" w:rsidRPr="00000000">
      <w:rPr>
        <w:color w:val="000000"/>
        <w:sz w:val="17"/>
        <w:szCs w:val="17"/>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sz w:val="17"/>
        <w:szCs w:val="17"/>
      </w:rPr>
    </w:pPr>
    <w:r w:rsidDel="00000000" w:rsidR="00000000" w:rsidRPr="00000000">
      <w:rPr>
        <w:color w:val="000000"/>
        <w:sz w:val="17"/>
        <w:szCs w:val="17"/>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sz w:val="17"/>
        <w:szCs w:val="17"/>
      </w:rPr>
    </w:pPr>
    <w:r w:rsidDel="00000000" w:rsidR="00000000" w:rsidRPr="00000000">
      <w:rPr>
        <w:color w:val="000000"/>
        <w:sz w:val="17"/>
        <w:szCs w:val="17"/>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sz w:val="17"/>
        <w:szCs w:val="17"/>
      </w:rPr>
    </w:pPr>
    <w:r w:rsidDel="00000000" w:rsidR="00000000" w:rsidRPr="00000000">
      <w:rPr>
        <w:color w:val="000000"/>
        <w:sz w:val="17"/>
        <w:szCs w:val="17"/>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bookmark=id.3znysh7" w:id="1"/>
  <w:bookmarkEnd w:id="1"/>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sz w:val="17"/>
        <w:szCs w:val="17"/>
      </w:rPr>
    </w:pPr>
    <w:r w:rsidDel="00000000" w:rsidR="00000000" w:rsidRPr="00000000">
      <w:rPr>
        <w:color w:val="000000"/>
        <w:sz w:val="17"/>
        <w:szCs w:val="17"/>
        <w:rtl w:val="0"/>
      </w:rPr>
      <w:t xml:space="preserve"> </w:t>
    </w:r>
  </w:p>
  <w:bookmarkStart w:colFirst="0" w:colLast="0" w:name="bookmark=id.2et92p0" w:id="2"/>
  <w:bookmarkEnd w:id="2"/>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sz w:val="17"/>
        <w:szCs w:val="17"/>
      </w:rPr>
    </w:pPr>
    <w:r w:rsidDel="00000000" w:rsidR="00000000" w:rsidRPr="00000000">
      <w:rPr>
        <w:color w:val="000000"/>
        <w:sz w:val="17"/>
        <w:szCs w:val="17"/>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419"/>
        <w:tab w:val="right" w:pos="8838"/>
      </w:tabs>
      <w:spacing w:after="0" w:line="240" w:lineRule="auto"/>
      <w:jc w:val="center"/>
      <w:rPr>
        <w:color w:val="000000"/>
      </w:rPr>
    </w:pPr>
    <w:r w:rsidDel="00000000" w:rsidR="00000000" w:rsidRPr="00000000">
      <w:rPr>
        <w:color w:val="000000"/>
      </w:rPr>
      <w:drawing>
        <wp:inline distB="0" distT="0" distL="0" distR="0">
          <wp:extent cx="1102919" cy="620392"/>
          <wp:effectExtent b="0" l="0" r="0" t="0"/>
          <wp:docPr id="20"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102919" cy="62039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after="0" w:line="276" w:lineRule="auto"/>
      <w:jc w:val="center"/>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419"/>
        <w:tab w:val="right" w:pos="8838"/>
      </w:tabs>
      <w:spacing w:after="0" w:line="240" w:lineRule="auto"/>
      <w:jc w:val="center"/>
      <w:rPr>
        <w:color w:val="000000"/>
      </w:rPr>
    </w:pPr>
    <w:r w:rsidDel="00000000" w:rsidR="00000000" w:rsidRPr="00000000">
      <w:rPr>
        <w:rFonts w:ascii="Arial" w:cs="Arial" w:eastAsia="Arial" w:hAnsi="Arial"/>
        <w:b w:val="1"/>
        <w:sz w:val="28"/>
        <w:szCs w:val="28"/>
      </w:rPr>
      <w:drawing>
        <wp:inline distB="114300" distT="114300" distL="114300" distR="114300">
          <wp:extent cx="1654598" cy="1037817"/>
          <wp:effectExtent b="0" l="0" r="0" t="0"/>
          <wp:docPr id="2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54598" cy="1037817"/>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after="0" w:line="276" w:lineRule="auto"/>
      <w:jc w:val="center"/>
      <w:rPr>
        <w:color w:val="000000"/>
      </w:rPr>
    </w:pPr>
    <w:r w:rsidDel="00000000" w:rsidR="00000000" w:rsidRPr="00000000">
      <w:rPr>
        <w:rFonts w:ascii="Arial" w:cs="Arial" w:eastAsia="Arial" w:hAnsi="Arial"/>
        <w:b w:val="1"/>
        <w:sz w:val="28"/>
        <w:szCs w:val="28"/>
      </w:rPr>
      <w:drawing>
        <wp:inline distB="114300" distT="114300" distL="114300" distR="114300">
          <wp:extent cx="1654598" cy="1037817"/>
          <wp:effectExtent b="0" l="0" r="0" t="0"/>
          <wp:docPr id="21" name="image5.png"/>
          <a:graphic>
            <a:graphicData uri="http://schemas.openxmlformats.org/drawingml/2006/picture">
              <pic:pic>
                <pic:nvPicPr>
                  <pic:cNvPr id="0" name="image5.png"/>
                  <pic:cNvPicPr preferRelativeResize="0"/>
                </pic:nvPicPr>
                <pic:blipFill>
                  <a:blip r:embed="rId1"/>
                  <a:srcRect b="11928" l="0" r="0" t="11928"/>
                  <a:stretch>
                    <a:fillRect/>
                  </a:stretch>
                </pic:blipFill>
                <pic:spPr>
                  <a:xfrm>
                    <a:off x="0" y="0"/>
                    <a:ext cx="1654598" cy="1037817"/>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991B99"/>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91B99"/>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4Npdy3GPUlb4vNkAfdoyRsTM2w==">AMUW2mWw1LvtUSwNZVSLuLvRwCqyH/ogck40t8EndGbW56y0ybry+eh9tIaa0j8NMROUZnPugbCUA9YLP6njjvhDtaUI3tyx9a97S9cwRAx4vk8OOXa5VIGz+l/RnaOy3M91rXr6rW1OFxPiBlNgHK/qHXDaJuRSuQ==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2019-12-04T19:25:00Z</dcterms:created>
  <dc:creator>MAZARIEGOS Cristina MEX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4889837c-c3c3-45d7-aee0-ebd45043c463</vt:lpwstr>
  </property>
  <property fmtid="{D5CDD505-2E9C-101B-9397-08002B2CF9AE}" pid="3" name="FerreroClassification">
    <vt:lpwstr>NOTREQUIRED</vt:lpwstr>
  </property>
</Properties>
</file>