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Arial" w:cs="Arial" w:eastAsia="Arial" w:hAnsi="Arial"/>
          <w:b w:val="1"/>
          <w:i w:val="0"/>
          <w:sz w:val="24"/>
          <w:szCs w:val="24"/>
        </w:rPr>
      </w:pPr>
      <w:r w:rsidDel="00000000" w:rsidR="00000000" w:rsidRPr="00000000">
        <w:rPr>
          <w:rFonts w:ascii="Arial" w:cs="Arial" w:eastAsia="Arial" w:hAnsi="Arial"/>
          <w:b w:val="1"/>
          <w:i w:val="0"/>
          <w:sz w:val="24"/>
          <w:szCs w:val="24"/>
          <w:rtl w:val="0"/>
        </w:rPr>
        <w:t xml:space="preserve">Karcher presenta sus arcos de lavado para la limpieza de las empresas transportistas en CANACAR 2025  </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0" w:before="220" w:line="240" w:lineRule="auto"/>
        <w:ind w:left="72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 compañía alemana reafirma su compromiso con la limpieza de las flotas, ofreciendo a las empresas del sector sus soluciones enfocadas en el mantenimiento de los vehículos pesados. </w:t>
      </w:r>
    </w:p>
    <w:p w:rsidR="00000000" w:rsidDel="00000000" w:rsidP="00000000" w:rsidRDefault="00000000" w:rsidRPr="00000000" w14:paraId="00000003">
      <w:pPr>
        <w:spacing w:after="0" w:before="0" w:lineRule="auto"/>
        <w:jc w:val="both"/>
        <w:rPr>
          <w:rFonts w:ascii="Arial" w:cs="Arial" w:eastAsia="Arial" w:hAnsi="Arial"/>
          <w:b w:val="0"/>
          <w:i w:val="0"/>
          <w:sz w:val="22"/>
          <w:szCs w:val="22"/>
        </w:rPr>
      </w:pPr>
      <w:r w:rsidDel="00000000" w:rsidR="00000000" w:rsidRPr="00000000">
        <w:rPr>
          <w:rFonts w:ascii="Arial" w:cs="Arial" w:eastAsia="Arial" w:hAnsi="Arial"/>
          <w:b w:val="1"/>
          <w:sz w:val="22"/>
          <w:szCs w:val="22"/>
          <w:highlight w:val="yellow"/>
          <w:rtl w:val="0"/>
        </w:rPr>
        <w:t xml:space="preserve">Ciudad de México, 3 de octubre de 2025.-</w:t>
      </w:r>
      <w:r w:rsidDel="00000000" w:rsidR="00000000" w:rsidRPr="00000000">
        <w:rPr>
          <w:rFonts w:ascii="Arial" w:cs="Arial" w:eastAsia="Arial" w:hAnsi="Arial"/>
          <w:b w:val="1"/>
          <w:sz w:val="22"/>
          <w:szCs w:val="22"/>
          <w:rtl w:val="0"/>
        </w:rPr>
        <w:t xml:space="preserve"> </w:t>
      </w:r>
      <w:hyperlink r:id="rId7">
        <w:r w:rsidDel="00000000" w:rsidR="00000000" w:rsidRPr="00000000">
          <w:rPr>
            <w:rFonts w:ascii="Arial" w:cs="Arial" w:eastAsia="Arial" w:hAnsi="Arial"/>
            <w:b w:val="0"/>
            <w:i w:val="0"/>
            <w:strike w:val="0"/>
            <w:color w:val="467886"/>
            <w:sz w:val="22"/>
            <w:szCs w:val="22"/>
            <w:u w:val="single"/>
            <w:rtl w:val="0"/>
          </w:rPr>
          <w:t xml:space="preserve">Karcher,</w:t>
        </w:r>
      </w:hyperlink>
      <w:r w:rsidDel="00000000" w:rsidR="00000000" w:rsidRPr="00000000">
        <w:rPr>
          <w:rFonts w:ascii="Arial" w:cs="Arial" w:eastAsia="Arial" w:hAnsi="Arial"/>
          <w:b w:val="0"/>
          <w:i w:val="0"/>
          <w:strike w:val="0"/>
          <w:sz w:val="22"/>
          <w:szCs w:val="22"/>
          <w:rtl w:val="0"/>
        </w:rPr>
        <w:t xml:space="preserve"> </w:t>
      </w:r>
      <w:r w:rsidDel="00000000" w:rsidR="00000000" w:rsidRPr="00000000">
        <w:rPr>
          <w:rFonts w:ascii="Arial" w:cs="Arial" w:eastAsia="Arial" w:hAnsi="Arial"/>
          <w:b w:val="0"/>
          <w:i w:val="0"/>
          <w:sz w:val="22"/>
          <w:szCs w:val="22"/>
          <w:rtl w:val="0"/>
        </w:rPr>
        <w:t xml:space="preserve">la marca líder mundial en soluciones de limpieza para el hogar, la industria y el comercio,</w:t>
      </w:r>
      <w:r w:rsidDel="00000000" w:rsidR="00000000" w:rsidRPr="00000000">
        <w:rPr>
          <w:rFonts w:ascii="Helvetica Neue" w:cs="Helvetica Neue" w:eastAsia="Helvetica Neue" w:hAnsi="Helvetica Neue"/>
          <w:b w:val="1"/>
          <w:i w:val="0"/>
          <w:sz w:val="19"/>
          <w:szCs w:val="19"/>
          <w:rtl w:val="0"/>
        </w:rPr>
        <w:t xml:space="preserve"> </w:t>
      </w:r>
      <w:r w:rsidDel="00000000" w:rsidR="00000000" w:rsidRPr="00000000">
        <w:rPr>
          <w:rFonts w:ascii="Arial" w:cs="Arial" w:eastAsia="Arial" w:hAnsi="Arial"/>
          <w:b w:val="0"/>
          <w:i w:val="0"/>
          <w:sz w:val="22"/>
          <w:szCs w:val="22"/>
          <w:rtl w:val="0"/>
        </w:rPr>
        <w:t xml:space="preserve">da a conocer</w:t>
      </w:r>
      <w:r w:rsidDel="00000000" w:rsidR="00000000" w:rsidRPr="00000000">
        <w:rPr>
          <w:rFonts w:ascii="Helvetica Neue" w:cs="Helvetica Neue" w:eastAsia="Helvetica Neue" w:hAnsi="Helvetica Neue"/>
          <w:b w:val="1"/>
          <w:i w:val="0"/>
          <w:sz w:val="19"/>
          <w:szCs w:val="19"/>
          <w:rtl w:val="0"/>
        </w:rPr>
        <w:t xml:space="preserve"> </w:t>
      </w:r>
      <w:r w:rsidDel="00000000" w:rsidR="00000000" w:rsidRPr="00000000">
        <w:rPr>
          <w:rFonts w:ascii="Arial" w:cs="Arial" w:eastAsia="Arial" w:hAnsi="Arial"/>
          <w:b w:val="0"/>
          <w:i w:val="0"/>
          <w:sz w:val="22"/>
          <w:szCs w:val="22"/>
          <w:rtl w:val="0"/>
        </w:rPr>
        <w:t xml:space="preserve">en la Convención Nacional de CANACAR 2025 sus </w:t>
      </w:r>
      <w:hyperlink r:id="rId8">
        <w:r w:rsidDel="00000000" w:rsidR="00000000" w:rsidRPr="00000000">
          <w:rPr>
            <w:rFonts w:ascii="Arial" w:cs="Arial" w:eastAsia="Arial" w:hAnsi="Arial"/>
            <w:b w:val="0"/>
            <w:i w:val="0"/>
            <w:color w:val="467886"/>
            <w:sz w:val="22"/>
            <w:szCs w:val="22"/>
            <w:u w:val="single"/>
            <w:rtl w:val="0"/>
          </w:rPr>
          <w:t xml:space="preserve">arcos de lavado</w:t>
        </w:r>
      </w:hyperlink>
      <w:r w:rsidDel="00000000" w:rsidR="00000000" w:rsidRPr="00000000">
        <w:rPr>
          <w:rFonts w:ascii="Arial" w:cs="Arial" w:eastAsia="Arial" w:hAnsi="Arial"/>
          <w:b w:val="0"/>
          <w:i w:val="0"/>
          <w:sz w:val="22"/>
          <w:szCs w:val="22"/>
          <w:rtl w:val="0"/>
        </w:rPr>
        <w:t xml:space="preserve"> como una solución clave para fomentar la eficiencia y seguridad en el autotransporte en México. Como socio estratégico de la industria, la compañía alemana busca impulsar a las empresas transportistas para que sus vehículos se mantengan en óptimas condiciones, optimizando la productividad y prolongando la vida útil de sus flotas</w:t>
      </w:r>
      <w:r w:rsidDel="00000000" w:rsidR="00000000" w:rsidRPr="00000000">
        <w:rPr>
          <w:rFonts w:ascii="Helvetica Neue" w:cs="Helvetica Neue" w:eastAsia="Helvetica Neue" w:hAnsi="Helvetica Neue"/>
          <w:b w:val="1"/>
          <w:i w:val="0"/>
          <w:sz w:val="19"/>
          <w:szCs w:val="19"/>
          <w:rtl w:val="0"/>
        </w:rPr>
        <w:t xml:space="preserve">.</w:t>
      </w:r>
      <w:r w:rsidDel="00000000" w:rsidR="00000000" w:rsidRPr="00000000">
        <w:rPr>
          <w:rtl w:val="0"/>
        </w:rPr>
      </w:r>
    </w:p>
    <w:p w:rsidR="00000000" w:rsidDel="00000000" w:rsidP="00000000" w:rsidRDefault="00000000" w:rsidRPr="00000000" w14:paraId="00000004">
      <w:pPr>
        <w:spacing w:after="0" w:before="0" w:lineRule="auto"/>
        <w:jc w:val="both"/>
        <w:rPr>
          <w:rFonts w:ascii="Helvetica Neue" w:cs="Helvetica Neue" w:eastAsia="Helvetica Neue" w:hAnsi="Helvetica Neue"/>
          <w:b w:val="1"/>
          <w:i w:val="0"/>
          <w:sz w:val="19"/>
          <w:szCs w:val="19"/>
        </w:rPr>
      </w:pPr>
      <w:r w:rsidDel="00000000" w:rsidR="00000000" w:rsidRPr="00000000">
        <w:rPr>
          <w:rtl w:val="0"/>
        </w:rPr>
      </w:r>
    </w:p>
    <w:p w:rsidR="00000000" w:rsidDel="00000000" w:rsidP="00000000" w:rsidRDefault="00000000" w:rsidRPr="00000000" w14:paraId="00000005">
      <w:pPr>
        <w:spacing w:after="0" w:before="0" w:lineRule="auto"/>
        <w:jc w:val="both"/>
        <w:rPr>
          <w:rFonts w:ascii="Arial" w:cs="Arial" w:eastAsia="Arial" w:hAnsi="Arial"/>
          <w:b w:val="0"/>
          <w:i w:val="0"/>
          <w:sz w:val="22"/>
          <w:szCs w:val="22"/>
        </w:rPr>
      </w:pPr>
      <w:r w:rsidDel="00000000" w:rsidR="00000000" w:rsidRPr="00000000">
        <w:rPr>
          <w:rFonts w:ascii="Arial" w:cs="Arial" w:eastAsia="Arial" w:hAnsi="Arial"/>
          <w:b w:val="0"/>
          <w:i w:val="0"/>
          <w:sz w:val="22"/>
          <w:szCs w:val="22"/>
          <w:rtl w:val="0"/>
        </w:rPr>
        <w:t xml:space="preserve">La edición 2025 de </w:t>
      </w:r>
      <w:r w:rsidDel="00000000" w:rsidR="00000000" w:rsidRPr="00000000">
        <w:rPr>
          <w:rFonts w:ascii="Arial" w:cs="Arial" w:eastAsia="Arial" w:hAnsi="Arial"/>
          <w:b w:val="1"/>
          <w:i w:val="0"/>
          <w:sz w:val="22"/>
          <w:szCs w:val="22"/>
          <w:rtl w:val="0"/>
        </w:rPr>
        <w:t xml:space="preserve">CANACAR</w:t>
      </w:r>
      <w:r w:rsidDel="00000000" w:rsidR="00000000" w:rsidRPr="00000000">
        <w:rPr>
          <w:rFonts w:ascii="Arial" w:cs="Arial" w:eastAsia="Arial" w:hAnsi="Arial"/>
          <w:b w:val="0"/>
          <w:i w:val="0"/>
          <w:sz w:val="22"/>
          <w:szCs w:val="22"/>
          <w:rtl w:val="0"/>
        </w:rPr>
        <w:t xml:space="preserve">, que se celebra del 1 al 5 de octubre en</w:t>
      </w:r>
      <w:r w:rsidDel="00000000" w:rsidR="00000000" w:rsidRPr="00000000">
        <w:rPr>
          <w:rFonts w:ascii="Arial" w:cs="Arial" w:eastAsia="Arial" w:hAnsi="Arial"/>
          <w:b w:val="1"/>
          <w:i w:val="0"/>
          <w:sz w:val="22"/>
          <w:szCs w:val="22"/>
          <w:rtl w:val="0"/>
        </w:rPr>
        <w:t xml:space="preserve"> Cancún</w:t>
      </w:r>
      <w:r w:rsidDel="00000000" w:rsidR="00000000" w:rsidRPr="00000000">
        <w:rPr>
          <w:rFonts w:ascii="Arial" w:cs="Arial" w:eastAsia="Arial" w:hAnsi="Arial"/>
          <w:b w:val="0"/>
          <w:i w:val="0"/>
          <w:sz w:val="22"/>
          <w:szCs w:val="22"/>
          <w:rtl w:val="0"/>
        </w:rPr>
        <w:t xml:space="preserve">, reúne a cientos de transportistas de todo el país, así como a funcionarios y líderes de opinión. El encuentro busca generar un espacio de diálogo y colaboración en torno a los retos y oportunidades que enfrenta el autotransporte de carga en México. El </w:t>
      </w:r>
      <w:r w:rsidDel="00000000" w:rsidR="00000000" w:rsidRPr="00000000">
        <w:rPr>
          <w:rFonts w:ascii="Arial" w:cs="Arial" w:eastAsia="Arial" w:hAnsi="Arial"/>
          <w:b w:val="1"/>
          <w:i w:val="0"/>
          <w:sz w:val="22"/>
          <w:szCs w:val="22"/>
          <w:rtl w:val="0"/>
        </w:rPr>
        <w:t xml:space="preserve">transporte pesado es un pilar de la economía nacional</w:t>
      </w:r>
      <w:r w:rsidDel="00000000" w:rsidR="00000000" w:rsidRPr="00000000">
        <w:rPr>
          <w:rFonts w:ascii="Arial" w:cs="Arial" w:eastAsia="Arial" w:hAnsi="Arial"/>
          <w:b w:val="0"/>
          <w:i w:val="0"/>
          <w:sz w:val="22"/>
          <w:szCs w:val="22"/>
          <w:rtl w:val="0"/>
        </w:rPr>
        <w:t xml:space="preserve">, </w:t>
      </w:r>
      <w:r w:rsidDel="00000000" w:rsidR="00000000" w:rsidRPr="00000000">
        <w:rPr>
          <w:rFonts w:ascii="Arial" w:cs="Arial" w:eastAsia="Arial" w:hAnsi="Arial"/>
          <w:sz w:val="22"/>
          <w:szCs w:val="22"/>
          <w:rtl w:val="0"/>
        </w:rPr>
        <w:t xml:space="preserve">responsable</w:t>
      </w:r>
      <w:r w:rsidDel="00000000" w:rsidR="00000000" w:rsidRPr="00000000">
        <w:rPr>
          <w:rFonts w:ascii="Arial" w:cs="Arial" w:eastAsia="Arial" w:hAnsi="Arial"/>
          <w:b w:val="0"/>
          <w:i w:val="0"/>
          <w:sz w:val="22"/>
          <w:szCs w:val="22"/>
          <w:rtl w:val="0"/>
        </w:rPr>
        <w:t xml:space="preserve"> de movilizar más de 565 millones de toneladas de productos y mercancías </w:t>
      </w:r>
      <w:r w:rsidDel="00000000" w:rsidR="00000000" w:rsidRPr="00000000">
        <w:rPr>
          <w:rFonts w:ascii="Arial" w:cs="Arial" w:eastAsia="Arial" w:hAnsi="Arial"/>
          <w:sz w:val="22"/>
          <w:szCs w:val="22"/>
          <w:rtl w:val="0"/>
        </w:rPr>
        <w:t xml:space="preserve">en todo</w:t>
      </w:r>
      <w:r w:rsidDel="00000000" w:rsidR="00000000" w:rsidRPr="00000000">
        <w:rPr>
          <w:rFonts w:ascii="Arial" w:cs="Arial" w:eastAsia="Arial" w:hAnsi="Arial"/>
          <w:b w:val="0"/>
          <w:i w:val="0"/>
          <w:sz w:val="22"/>
          <w:szCs w:val="22"/>
          <w:rtl w:val="0"/>
        </w:rPr>
        <w:t xml:space="preserve"> el país. De acuerdo con la Secretaría de Infraestructura, Comunicaciones y Transportes, su aportación es de 2.8% al PIB. </w:t>
      </w:r>
    </w:p>
    <w:p w:rsidR="00000000" w:rsidDel="00000000" w:rsidP="00000000" w:rsidRDefault="00000000" w:rsidRPr="00000000" w14:paraId="00000006">
      <w:pPr>
        <w:spacing w:after="0" w:before="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after="0" w:before="0" w:lineRule="auto"/>
        <w:jc w:val="both"/>
        <w:rPr>
          <w:rFonts w:ascii="Arial" w:cs="Arial" w:eastAsia="Arial" w:hAnsi="Arial"/>
          <w:sz w:val="22"/>
          <w:szCs w:val="22"/>
        </w:rPr>
      </w:pPr>
      <w:r w:rsidDel="00000000" w:rsidR="00000000" w:rsidRPr="00000000">
        <w:rPr>
          <w:rFonts w:ascii="Arial" w:cs="Arial" w:eastAsia="Arial" w:hAnsi="Arial"/>
          <w:b w:val="0"/>
          <w:i w:val="0"/>
          <w:sz w:val="22"/>
          <w:szCs w:val="22"/>
          <w:rtl w:val="0"/>
        </w:rPr>
        <w:t xml:space="preserve">Para garantizar la eficiencia y seguridad de las unidades, no basta con el mantenimiento mecánico: la </w:t>
      </w:r>
      <w:r w:rsidDel="00000000" w:rsidR="00000000" w:rsidRPr="00000000">
        <w:rPr>
          <w:rFonts w:ascii="Arial" w:cs="Arial" w:eastAsia="Arial" w:hAnsi="Arial"/>
          <w:b w:val="1"/>
          <w:i w:val="0"/>
          <w:sz w:val="22"/>
          <w:szCs w:val="22"/>
          <w:rtl w:val="0"/>
        </w:rPr>
        <w:t xml:space="preserve">limpieza profesional es clave</w:t>
      </w:r>
      <w:r w:rsidDel="00000000" w:rsidR="00000000" w:rsidRPr="00000000">
        <w:rPr>
          <w:rFonts w:ascii="Arial" w:cs="Arial" w:eastAsia="Arial" w:hAnsi="Arial"/>
          <w:b w:val="0"/>
          <w:i w:val="0"/>
          <w:sz w:val="22"/>
          <w:szCs w:val="22"/>
          <w:rtl w:val="0"/>
        </w:rPr>
        <w:t xml:space="preserve"> para prolongar su vida útil, asegurar su imagen y reducir costos operativos en las flotas. </w:t>
      </w:r>
      <w:r w:rsidDel="00000000" w:rsidR="00000000" w:rsidRPr="00000000">
        <w:rPr>
          <w:rFonts w:ascii="Arial" w:cs="Arial" w:eastAsia="Arial" w:hAnsi="Arial"/>
          <w:sz w:val="22"/>
          <w:szCs w:val="22"/>
          <w:rtl w:val="0"/>
        </w:rPr>
        <w:t xml:space="preserve">Dentro de su amplio portafolio </w:t>
      </w:r>
      <w:r w:rsidDel="00000000" w:rsidR="00000000" w:rsidRPr="00000000">
        <w:rPr>
          <w:rFonts w:ascii="Arial" w:cs="Arial" w:eastAsia="Arial" w:hAnsi="Arial"/>
          <w:sz w:val="22"/>
          <w:szCs w:val="22"/>
          <w:rtl w:val="0"/>
        </w:rPr>
        <w:t xml:space="preserve">Professional</w:t>
      </w:r>
      <w:r w:rsidDel="00000000" w:rsidR="00000000" w:rsidRPr="00000000">
        <w:rPr>
          <w:rFonts w:ascii="Arial" w:cs="Arial" w:eastAsia="Arial" w:hAnsi="Arial"/>
          <w:sz w:val="22"/>
          <w:szCs w:val="22"/>
          <w:rtl w:val="0"/>
        </w:rPr>
        <w:t xml:space="preserve">, Karcher provee estaciones de lavado como el monocepillo RBS 6014 o como los arcos de lavado TB 50 que permiten hacer un lavado exterior de unidades de transporte en forma efectiva, con gran calidad y en el menor tiempo posible, de esta forma la compañía líder en soluciones de limpieza se consolida como un gran aliado de las empresas de transporte.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Arial" w:cs="Arial" w:eastAsia="Arial" w:hAnsi="Arial"/>
          <w:b w:val="0"/>
          <w:i w:val="0"/>
          <w:sz w:val="22"/>
          <w:szCs w:val="22"/>
        </w:rPr>
      </w:pPr>
      <w:r w:rsidDel="00000000" w:rsidR="00000000" w:rsidRPr="00000000">
        <w:rPr>
          <w:rFonts w:ascii="Arial" w:cs="Arial" w:eastAsia="Arial" w:hAnsi="Arial"/>
          <w:sz w:val="22"/>
          <w:szCs w:val="22"/>
          <w:rtl w:val="0"/>
        </w:rPr>
        <w:t xml:space="preserve">Con un crecimiento anual del 10% de ventas en la última década, la </w:t>
      </w:r>
      <w:r w:rsidDel="00000000" w:rsidR="00000000" w:rsidRPr="00000000">
        <w:rPr>
          <w:rFonts w:ascii="Arial" w:cs="Arial" w:eastAsia="Arial" w:hAnsi="Arial"/>
          <w:sz w:val="22"/>
          <w:szCs w:val="22"/>
          <w:rtl w:val="0"/>
        </w:rPr>
        <w:t xml:space="preserve">filial de México</w:t>
      </w:r>
      <w:r w:rsidDel="00000000" w:rsidR="00000000" w:rsidRPr="00000000">
        <w:rPr>
          <w:rFonts w:ascii="Arial" w:cs="Arial" w:eastAsia="Arial" w:hAnsi="Arial"/>
          <w:sz w:val="22"/>
          <w:szCs w:val="22"/>
          <w:rtl w:val="0"/>
        </w:rPr>
        <w:t xml:space="preserve"> se ha convertido en uno de los puntos de apoyo más sólidos de la organización en términos económicos. Al 2024, se encuentra dentro del top 10 de las subsidiarias a nivel mundia</w:t>
      </w:r>
      <w:r w:rsidDel="00000000" w:rsidR="00000000" w:rsidRPr="00000000">
        <w:rPr>
          <w:rFonts w:ascii="Calibri" w:cs="Calibri" w:eastAsia="Calibri" w:hAnsi="Calibri"/>
          <w:sz w:val="22"/>
          <w:szCs w:val="22"/>
          <w:highlight w:val="white"/>
          <w:rtl w:val="0"/>
        </w:rPr>
        <w:t xml:space="preserve">l</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b w:val="0"/>
          <w:i w:val="0"/>
          <w:smallCaps w:val="0"/>
          <w:color w:val="000000"/>
          <w:sz w:val="22"/>
          <w:szCs w:val="22"/>
          <w:rtl w:val="0"/>
        </w:rPr>
        <w:t xml:space="preserve">an solo su línea de negocio Professional beneficia a más de 10 mil compañías, gracias a sus soluciones basadas en los más altos estándares de calidad y orientadas en el cuidado del medio ambiente, especialmente en la optimización del recurso hídrico. </w:t>
      </w:r>
      <w:r w:rsidDel="00000000" w:rsidR="00000000" w:rsidRPr="00000000">
        <w:rPr>
          <w:rFonts w:ascii="Arial" w:cs="Arial" w:eastAsia="Arial" w:hAnsi="Arial"/>
          <w:b w:val="0"/>
          <w:i w:val="0"/>
          <w:sz w:val="22"/>
          <w:szCs w:val="22"/>
          <w:rtl w:val="0"/>
        </w:rPr>
        <w:t xml:space="preserve">Con su participación en CANACAR 2025, Karcher reafirma su compromiso de aportar innovación y tecnología </w:t>
      </w:r>
      <w:r w:rsidDel="00000000" w:rsidR="00000000" w:rsidRPr="00000000">
        <w:rPr>
          <w:rFonts w:ascii="Arial" w:cs="Arial" w:eastAsia="Arial" w:hAnsi="Arial"/>
          <w:sz w:val="22"/>
          <w:szCs w:val="22"/>
          <w:rtl w:val="0"/>
        </w:rPr>
        <w:t xml:space="preserve">que trascienden sectores para construir un futuro más limpio. </w:t>
      </w:r>
      <w:r w:rsidDel="00000000" w:rsidR="00000000" w:rsidRPr="00000000">
        <w:rPr>
          <w:rtl w:val="0"/>
        </w:rPr>
      </w:r>
    </w:p>
    <w:p w:rsidR="00000000" w:rsidDel="00000000" w:rsidP="00000000" w:rsidRDefault="00000000" w:rsidRPr="00000000" w14:paraId="0000000A">
      <w:pPr>
        <w:spacing w:after="0" w:before="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after="0" w:before="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b w:val="1"/>
          <w:color w:val="000000"/>
          <w:sz w:val="18"/>
          <w:szCs w:val="18"/>
          <w:rtl w:val="0"/>
        </w:rPr>
        <w:t xml:space="preserve">Sobre Karcher </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Karcher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Para más información, visita</w:t>
      </w:r>
      <w:r w:rsidDel="00000000" w:rsidR="00000000" w:rsidRPr="00000000">
        <w:rPr>
          <w:rFonts w:ascii="Arial" w:cs="Arial" w:eastAsia="Arial" w:hAnsi="Arial"/>
          <w:b w:val="0"/>
          <w:i w:val="0"/>
          <w:smallCaps w:val="0"/>
          <w:strike w:val="0"/>
          <w:color w:val="454545"/>
          <w:sz w:val="18"/>
          <w:szCs w:val="18"/>
          <w:u w:val="none"/>
          <w:shd w:fill="auto" w:val="clear"/>
          <w:vertAlign w:val="baseline"/>
          <w:rtl w:val="0"/>
        </w:rPr>
        <w:t xml:space="preserve"> </w:t>
      </w:r>
      <w:hyperlink r:id="rId9">
        <w:r w:rsidDel="00000000" w:rsidR="00000000" w:rsidRPr="00000000">
          <w:rPr>
            <w:rFonts w:ascii="Arial" w:cs="Arial" w:eastAsia="Arial" w:hAnsi="Arial"/>
            <w:b w:val="0"/>
            <w:i w:val="0"/>
            <w:smallCaps w:val="0"/>
            <w:strike w:val="0"/>
            <w:color w:val="467886"/>
            <w:sz w:val="18"/>
            <w:szCs w:val="18"/>
            <w:u w:val="single"/>
            <w:shd w:fill="auto" w:val="clear"/>
            <w:vertAlign w:val="baseline"/>
            <w:rtl w:val="0"/>
          </w:rPr>
          <w:t xml:space="preserve">www.kaercher.com/mx</w:t>
        </w:r>
      </w:hyperlink>
      <w:r w:rsidDel="00000000" w:rsidR="00000000" w:rsidRPr="00000000">
        <w:rPr>
          <w:rFonts w:ascii="Arial" w:cs="Arial" w:eastAsia="Arial" w:hAnsi="Arial"/>
          <w:b w:val="0"/>
          <w:i w:val="0"/>
          <w:smallCaps w:val="0"/>
          <w:strike w:val="0"/>
          <w:color w:val="1155cc"/>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Contacto de prensa: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Marco Polo Zúñiga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 | Another Company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Cel. 55 5100 1814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5" w:right="0" w:firstLine="15"/>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E-mail: </w:t>
      </w:r>
      <w:hyperlink r:id="rId10">
        <w:r w:rsidDel="00000000" w:rsidR="00000000" w:rsidRPr="00000000">
          <w:rPr>
            <w:rFonts w:ascii="Arial" w:cs="Arial" w:eastAsia="Arial" w:hAnsi="Arial"/>
            <w:b w:val="0"/>
            <w:i w:val="0"/>
            <w:smallCaps w:val="0"/>
            <w:strike w:val="0"/>
            <w:color w:val="467886"/>
            <w:sz w:val="18"/>
            <w:szCs w:val="18"/>
            <w:u w:val="single"/>
            <w:shd w:fill="auto" w:val="clear"/>
            <w:vertAlign w:val="baseline"/>
            <w:rtl w:val="0"/>
          </w:rPr>
          <w:t xml:space="preserve">marco.zuniga@another.co</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sz w:val="21"/>
          <w:szCs w:val="21"/>
        </w:rPr>
      </w:pPr>
      <w:r w:rsidDel="00000000" w:rsidR="00000000" w:rsidRPr="00000000">
        <w:rPr>
          <w:rtl w:val="0"/>
        </w:rPr>
      </w:r>
    </w:p>
    <w:sectPr>
      <w:headerReference r:id="rId11" w:type="default"/>
      <w:footerReference r:id="rId12"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835.0" w:type="dxa"/>
      <w:jc w:val="left"/>
      <w:tblLayout w:type="fixed"/>
      <w:tblLook w:val="0600"/>
    </w:tblPr>
    <w:tblGrid>
      <w:gridCol w:w="2945"/>
      <w:gridCol w:w="2945"/>
      <w:gridCol w:w="2945"/>
      <w:tblGridChange w:id="0">
        <w:tblGrid>
          <w:gridCol w:w="2945"/>
          <w:gridCol w:w="2945"/>
          <w:gridCol w:w="2945"/>
        </w:tblGrid>
      </w:tblGridChange>
    </w:tblGrid>
    <w:tr>
      <w:trPr>
        <w:cantSplit w:val="0"/>
        <w:trHeight w:val="300" w:hRule="atLeast"/>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highlight w:val="white"/>
        <w:u w:val="none"/>
        <w:vertAlign w:val="baseline"/>
        <w:rtl w:val="0"/>
      </w:rPr>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2081803</wp:posOffset>
          </wp:positionH>
          <wp:positionV relativeFrom="paragraph">
            <wp:posOffset>-117731</wp:posOffset>
          </wp:positionV>
          <wp:extent cx="1669810" cy="466631"/>
          <wp:effectExtent b="0" l="0" r="0" t="0"/>
          <wp:wrapNone/>
          <wp:docPr id="231339481" name="image1.png"/>
          <a:graphic>
            <a:graphicData uri="http://schemas.openxmlformats.org/drawingml/2006/picture">
              <pic:pic>
                <pic:nvPicPr>
                  <pic:cNvPr id="0" name="image1.png"/>
                  <pic:cNvPicPr preferRelativeResize="0"/>
                </pic:nvPicPr>
                <pic:blipFill>
                  <a:blip r:embed="rId1"/>
                  <a:srcRect b="14032" l="0" r="0" t="18330"/>
                  <a:stretch>
                    <a:fillRect/>
                  </a:stretch>
                </pic:blipFill>
                <pic:spPr>
                  <a:xfrm>
                    <a:off x="0" y="0"/>
                    <a:ext cx="1669810" cy="46663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6F7CA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6F7CA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6F7CAD"/>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F7CAD"/>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6F7CAD"/>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6F7CAD"/>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6F7CAD"/>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6F7CAD"/>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6F7CAD"/>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6F7CAD"/>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6F7CAD"/>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6F7CAD"/>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6F7CAD"/>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6F7CAD"/>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6F7CAD"/>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6F7CAD"/>
    <w:rPr>
      <w:i w:val="1"/>
      <w:iCs w:val="1"/>
      <w:color w:val="404040" w:themeColor="text1" w:themeTint="0000BF"/>
    </w:rPr>
  </w:style>
  <w:style w:type="paragraph" w:styleId="Prrafodelista">
    <w:name w:val="List Paragraph"/>
    <w:basedOn w:val="Normal"/>
    <w:uiPriority w:val="34"/>
    <w:qFormat w:val="1"/>
    <w:rsid w:val="006F7CAD"/>
    <w:pPr>
      <w:ind w:left="720"/>
      <w:contextualSpacing w:val="1"/>
    </w:pPr>
  </w:style>
  <w:style w:type="character" w:styleId="nfasisintenso">
    <w:name w:val="Intense Emphasis"/>
    <w:basedOn w:val="Fuentedeprrafopredeter"/>
    <w:uiPriority w:val="21"/>
    <w:qFormat w:val="1"/>
    <w:rsid w:val="006F7CAD"/>
    <w:rPr>
      <w:i w:val="1"/>
      <w:iCs w:val="1"/>
      <w:color w:val="0f4761" w:themeColor="accent1" w:themeShade="0000BF"/>
    </w:rPr>
  </w:style>
  <w:style w:type="paragraph" w:styleId="Citadestacada">
    <w:name w:val="Intense Quote"/>
    <w:basedOn w:val="Normal"/>
    <w:next w:val="Normal"/>
    <w:link w:val="CitadestacadaCar"/>
    <w:uiPriority w:val="30"/>
    <w:qFormat w:val="1"/>
    <w:rsid w:val="006F7CA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6F7CAD"/>
    <w:rPr>
      <w:i w:val="1"/>
      <w:iCs w:val="1"/>
      <w:color w:val="0f4761" w:themeColor="accent1" w:themeShade="0000BF"/>
    </w:rPr>
  </w:style>
  <w:style w:type="character" w:styleId="Referenciaintensa">
    <w:name w:val="Intense Reference"/>
    <w:basedOn w:val="Fuentedeprrafopredeter"/>
    <w:uiPriority w:val="32"/>
    <w:qFormat w:val="1"/>
    <w:rsid w:val="006F7CAD"/>
    <w:rPr>
      <w:b w:val="1"/>
      <w:bCs w:val="1"/>
      <w:smallCaps w:val="1"/>
      <w:color w:val="0f4761" w:themeColor="accent1" w:themeShade="0000BF"/>
      <w:spacing w:val="5"/>
    </w:rPr>
  </w:style>
  <w:style w:type="paragraph" w:styleId="paragraph" w:customStyle="1">
    <w:name w:val="paragraph"/>
    <w:basedOn w:val="Normal"/>
    <w:rsid w:val="008607BD"/>
    <w:pPr>
      <w:spacing w:after="100" w:afterAutospacing="1" w:before="100" w:beforeAutospacing="1" w:line="240" w:lineRule="auto"/>
    </w:pPr>
    <w:rPr>
      <w:rFonts w:ascii="Times New Roman" w:cs="Times New Roman" w:eastAsia="Times New Roman" w:hAnsi="Times New Roman"/>
      <w:kern w:val="0"/>
      <w:lang w:eastAsia="es-MX"/>
    </w:rPr>
  </w:style>
  <w:style w:type="character" w:styleId="normaltextrun" w:customStyle="1">
    <w:name w:val="normaltextrun"/>
    <w:basedOn w:val="Fuentedeprrafopredeter"/>
    <w:rsid w:val="008607BD"/>
  </w:style>
  <w:style w:type="character" w:styleId="eop" w:customStyle="1">
    <w:name w:val="eop"/>
    <w:basedOn w:val="Fuentedeprrafopredeter"/>
    <w:rsid w:val="008607BD"/>
  </w:style>
  <w:style w:type="paragraph" w:styleId="Encabezado">
    <w:name w:val="header"/>
    <w:basedOn w:val="Normal"/>
    <w:link w:val="EncabezadoCar"/>
    <w:uiPriority w:val="99"/>
    <w:unhideWhenUsed w:val="1"/>
    <w:rsid w:val="008607B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607BD"/>
  </w:style>
  <w:style w:type="paragraph" w:styleId="Piedepgina">
    <w:name w:val="footer"/>
    <w:basedOn w:val="Normal"/>
    <w:link w:val="PiedepginaCar"/>
    <w:uiPriority w:val="99"/>
    <w:unhideWhenUsed w:val="1"/>
    <w:rsid w:val="008607B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607BD"/>
  </w:style>
  <w:style w:type="character" w:styleId="wacimagecontainer" w:customStyle="1">
    <w:name w:val="wacimagecontainer"/>
    <w:basedOn w:val="Fuentedeprrafopredeter"/>
    <w:rsid w:val="008607BD"/>
  </w:style>
  <w:style w:type="character" w:styleId="Hipervnculo">
    <w:name w:val="Hyperlink"/>
    <w:basedOn w:val="Fuentedeprrafopredeter"/>
    <w:uiPriority w:val="99"/>
    <w:unhideWhenUsed w:val="1"/>
    <w:rsid w:val="00C577E1"/>
    <w:rPr>
      <w:color w:val="467886" w:themeColor="hyperlink"/>
      <w:u w:val="single"/>
    </w:rPr>
  </w:style>
  <w:style w:type="character" w:styleId="Mencinsinresolver">
    <w:name w:val="Unresolved Mention"/>
    <w:basedOn w:val="Fuentedeprrafopredeter"/>
    <w:uiPriority w:val="99"/>
    <w:semiHidden w:val="1"/>
    <w:unhideWhenUsed w:val="1"/>
    <w:rsid w:val="00C577E1"/>
    <w:rPr>
      <w:color w:val="605e5c"/>
      <w:shd w:color="auto" w:fill="e1dfdd" w:val="clear"/>
    </w:rPr>
  </w:style>
  <w:style w:type="character" w:styleId="Hipervnculovisitado">
    <w:name w:val="FollowedHyperlink"/>
    <w:basedOn w:val="Fuentedeprrafopredeter"/>
    <w:uiPriority w:val="99"/>
    <w:semiHidden w:val="1"/>
    <w:unhideWhenUsed w:val="1"/>
    <w:rsid w:val="00D0219D"/>
    <w:rPr>
      <w:color w:val="96607d" w:themeColor="followedHyperlink"/>
      <w:u w:val="single"/>
    </w:rPr>
  </w:style>
  <w:style w:type="table" w:styleId="TableGrid">
    <w:name w:val="Table Grid"/>
    <w:basedOn w:val="Tabla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marco.zuniga@another.co" TargetMode="External"/><Relationship Id="rId12" Type="http://schemas.openxmlformats.org/officeDocument/2006/relationships/footer" Target="footer1.xml"/><Relationship Id="rId9" Type="http://schemas.openxmlformats.org/officeDocument/2006/relationships/hyperlink" Target="http://www.kaercher.com/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aercher.com/mx/accesorios/filtro-embalado-hepa-13-vc-3-28632380.html" TargetMode="External"/><Relationship Id="rId8" Type="http://schemas.openxmlformats.org/officeDocument/2006/relationships/hyperlink" Target="https://www.kaercher.com/mx/professional/sistemas-para-la-limpieza-de-vehiculos/estaciones-de-lavado-para-vehiculos-industriale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11" Type="http://schemas.openxmlformats.org/officeDocument/2006/relationships/font" Target="fonts/NotoSansSymbols-regular.ttf"/><Relationship Id="rId10" Type="http://schemas.openxmlformats.org/officeDocument/2006/relationships/font" Target="fonts/HelveticaNeue-boldItalic.ttf"/><Relationship Id="rId12" Type="http://schemas.openxmlformats.org/officeDocument/2006/relationships/font" Target="fonts/NotoSansSymbols-bold.ttf"/><Relationship Id="rId9" Type="http://schemas.openxmlformats.org/officeDocument/2006/relationships/font" Target="fonts/HelveticaNeue-italic.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HelveticaNeue-regular.ttf"/><Relationship Id="rId8" Type="http://schemas.openxmlformats.org/officeDocument/2006/relationships/font" Target="fonts/HelveticaNeue-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WwlvEWd41Y/+VFf3R7ABkCwWkA==">CgMxLjA4AHIhMVJSMGVIamVlS0R1TGIwSWJrVE9VSnRSSml0alUzYmN3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2025-03-12T06:38:00.0000000Z</dcterms:created>
  <dc:creator>Danahe Jimenez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