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2891" w14:textId="77777777" w:rsidR="00F65BEA" w:rsidRDefault="00BB43C4">
      <w:pPr>
        <w:pStyle w:val="Hoofdtekst"/>
        <w:spacing w:line="276" w:lineRule="auto"/>
        <w:jc w:val="right"/>
        <w:rPr>
          <w:rFonts w:ascii="Century Gothic" w:eastAsia="Century Gothic" w:hAnsi="Century Gothic" w:cs="Century Gothic"/>
          <w:color w:val="365F91"/>
          <w:u w:color="365F91"/>
        </w:rPr>
      </w:pPr>
      <w:r>
        <w:rPr>
          <w:rFonts w:ascii="Century Gothic" w:hAnsi="Century Gothic"/>
          <w:color w:val="365F91"/>
          <w:u w:color="365F91"/>
        </w:rPr>
        <w:t>PERSBERICHT</w:t>
      </w:r>
    </w:p>
    <w:p w14:paraId="6ED518EA" w14:textId="39BCACDF" w:rsidR="00F65BEA" w:rsidRDefault="00BB43C4">
      <w:pPr>
        <w:pStyle w:val="Hoofdtekst"/>
        <w:spacing w:line="276" w:lineRule="auto"/>
        <w:jc w:val="right"/>
        <w:rPr>
          <w:rFonts w:ascii="Century Gothic" w:eastAsia="Century Gothic" w:hAnsi="Century Gothic" w:cs="Century Gothic"/>
          <w:color w:val="365F91"/>
          <w:sz w:val="20"/>
          <w:szCs w:val="20"/>
          <w:u w:color="365F91"/>
        </w:rPr>
      </w:pPr>
      <w:proofErr w:type="spellStart"/>
      <w:r>
        <w:rPr>
          <w:rFonts w:ascii="Century Gothic" w:hAnsi="Century Gothic"/>
          <w:color w:val="365F91"/>
          <w:sz w:val="20"/>
          <w:szCs w:val="20"/>
          <w:u w:color="365F91"/>
        </w:rPr>
        <w:t>Schüco</w:t>
      </w:r>
      <w:proofErr w:type="spellEnd"/>
      <w:r>
        <w:rPr>
          <w:rFonts w:ascii="Century Gothic" w:hAnsi="Century Gothic"/>
          <w:color w:val="365F91"/>
          <w:sz w:val="20"/>
          <w:szCs w:val="20"/>
          <w:u w:color="365F91"/>
        </w:rPr>
        <w:t xml:space="preserve"> o</w:t>
      </w:r>
      <w:r w:rsidR="00512E31">
        <w:rPr>
          <w:rFonts w:ascii="Century Gothic" w:hAnsi="Century Gothic"/>
          <w:color w:val="365F91"/>
          <w:sz w:val="20"/>
          <w:szCs w:val="20"/>
          <w:u w:color="365F91"/>
        </w:rPr>
        <w:t xml:space="preserve">p </w:t>
      </w:r>
      <w:proofErr w:type="spellStart"/>
      <w:r w:rsidR="00512E31">
        <w:rPr>
          <w:rFonts w:ascii="Century Gothic" w:hAnsi="Century Gothic"/>
          <w:color w:val="365F91"/>
          <w:sz w:val="20"/>
          <w:szCs w:val="20"/>
          <w:u w:color="365F91"/>
        </w:rPr>
        <w:t>Batibouw</w:t>
      </w:r>
      <w:proofErr w:type="spellEnd"/>
      <w:r w:rsidR="00512E31">
        <w:rPr>
          <w:rFonts w:ascii="Century Gothic" w:hAnsi="Century Gothic"/>
          <w:color w:val="365F91"/>
          <w:sz w:val="20"/>
          <w:szCs w:val="20"/>
          <w:u w:color="365F91"/>
        </w:rPr>
        <w:t>: Paleis 4 – Stand 127</w:t>
      </w:r>
    </w:p>
    <w:p w14:paraId="0029CBD6" w14:textId="77777777" w:rsidR="00F65BEA" w:rsidRDefault="00F65BEA">
      <w:pPr>
        <w:pStyle w:val="Hoofdtekst"/>
        <w:spacing w:line="276" w:lineRule="auto"/>
        <w:rPr>
          <w:rFonts w:ascii="Century Gothic" w:eastAsia="Century Gothic" w:hAnsi="Century Gothic" w:cs="Century Gothic"/>
          <w:i/>
          <w:iCs/>
        </w:rPr>
      </w:pPr>
    </w:p>
    <w:p w14:paraId="5E7D89E9" w14:textId="77777777" w:rsidR="00F65BEA" w:rsidRDefault="00F65BEA">
      <w:pPr>
        <w:pStyle w:val="Hoofdtekst"/>
        <w:spacing w:line="312" w:lineRule="auto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1120A031" w14:textId="77777777" w:rsidR="00F65BEA" w:rsidRDefault="00BB43C4">
      <w:pPr>
        <w:pStyle w:val="Hoofdtekst"/>
        <w:spacing w:line="312" w:lineRule="auto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Op zoek naar de perfecte deur</w:t>
      </w:r>
    </w:p>
    <w:p w14:paraId="2BAE32EC" w14:textId="77777777" w:rsidR="00F65BEA" w:rsidRPr="00BB43C4" w:rsidRDefault="00BB43C4">
      <w:pPr>
        <w:pStyle w:val="Hoofdtekst"/>
        <w:spacing w:line="312" w:lineRule="auto"/>
        <w:jc w:val="center"/>
        <w:rPr>
          <w:rFonts w:ascii="Calibri" w:eastAsia="Calibri" w:hAnsi="Calibri" w:cs="Calibri"/>
          <w:b/>
          <w:bCs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Schüco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ADS 90.SI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>SimplySmart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Design Edition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br/>
      </w:r>
    </w:p>
    <w:p w14:paraId="54E44746" w14:textId="3D958AAB" w:rsidR="00F65BEA" w:rsidRDefault="00BB43C4">
      <w:pPr>
        <w:pStyle w:val="Hoofdtekst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De perfecte deur is niet alleen veilig, stevig en goed isolerend, maar is tegelijk ook het visitekaartje van de woning. Op </w:t>
      </w:r>
      <w:proofErr w:type="spellStart"/>
      <w:r>
        <w:rPr>
          <w:rFonts w:ascii="Calibri" w:eastAsia="Calibri" w:hAnsi="Calibri" w:cs="Calibri"/>
          <w:b/>
          <w:bCs/>
        </w:rPr>
        <w:t>Batibouw</w:t>
      </w:r>
      <w:proofErr w:type="spellEnd"/>
      <w:r>
        <w:rPr>
          <w:rFonts w:ascii="Calibri" w:eastAsia="Calibri" w:hAnsi="Calibri" w:cs="Calibri"/>
          <w:b/>
          <w:bCs/>
        </w:rPr>
        <w:t xml:space="preserve"> 2017 toont </w:t>
      </w:r>
      <w:proofErr w:type="spellStart"/>
      <w:r>
        <w:rPr>
          <w:rFonts w:ascii="Calibri" w:eastAsia="Calibri" w:hAnsi="Calibri" w:cs="Calibri"/>
          <w:b/>
          <w:bCs/>
        </w:rPr>
        <w:t>Schüco</w:t>
      </w:r>
      <w:proofErr w:type="spellEnd"/>
      <w:r>
        <w:rPr>
          <w:rFonts w:ascii="Calibri" w:eastAsia="Calibri" w:hAnsi="Calibri" w:cs="Calibri"/>
          <w:b/>
          <w:bCs/>
        </w:rPr>
        <w:t xml:space="preserve"> met de aluminium huisdeur "ADS 90.SI </w:t>
      </w:r>
      <w:proofErr w:type="spellStart"/>
      <w:r>
        <w:rPr>
          <w:rFonts w:ascii="Calibri" w:eastAsia="Calibri" w:hAnsi="Calibri" w:cs="Calibri"/>
          <w:b/>
          <w:bCs/>
        </w:rPr>
        <w:t>SimplySmart</w:t>
      </w:r>
      <w:proofErr w:type="spellEnd"/>
      <w:r>
        <w:rPr>
          <w:rFonts w:ascii="Calibri" w:eastAsia="Calibri" w:hAnsi="Calibri" w:cs="Calibri"/>
          <w:b/>
          <w:bCs/>
        </w:rPr>
        <w:t xml:space="preserve"> Design Edition" haar visie op zo’n ideale deur. De hand</w:t>
      </w:r>
      <w:r w:rsidR="00615A6C">
        <w:rPr>
          <w:rFonts w:ascii="Calibri" w:eastAsia="Calibri" w:hAnsi="Calibri" w:cs="Calibri"/>
          <w:b/>
          <w:bCs/>
        </w:rPr>
        <w:t>greep die volledig in de deur is</w:t>
      </w:r>
      <w:r>
        <w:rPr>
          <w:rFonts w:ascii="Calibri" w:eastAsia="Calibri" w:hAnsi="Calibri" w:cs="Calibri"/>
          <w:b/>
          <w:bCs/>
        </w:rPr>
        <w:t xml:space="preserve"> geïntegreerd springt daarbij meteen in het oog, vooral dankzij de stijlvolle ingebouwde verlichting. Bovendien is het aluminium deurpaneel aan beide zijden </w:t>
      </w:r>
      <w:proofErr w:type="spellStart"/>
      <w:r>
        <w:rPr>
          <w:rFonts w:ascii="Calibri" w:eastAsia="Calibri" w:hAnsi="Calibri" w:cs="Calibri"/>
          <w:b/>
          <w:bCs/>
        </w:rPr>
        <w:t>vleugelbedekkend</w:t>
      </w:r>
      <w:proofErr w:type="spellEnd"/>
      <w:r>
        <w:rPr>
          <w:rFonts w:ascii="Calibri" w:eastAsia="Calibri" w:hAnsi="Calibri" w:cs="Calibri"/>
          <w:b/>
          <w:bCs/>
        </w:rPr>
        <w:t xml:space="preserve">, waardoor een strakke, visuele eenheid ontstaat tussen de deur, het deurpaneel en de handgreep. Langs buiten vormen ze één harmonieus vlak. </w:t>
      </w:r>
    </w:p>
    <w:p w14:paraId="548F2377" w14:textId="77777777" w:rsidR="00F65BEA" w:rsidRDefault="00F65BEA">
      <w:pPr>
        <w:pStyle w:val="Hoofdtekst"/>
        <w:spacing w:line="312" w:lineRule="auto"/>
        <w:rPr>
          <w:rFonts w:ascii="Calibri" w:eastAsia="Calibri" w:hAnsi="Calibri" w:cs="Calibri"/>
        </w:rPr>
      </w:pPr>
    </w:p>
    <w:p w14:paraId="125080AC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De volledig verlichte contour van de handgreep voelt aangenaam aan dankzij de transparante bedekking van de led-lichtstroken. Een cilindervormige scharnierbeugel zorgt voor een vlak </w:t>
      </w:r>
      <w:proofErr w:type="spellStart"/>
      <w:r>
        <w:rPr>
          <w:rFonts w:ascii="Calibri" w:eastAsia="Calibri" w:hAnsi="Calibri" w:cs="Calibri"/>
        </w:rPr>
        <w:t>binnenaanzicht</w:t>
      </w:r>
      <w:proofErr w:type="spellEnd"/>
      <w:r>
        <w:rPr>
          <w:rFonts w:ascii="Calibri" w:eastAsia="Calibri" w:hAnsi="Calibri" w:cs="Calibri"/>
        </w:rPr>
        <w:t>. Deze beugel sluit daarenboven perfect aan op de verticale profiellijnen.</w:t>
      </w:r>
    </w:p>
    <w:p w14:paraId="3565044D" w14:textId="77777777" w:rsidR="00F65BEA" w:rsidRDefault="00F65BEA">
      <w:pPr>
        <w:pStyle w:val="Hoofdtekst"/>
        <w:spacing w:line="312" w:lineRule="auto"/>
        <w:rPr>
          <w:rFonts w:ascii="Calibri" w:eastAsia="Calibri" w:hAnsi="Calibri" w:cs="Calibri"/>
          <w:b/>
          <w:bCs/>
        </w:rPr>
      </w:pPr>
    </w:p>
    <w:p w14:paraId="7F62D230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Stabiel en energie-efficiënt</w:t>
      </w:r>
    </w:p>
    <w:p w14:paraId="0D2681F0" w14:textId="55A24D7B" w:rsidR="00F65BEA" w:rsidRDefault="00BB43C4">
      <w:pPr>
        <w:pStyle w:val="Hoofdtekst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Dankzij een uniek vijfkamerprofiel met drie aluminium kamers en een dubbele thermische </w:t>
      </w:r>
      <w:proofErr w:type="gramStart"/>
      <w:r>
        <w:rPr>
          <w:rFonts w:ascii="Calibri" w:eastAsia="Calibri" w:hAnsi="Calibri" w:cs="Calibri"/>
        </w:rPr>
        <w:t>verbinding</w:t>
      </w:r>
      <w:proofErr w:type="gramEnd"/>
      <w:r>
        <w:rPr>
          <w:rFonts w:ascii="Calibri" w:eastAsia="Calibri" w:hAnsi="Calibri" w:cs="Calibri"/>
        </w:rPr>
        <w:t>, combineert de deurserie "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ADS 90.SI </w:t>
      </w:r>
      <w:proofErr w:type="spellStart"/>
      <w:r>
        <w:rPr>
          <w:rFonts w:ascii="Calibri" w:eastAsia="Calibri" w:hAnsi="Calibri" w:cs="Calibri"/>
        </w:rPr>
        <w:t>SimplySmart</w:t>
      </w:r>
      <w:proofErr w:type="spellEnd"/>
      <w:r>
        <w:rPr>
          <w:rFonts w:ascii="Calibri" w:eastAsia="Calibri" w:hAnsi="Calibri" w:cs="Calibri"/>
        </w:rPr>
        <w:t xml:space="preserve"> Design Edition" prima warmte-isolatie met stabiliteit. </w:t>
      </w:r>
    </w:p>
    <w:p w14:paraId="440280BA" w14:textId="631DCFFA" w:rsidR="00F65BEA" w:rsidRDefault="00615A6C">
      <w:pPr>
        <w:pStyle w:val="Hoofdtekst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Pr="00615A6C">
        <w:rPr>
          <w:rFonts w:ascii="Calibri" w:eastAsia="Calibri" w:hAnsi="Calibri" w:cs="Calibri"/>
        </w:rPr>
        <w:t xml:space="preserve">De gepatenteerde verbinding tussen de aluminium buitenkamer en het isolatiegedeelte is de perfecte oplossing om het bimetaaleffect tegen te gaan. Dit zorgt </w:t>
      </w:r>
      <w:proofErr w:type="gramStart"/>
      <w:r w:rsidRPr="00615A6C">
        <w:rPr>
          <w:rFonts w:ascii="Calibri" w:eastAsia="Calibri" w:hAnsi="Calibri" w:cs="Calibri"/>
        </w:rPr>
        <w:t>er voor</w:t>
      </w:r>
      <w:proofErr w:type="gramEnd"/>
      <w:r w:rsidRPr="00615A6C">
        <w:rPr>
          <w:rFonts w:ascii="Calibri" w:eastAsia="Calibri" w:hAnsi="Calibri" w:cs="Calibri"/>
        </w:rPr>
        <w:t xml:space="preserve"> dat de deur niet gaat kromtrekken onder invloed van (grote) temperatuurverschillen. Dankzij deze stabiele profielconstructie kan men met </w:t>
      </w:r>
      <w:proofErr w:type="spellStart"/>
      <w:r w:rsidRPr="00615A6C">
        <w:rPr>
          <w:rFonts w:ascii="Calibri" w:eastAsia="Calibri" w:hAnsi="Calibri" w:cs="Calibri"/>
        </w:rPr>
        <w:t>Schüco</w:t>
      </w:r>
      <w:proofErr w:type="spellEnd"/>
      <w:r w:rsidRPr="00615A6C">
        <w:rPr>
          <w:rFonts w:ascii="Calibri" w:eastAsia="Calibri" w:hAnsi="Calibri" w:cs="Calibri"/>
        </w:rPr>
        <w:t xml:space="preserve"> ADS 90.SI </w:t>
      </w:r>
      <w:proofErr w:type="spellStart"/>
      <w:r w:rsidRPr="00615A6C">
        <w:rPr>
          <w:rFonts w:ascii="Calibri" w:eastAsia="Calibri" w:hAnsi="Calibri" w:cs="Calibri"/>
        </w:rPr>
        <w:t>SimplySmart</w:t>
      </w:r>
      <w:proofErr w:type="spellEnd"/>
      <w:r w:rsidRPr="00615A6C">
        <w:rPr>
          <w:rFonts w:ascii="Calibri" w:eastAsia="Calibri" w:hAnsi="Calibri" w:cs="Calibri"/>
        </w:rPr>
        <w:t xml:space="preserve"> Design Edition probleemloos kiezen voor deuren met een hoogte tot 2,50 meter.</w:t>
      </w:r>
    </w:p>
    <w:p w14:paraId="4B820262" w14:textId="77777777" w:rsidR="00615A6C" w:rsidRDefault="00615A6C">
      <w:pPr>
        <w:pStyle w:val="Hoofdtekst"/>
        <w:spacing w:line="312" w:lineRule="auto"/>
        <w:rPr>
          <w:rFonts w:ascii="Calibri" w:eastAsia="Calibri" w:hAnsi="Calibri" w:cs="Calibri"/>
        </w:rPr>
      </w:pPr>
    </w:p>
    <w:p w14:paraId="2F1136CA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Integratie van communicatie en veiligheid</w:t>
      </w:r>
    </w:p>
    <w:p w14:paraId="426FA758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Geautomatiseerde comfort- en veiligheidscomponenten kunnen naadloos in de deurconstructie worden geïntegreerd. In plaats van een veelvoud aan bedieningspanelen of stijlen aan te brengen, kan het elegante 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Touch Display strak en in één vlak in het deurprofiel worden geïntegreerd. </w:t>
      </w:r>
    </w:p>
    <w:p w14:paraId="5073AB24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Al de functies van de deurcommunicatie worden gecombineerd met die van de toegangscontrole. Zo zijn er het huisnummer, een </w:t>
      </w:r>
      <w:proofErr w:type="spellStart"/>
      <w:r>
        <w:rPr>
          <w:rFonts w:ascii="Calibri" w:eastAsia="Calibri" w:hAnsi="Calibri" w:cs="Calibri"/>
        </w:rPr>
        <w:t>scrollbare</w:t>
      </w:r>
      <w:proofErr w:type="spellEnd"/>
      <w:r>
        <w:rPr>
          <w:rFonts w:ascii="Calibri" w:eastAsia="Calibri" w:hAnsi="Calibri" w:cs="Calibri"/>
        </w:rPr>
        <w:t xml:space="preserve"> bellijst, een cijfercodeklavier, een parlofoon met videocamera. Ze zijn allen in het vier inch grote </w:t>
      </w:r>
      <w:proofErr w:type="spellStart"/>
      <w:r>
        <w:rPr>
          <w:rFonts w:ascii="Calibri" w:eastAsia="Calibri" w:hAnsi="Calibri" w:cs="Calibri"/>
        </w:rPr>
        <w:t>touch</w:t>
      </w:r>
      <w:proofErr w:type="spellEnd"/>
      <w:r>
        <w:rPr>
          <w:rFonts w:ascii="Calibri" w:eastAsia="Calibri" w:hAnsi="Calibri" w:cs="Calibri"/>
        </w:rPr>
        <w:t xml:space="preserve"> display geïntegreerd. De bediening is bijzonder intuïtief en voelt net als een smartphone aan.</w:t>
      </w:r>
    </w:p>
    <w:p w14:paraId="00796B8F" w14:textId="77777777" w:rsidR="00F65BEA" w:rsidRDefault="00F65BEA">
      <w:pPr>
        <w:pStyle w:val="Hoofdtekst"/>
        <w:spacing w:line="312" w:lineRule="auto"/>
        <w:rPr>
          <w:rFonts w:ascii="Calibri" w:eastAsia="Calibri" w:hAnsi="Calibri" w:cs="Calibri"/>
        </w:rPr>
      </w:pPr>
    </w:p>
    <w:p w14:paraId="4D1FFA81" w14:textId="77777777" w:rsidR="00F65BEA" w:rsidRDefault="00BB43C4">
      <w:pPr>
        <w:pStyle w:val="Hoofdtekst"/>
        <w:spacing w:line="31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Bijkomende informatie is te vinden op </w:t>
      </w:r>
      <w:hyperlink r:id="rId6" w:history="1">
        <w:r>
          <w:rPr>
            <w:rStyle w:val="Hyperlink0"/>
          </w:rPr>
          <w:t>www.schueco.de/designedition</w:t>
        </w:r>
      </w:hyperlink>
    </w:p>
    <w:p w14:paraId="5EDA117C" w14:textId="77777777" w:rsidR="00F65BEA" w:rsidRDefault="00F65BEA">
      <w:pPr>
        <w:pStyle w:val="Hoofdtekst"/>
        <w:jc w:val="both"/>
        <w:rPr>
          <w:rFonts w:ascii="Calibri" w:eastAsia="Calibri" w:hAnsi="Calibri" w:cs="Calibri"/>
        </w:rPr>
      </w:pPr>
    </w:p>
    <w:p w14:paraId="6EDDB98E" w14:textId="77777777" w:rsidR="00F65BEA" w:rsidRDefault="00F65BEA">
      <w:pPr>
        <w:pStyle w:val="Hoofdtekst"/>
        <w:jc w:val="both"/>
        <w:rPr>
          <w:rFonts w:ascii="Calibri" w:eastAsia="Calibri" w:hAnsi="Calibri" w:cs="Calibri"/>
        </w:rPr>
      </w:pPr>
    </w:p>
    <w:p w14:paraId="4B2471EC" w14:textId="77777777" w:rsidR="00F65BEA" w:rsidRDefault="00BB43C4">
      <w:pPr>
        <w:pStyle w:val="Hoofdtekst"/>
        <w:jc w:val="center"/>
        <w:rPr>
          <w:rFonts w:ascii="Calibri" w:eastAsia="Calibri" w:hAnsi="Calibri" w:cs="Calibri"/>
          <w:b/>
          <w:bCs/>
          <w:color w:val="365F91"/>
          <w:u w:color="365F91"/>
        </w:rPr>
      </w:pPr>
      <w:proofErr w:type="spellStart"/>
      <w:r>
        <w:rPr>
          <w:rFonts w:ascii="Calibri" w:eastAsia="Calibri" w:hAnsi="Calibri" w:cs="Calibri"/>
          <w:b/>
          <w:bCs/>
          <w:color w:val="365F91"/>
          <w:u w:color="365F91"/>
        </w:rPr>
        <w:t>Schüco</w:t>
      </w:r>
      <w:proofErr w:type="spellEnd"/>
      <w:r>
        <w:rPr>
          <w:rFonts w:ascii="Calibri" w:eastAsia="Calibri" w:hAnsi="Calibri" w:cs="Calibri"/>
          <w:b/>
          <w:bCs/>
          <w:color w:val="365F91"/>
          <w:u w:color="365F91"/>
        </w:rPr>
        <w:t xml:space="preserve"> op </w:t>
      </w:r>
      <w:proofErr w:type="spellStart"/>
      <w:r>
        <w:rPr>
          <w:rFonts w:ascii="Calibri" w:eastAsia="Calibri" w:hAnsi="Calibri" w:cs="Calibri"/>
          <w:b/>
          <w:bCs/>
          <w:color w:val="365F91"/>
          <w:u w:color="365F91"/>
        </w:rPr>
        <w:t>Batibouw</w:t>
      </w:r>
      <w:proofErr w:type="spellEnd"/>
    </w:p>
    <w:p w14:paraId="503355F5" w14:textId="77777777" w:rsidR="00F65BEA" w:rsidRDefault="00F65BEA">
      <w:pPr>
        <w:pStyle w:val="Hoofdtekst"/>
        <w:jc w:val="center"/>
        <w:rPr>
          <w:rFonts w:ascii="Calibri" w:eastAsia="Calibri" w:hAnsi="Calibri" w:cs="Calibri"/>
          <w:color w:val="365F91"/>
          <w:u w:color="365F91"/>
        </w:rPr>
      </w:pPr>
    </w:p>
    <w:p w14:paraId="5C756F12" w14:textId="77777777" w:rsidR="00F65BEA" w:rsidRDefault="00BB43C4">
      <w:pPr>
        <w:pStyle w:val="Hoofdtekst"/>
        <w:jc w:val="center"/>
        <w:rPr>
          <w:rFonts w:ascii="Calibri" w:eastAsia="Calibri" w:hAnsi="Calibri" w:cs="Calibri"/>
          <w:color w:val="365F91"/>
          <w:u w:color="365F91"/>
        </w:rPr>
      </w:pPr>
      <w:r>
        <w:rPr>
          <w:rFonts w:ascii="Calibri" w:eastAsia="Calibri" w:hAnsi="Calibri" w:cs="Calibri"/>
          <w:color w:val="365F91"/>
          <w:u w:color="365F91"/>
        </w:rPr>
        <w:t>Van 16 februari tot en met 26 februari 2017</w:t>
      </w:r>
    </w:p>
    <w:p w14:paraId="2032E1EE" w14:textId="77777777" w:rsidR="00F65BEA" w:rsidRDefault="00F65BEA">
      <w:pPr>
        <w:pStyle w:val="Hoofdtekst"/>
        <w:jc w:val="center"/>
        <w:rPr>
          <w:rFonts w:ascii="Calibri" w:eastAsia="Calibri" w:hAnsi="Calibri" w:cs="Calibri"/>
          <w:b/>
          <w:bCs/>
          <w:color w:val="365F91"/>
          <w:u w:color="365F91"/>
        </w:rPr>
      </w:pPr>
    </w:p>
    <w:p w14:paraId="5B121983" w14:textId="0575DC2C" w:rsidR="00F65BEA" w:rsidRDefault="00512E31">
      <w:pPr>
        <w:pStyle w:val="Hoofdtekst"/>
        <w:jc w:val="center"/>
        <w:rPr>
          <w:rFonts w:ascii="Calibri" w:eastAsia="Calibri" w:hAnsi="Calibri" w:cs="Calibri"/>
          <w:b/>
          <w:bCs/>
          <w:color w:val="365F91"/>
          <w:u w:color="365F91"/>
        </w:rPr>
      </w:pPr>
      <w:r>
        <w:rPr>
          <w:rFonts w:ascii="Calibri" w:eastAsia="Calibri" w:hAnsi="Calibri" w:cs="Calibri"/>
          <w:b/>
          <w:bCs/>
          <w:color w:val="365F91"/>
          <w:u w:color="365F91"/>
        </w:rPr>
        <w:t>Paleis 4 - Stand 127</w:t>
      </w:r>
      <w:bookmarkStart w:id="0" w:name="_GoBack"/>
      <w:bookmarkEnd w:id="0"/>
    </w:p>
    <w:p w14:paraId="60699D51" w14:textId="77777777" w:rsidR="00F65BEA" w:rsidRDefault="00F65BEA">
      <w:pPr>
        <w:pStyle w:val="Titre1"/>
        <w:rPr>
          <w:rFonts w:ascii="Calibri" w:eastAsia="Calibri" w:hAnsi="Calibri" w:cs="Calibri"/>
          <w:color w:val="365F91"/>
          <w:sz w:val="24"/>
          <w:szCs w:val="24"/>
          <w:u w:color="365F91"/>
          <w:lang w:val="nl-NL"/>
        </w:rPr>
      </w:pPr>
    </w:p>
    <w:p w14:paraId="4EC50763" w14:textId="77777777" w:rsidR="00F65BEA" w:rsidRDefault="00BB43C4">
      <w:pPr>
        <w:pStyle w:val="Titre1"/>
        <w:rPr>
          <w:rFonts w:ascii="Calibri" w:eastAsia="Calibri" w:hAnsi="Calibri" w:cs="Calibri"/>
          <w:color w:val="365F91"/>
          <w:sz w:val="24"/>
          <w:szCs w:val="24"/>
          <w:u w:color="365F91"/>
          <w:lang w:val="nl-NL"/>
        </w:rPr>
      </w:pPr>
      <w:r>
        <w:rPr>
          <w:rFonts w:ascii="Calibri" w:eastAsia="Calibri" w:hAnsi="Calibri" w:cs="Calibri"/>
          <w:color w:val="365F91"/>
          <w:sz w:val="24"/>
          <w:szCs w:val="24"/>
          <w:u w:color="365F91"/>
          <w:lang w:val="nl-NL"/>
        </w:rPr>
        <w:br/>
      </w:r>
    </w:p>
    <w:p w14:paraId="77B94E6F" w14:textId="77777777" w:rsidR="00F65BEA" w:rsidRDefault="00BB43C4">
      <w:pPr>
        <w:pStyle w:val="Titre1"/>
        <w:rPr>
          <w:rFonts w:ascii="Calibri" w:eastAsia="Calibri" w:hAnsi="Calibri" w:cs="Calibri"/>
          <w:color w:val="365F91"/>
          <w:sz w:val="24"/>
          <w:szCs w:val="24"/>
          <w:u w:color="365F91"/>
          <w:lang w:val="nl-NL"/>
        </w:rPr>
      </w:pPr>
      <w:r>
        <w:rPr>
          <w:rFonts w:ascii="Calibri" w:eastAsia="Calibri" w:hAnsi="Calibri" w:cs="Calibri"/>
          <w:color w:val="365F91"/>
          <w:sz w:val="24"/>
          <w:szCs w:val="24"/>
          <w:u w:color="365F91"/>
          <w:lang w:val="nl-NL"/>
        </w:rPr>
        <w:t>Over het bedrijf</w:t>
      </w:r>
    </w:p>
    <w:p w14:paraId="1B02E0A1" w14:textId="77777777" w:rsidR="00F65BEA" w:rsidRDefault="00F65BEA">
      <w:pPr>
        <w:pStyle w:val="Hoofdtekst"/>
        <w:rPr>
          <w:rFonts w:ascii="Calibri" w:eastAsia="Calibri" w:hAnsi="Calibri" w:cs="Calibri"/>
        </w:rPr>
      </w:pPr>
    </w:p>
    <w:p w14:paraId="58702DF8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proofErr w:type="spellStart"/>
      <w:r>
        <w:rPr>
          <w:rFonts w:ascii="Calibri" w:eastAsia="Calibri" w:hAnsi="Calibri" w:cs="Calibri"/>
          <w:b/>
          <w:bCs/>
          <w:i/>
          <w:iCs/>
        </w:rPr>
        <w:t>Schüco</w:t>
      </w:r>
      <w:proofErr w:type="spellEnd"/>
      <w:r>
        <w:rPr>
          <w:rFonts w:ascii="Calibri" w:eastAsia="Calibri" w:hAnsi="Calibri" w:cs="Calibri"/>
          <w:b/>
          <w:bCs/>
          <w:i/>
          <w:iCs/>
        </w:rPr>
        <w:t xml:space="preserve"> – Systeemoplossingen voor ramen, deuren en gevels </w:t>
      </w:r>
    </w:p>
    <w:p w14:paraId="62A066BF" w14:textId="77777777" w:rsidR="00F65BEA" w:rsidRDefault="00F65BEA">
      <w:pPr>
        <w:pStyle w:val="Hoofdtekst"/>
        <w:spacing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3E929D8E" w14:textId="77777777" w:rsidR="00F65BEA" w:rsidRDefault="00BB43C4">
      <w:pPr>
        <w:pStyle w:val="Hoofdtekst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 een wereldwijd netwerk - bestaande uit aluminium en kunststof gevelfabrikanten en installateurs alsook architecten, adviseurs, aannemers en investeerders - creëert 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duurzame gebouwenschillen, waarbij de behoeften van de gebruikers centraal staan. </w:t>
      </w: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aluminium en kunststof geveloplossingen van 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voldoen aan de hoogste eisen op het gebied van design, comfort en veiligheid en zijn in harmonie met technologie en de natuur. Zo wordt de CO</w:t>
      </w:r>
      <w:r>
        <w:rPr>
          <w:rFonts w:ascii="Calibri" w:eastAsia="Calibri" w:hAnsi="Calibri" w:cs="Calibri"/>
          <w:vertAlign w:val="subscript"/>
        </w:rPr>
        <w:t>2</w:t>
      </w:r>
      <w:r>
        <w:rPr>
          <w:rFonts w:ascii="Calibri" w:eastAsia="Calibri" w:hAnsi="Calibri" w:cs="Calibri"/>
        </w:rPr>
        <w:t xml:space="preserve">-uitstoot verminderd en worden natuurlijke bronnen ontzien door efficiënt om te gaan met energie. Het bedrijf levert raam-, deur- en gevelsystemen voor nieuwbouw en renovatie, afgestemd op de eisen in verschillende klimaatzones. In elke fase van het bouwproces wordt een omvangrijk pakket aan service en ondersteuning verleend. </w:t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is met 4.630 medewerkers en 12.000 partnerbedrijven actief in meer dan 80 landen en realiseerde in 2015 een omzet van 1,4 miljard euro. Bezoek voor meer informatie </w:t>
      </w:r>
      <w:hyperlink r:id="rId7" w:history="1">
        <w:r>
          <w:rPr>
            <w:rStyle w:val="Hyperlink1"/>
          </w:rPr>
          <w:t>www.schueco.be</w:t>
        </w:r>
      </w:hyperlink>
      <w:r>
        <w:rPr>
          <w:rFonts w:ascii="Calibri" w:eastAsia="Calibri" w:hAnsi="Calibri" w:cs="Calibri"/>
        </w:rPr>
        <w:t xml:space="preserve"> </w:t>
      </w:r>
    </w:p>
    <w:p w14:paraId="19B32735" w14:textId="77777777" w:rsidR="00F65BEA" w:rsidRDefault="00F65BEA">
      <w:pPr>
        <w:pStyle w:val="Hoofdtekst"/>
        <w:spacing w:line="276" w:lineRule="auto"/>
        <w:rPr>
          <w:rFonts w:ascii="Calibri" w:eastAsia="Calibri" w:hAnsi="Calibri" w:cs="Calibri"/>
          <w:b/>
          <w:bCs/>
          <w:color w:val="999999"/>
          <w:u w:color="999999"/>
        </w:rPr>
      </w:pPr>
    </w:p>
    <w:p w14:paraId="08F3CED6" w14:textId="77777777" w:rsidR="00F65BEA" w:rsidRDefault="00F65BEA">
      <w:pPr>
        <w:pStyle w:val="Hoofdtekst"/>
        <w:tabs>
          <w:tab w:val="left" w:pos="426"/>
        </w:tabs>
        <w:spacing w:line="276" w:lineRule="auto"/>
        <w:rPr>
          <w:rFonts w:ascii="Calibri" w:eastAsia="Calibri" w:hAnsi="Calibri" w:cs="Calibri"/>
          <w:b/>
          <w:bCs/>
          <w:color w:val="365F91"/>
          <w:u w:color="365F91"/>
        </w:rPr>
      </w:pPr>
    </w:p>
    <w:p w14:paraId="0C528C29" w14:textId="77777777" w:rsidR="00F65BEA" w:rsidRDefault="00BB43C4">
      <w:pPr>
        <w:pStyle w:val="Hoofdtekst"/>
        <w:spacing w:line="276" w:lineRule="auto"/>
        <w:rPr>
          <w:rFonts w:ascii="Calibri" w:eastAsia="Calibri" w:hAnsi="Calibri" w:cs="Calibri"/>
          <w:b/>
          <w:bCs/>
          <w:color w:val="365F91"/>
          <w:u w:color="365F91"/>
        </w:rPr>
      </w:pPr>
      <w:r>
        <w:rPr>
          <w:rFonts w:ascii="Calibri" w:eastAsia="Calibri" w:hAnsi="Calibri" w:cs="Calibri"/>
          <w:b/>
          <w:bCs/>
          <w:color w:val="365F91"/>
          <w:u w:color="365F91"/>
        </w:rPr>
        <w:t>Meer informatie (niet voor publicatie)</w:t>
      </w:r>
    </w:p>
    <w:p w14:paraId="55D7BF02" w14:textId="77777777" w:rsidR="00F65BEA" w:rsidRDefault="00BB43C4">
      <w:pPr>
        <w:pStyle w:val="Hoofdtekst"/>
        <w:spacing w:line="276" w:lineRule="auto"/>
        <w:rPr>
          <w:rFonts w:ascii="Calibri" w:eastAsia="Calibri" w:hAnsi="Calibri" w:cs="Calibri"/>
          <w:b/>
          <w:bCs/>
          <w:color w:val="808080"/>
          <w:u w:color="808080"/>
        </w:rPr>
      </w:pPr>
      <w:r>
        <w:rPr>
          <w:rFonts w:ascii="Calibri" w:eastAsia="Calibri" w:hAnsi="Calibri" w:cs="Calibri"/>
          <w:b/>
          <w:bCs/>
          <w:color w:val="808080"/>
          <w:u w:color="808080"/>
        </w:rPr>
        <w:t>__________________________________________________________________</w:t>
      </w:r>
    </w:p>
    <w:p w14:paraId="50C79FD2" w14:textId="77777777" w:rsidR="00F65BEA" w:rsidRDefault="00F65BEA">
      <w:pPr>
        <w:pStyle w:val="Hoofdtekst"/>
        <w:spacing w:line="276" w:lineRule="auto"/>
        <w:jc w:val="both"/>
        <w:rPr>
          <w:rFonts w:ascii="Calibri" w:eastAsia="Calibri" w:hAnsi="Calibri" w:cs="Calibri"/>
          <w:color w:val="474539"/>
          <w:u w:color="474539"/>
        </w:rPr>
      </w:pPr>
    </w:p>
    <w:p w14:paraId="154B0AF1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Praktisch: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 xml:space="preserve">Inhoudelijk: </w:t>
      </w:r>
    </w:p>
    <w:p w14:paraId="7AEF763F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983FA7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Ward Vanhee: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Schüco</w:t>
      </w:r>
      <w:proofErr w:type="spellEnd"/>
      <w:r>
        <w:rPr>
          <w:rFonts w:ascii="Calibri" w:eastAsia="Calibri" w:hAnsi="Calibri" w:cs="Calibri"/>
        </w:rPr>
        <w:t xml:space="preserve"> Belgium NV/SA</w:t>
      </w:r>
    </w:p>
    <w:p w14:paraId="1ECED1BF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Two cents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Marketing</w:t>
      </w:r>
    </w:p>
    <w:p w14:paraId="7F514B53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Sint-</w:t>
      </w:r>
      <w:proofErr w:type="spellStart"/>
      <w:r>
        <w:rPr>
          <w:rFonts w:ascii="Calibri" w:eastAsia="Calibri" w:hAnsi="Calibri" w:cs="Calibri"/>
        </w:rPr>
        <w:t>Michielskollegestraat</w:t>
      </w:r>
      <w:proofErr w:type="spellEnd"/>
      <w:r>
        <w:rPr>
          <w:rFonts w:ascii="Calibri" w:eastAsia="Calibri" w:hAnsi="Calibri" w:cs="Calibri"/>
        </w:rPr>
        <w:t xml:space="preserve"> 11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Hochstrasse</w:t>
      </w:r>
      <w:proofErr w:type="spellEnd"/>
      <w:r>
        <w:rPr>
          <w:rFonts w:ascii="Calibri" w:eastAsia="Calibri" w:hAnsi="Calibri" w:cs="Calibri"/>
        </w:rPr>
        <w:t xml:space="preserve"> 104 F</w:t>
      </w:r>
    </w:p>
    <w:p w14:paraId="6CC39F2B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1150 Sint-Pieters-Woluwe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B-4700 Eupen</w:t>
      </w:r>
    </w:p>
    <w:p w14:paraId="27BE23BE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Tel: +32 2 773 50 29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Tel: + 32 87 590 610</w:t>
      </w:r>
    </w:p>
    <w:p w14:paraId="446DF1E3" w14:textId="77777777" w:rsidR="00F65BEA" w:rsidRDefault="00BB43C4">
      <w:pPr>
        <w:pStyle w:val="Hoofdtekst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8" w:history="1">
        <w:r>
          <w:rPr>
            <w:rStyle w:val="Hyperlink0"/>
          </w:rPr>
          <w:t>wv@twocents.be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E-mail: </w:t>
      </w:r>
      <w:hyperlink r:id="rId9" w:history="1">
        <w:r>
          <w:rPr>
            <w:rStyle w:val="Hyperlink0"/>
          </w:rPr>
          <w:t>marketing_belgium@schueco.com</w:t>
        </w:r>
      </w:hyperlink>
      <w:r>
        <w:rPr>
          <w:rFonts w:ascii="Calibri" w:eastAsia="Calibri" w:hAnsi="Calibri" w:cs="Calibri"/>
        </w:rPr>
        <w:br/>
      </w:r>
    </w:p>
    <w:p w14:paraId="48E55E57" w14:textId="77777777" w:rsidR="00F65BEA" w:rsidRDefault="00F65BEA">
      <w:pPr>
        <w:pStyle w:val="Hoofdtekst"/>
      </w:pPr>
    </w:p>
    <w:p w14:paraId="22611762" w14:textId="77777777" w:rsidR="00F65BEA" w:rsidRDefault="00F65BEA">
      <w:pPr>
        <w:pStyle w:val="Hoofdtekst"/>
      </w:pPr>
    </w:p>
    <w:sectPr w:rsidR="00F65BE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41D3" w14:textId="77777777" w:rsidR="000F21ED" w:rsidRDefault="00BB43C4">
      <w:r>
        <w:separator/>
      </w:r>
    </w:p>
  </w:endnote>
  <w:endnote w:type="continuationSeparator" w:id="0">
    <w:p w14:paraId="21EB29F9" w14:textId="77777777" w:rsidR="000F21ED" w:rsidRDefault="00B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8E13" w14:textId="77777777" w:rsidR="00F65BEA" w:rsidRDefault="00F65BEA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8070" w14:textId="77777777" w:rsidR="000F21ED" w:rsidRDefault="00BB43C4">
      <w:r>
        <w:separator/>
      </w:r>
    </w:p>
  </w:footnote>
  <w:footnote w:type="continuationSeparator" w:id="0">
    <w:p w14:paraId="16B7F3DB" w14:textId="77777777" w:rsidR="000F21ED" w:rsidRDefault="00BB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777C" w14:textId="77777777" w:rsidR="00F65BEA" w:rsidRDefault="00F65BE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A"/>
    <w:rsid w:val="000F21ED"/>
    <w:rsid w:val="00512E31"/>
    <w:rsid w:val="00615A6C"/>
    <w:rsid w:val="006B3BD4"/>
    <w:rsid w:val="00BB43C4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55B5"/>
  <w15:docId w15:val="{6128E515-0047-415B-998E-CB7F1283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Hoofdtekst"/>
    <w:pPr>
      <w:keepNext/>
      <w:suppressAutoHyphens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  <w:lang w:val="nl-NL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Calibri" w:eastAsia="Calibri" w:hAnsi="Calibri" w:cs="Calibri"/>
      <w:color w:val="0000FF"/>
      <w:u w:val="single" w:color="0000FF"/>
      <w:lang w:val="nl-NL"/>
    </w:rPr>
  </w:style>
  <w:style w:type="paragraph" w:customStyle="1" w:styleId="Standaard">
    <w:name w:val="Standaard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Koppeling"/>
    <w:rPr>
      <w:rFonts w:ascii="Calibri" w:eastAsia="Calibri" w:hAnsi="Calibri" w:cs="Calibri"/>
      <w:b/>
      <w:bCs/>
      <w:color w:val="0000FF"/>
      <w:u w:val="single" w:color="0000FF"/>
      <w:lang w:val="nl-NL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B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B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@twocents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hueco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eco.de/designediti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keting_belgium@schueco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wv</cp:lastModifiedBy>
  <cp:revision>4</cp:revision>
  <dcterms:created xsi:type="dcterms:W3CDTF">2016-12-05T08:07:00Z</dcterms:created>
  <dcterms:modified xsi:type="dcterms:W3CDTF">2016-12-14T13:29:00Z</dcterms:modified>
</cp:coreProperties>
</file>