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42ED34" w14:textId="1ACBF1CA" w:rsidR="00E7750B" w:rsidRPr="00375E12" w:rsidRDefault="005C7D2D" w:rsidP="00F026E2">
      <w:pPr>
        <w:jc w:val="center"/>
        <w:rPr>
          <w:b/>
        </w:rPr>
      </w:pPr>
      <w:r>
        <w:rPr>
          <w:b/>
        </w:rPr>
        <w:t>One Size Fits All: WSDG Breaks Ground on All-In-One Music Complex at Colombia’s Universidad ICESI</w:t>
      </w:r>
      <w:r w:rsidR="008E6515">
        <w:rPr>
          <w:b/>
        </w:rPr>
        <w:t xml:space="preserve"> </w:t>
      </w:r>
      <w:r w:rsidR="00F76898">
        <w:rPr>
          <w:b/>
        </w:rPr>
        <w:br/>
      </w:r>
      <w:r w:rsidR="00F026E2">
        <w:rPr>
          <w:b/>
          <w:noProof/>
        </w:rPr>
        <w:drawing>
          <wp:inline distT="0" distB="0" distL="0" distR="0" wp14:anchorId="6E280EEF" wp14:editId="070CF90C">
            <wp:extent cx="3937635" cy="2953226"/>
            <wp:effectExtent l="0" t="0" r="0" b="0"/>
            <wp:docPr id="2" name="Picture 2" descr="Icesi%20-%20Columbia/Constructio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cesi%20-%20Columbia/Construction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83828" cy="2987871"/>
                    </a:xfrm>
                    <a:prstGeom prst="rect">
                      <a:avLst/>
                    </a:prstGeom>
                    <a:noFill/>
                    <a:ln>
                      <a:noFill/>
                    </a:ln>
                  </pic:spPr>
                </pic:pic>
              </a:graphicData>
            </a:graphic>
          </wp:inline>
        </w:drawing>
      </w:r>
    </w:p>
    <w:p w14:paraId="4692CEF2" w14:textId="5D9EC678" w:rsidR="00DF5F74" w:rsidRDefault="00DF5F74"/>
    <w:p w14:paraId="1E6C03A3" w14:textId="5026C0A5" w:rsidR="00EB29AE" w:rsidRDefault="00E25118" w:rsidP="0001144C">
      <w:r>
        <w:rPr>
          <w:b/>
        </w:rPr>
        <w:t>Cali, Colombia</w:t>
      </w:r>
      <w:r w:rsidR="006B0654" w:rsidRPr="006B0654">
        <w:rPr>
          <w:b/>
        </w:rPr>
        <w:t xml:space="preserve"> – </w:t>
      </w:r>
      <w:r>
        <w:rPr>
          <w:b/>
        </w:rPr>
        <w:t>September XX</w:t>
      </w:r>
      <w:r w:rsidR="006B0654" w:rsidRPr="006B0654">
        <w:rPr>
          <w:b/>
        </w:rPr>
        <w:t>, 2018 –</w:t>
      </w:r>
      <w:r w:rsidR="005C7D2D">
        <w:t xml:space="preserve"> Renowned</w:t>
      </w:r>
      <w:r w:rsidR="00C12537">
        <w:t xml:space="preserve"> architectural acoustic design fir</w:t>
      </w:r>
      <w:r w:rsidR="005C7D2D">
        <w:t>m WSDG (Walters-</w:t>
      </w:r>
      <w:proofErr w:type="spellStart"/>
      <w:r w:rsidR="005C7D2D">
        <w:t>Storyk</w:t>
      </w:r>
      <w:proofErr w:type="spellEnd"/>
      <w:r w:rsidR="005C7D2D">
        <w:t xml:space="preserve"> Design Group) has announced its latest achievement in </w:t>
      </w:r>
      <w:r w:rsidR="00C12537">
        <w:t>education</w:t>
      </w:r>
      <w:r w:rsidR="006F59DF">
        <w:t xml:space="preserve">al facility design </w:t>
      </w:r>
      <w:r w:rsidR="002D1936">
        <w:t>with</w:t>
      </w:r>
      <w:r w:rsidR="005C7D2D">
        <w:t xml:space="preserve"> Colombia’s Universidad</w:t>
      </w:r>
      <w:r w:rsidR="0001144C">
        <w:t xml:space="preserve"> ICESI</w:t>
      </w:r>
      <w:r w:rsidR="00C12537">
        <w:t>, a brand new building for the university’s</w:t>
      </w:r>
      <w:r w:rsidR="00581E7D">
        <w:t xml:space="preserve"> rapidly</w:t>
      </w:r>
      <w:r w:rsidR="0001144C">
        <w:t xml:space="preserve"> </w:t>
      </w:r>
      <w:r w:rsidR="00CD21E7">
        <w:t xml:space="preserve">expanding </w:t>
      </w:r>
      <w:r w:rsidR="00C12537">
        <w:t xml:space="preserve">music program </w:t>
      </w:r>
      <w:r w:rsidR="002D1936">
        <w:t>scheduled to</w:t>
      </w:r>
      <w:r w:rsidR="00C12537">
        <w:t xml:space="preserve"> open in</w:t>
      </w:r>
      <w:r w:rsidR="0001144C">
        <w:t xml:space="preserve"> January of 2019</w:t>
      </w:r>
      <w:r w:rsidR="00C12537">
        <w:t>. WSDG,</w:t>
      </w:r>
      <w:r w:rsidR="002D1936">
        <w:t xml:space="preserve"> recognized</w:t>
      </w:r>
      <w:r w:rsidR="00B427BA">
        <w:t xml:space="preserve"> for</w:t>
      </w:r>
      <w:r w:rsidR="0001144C">
        <w:t xml:space="preserve"> many of the world’s top recording </w:t>
      </w:r>
      <w:r w:rsidR="00CD21E7">
        <w:t>studios and performance</w:t>
      </w:r>
      <w:r w:rsidR="002D1936">
        <w:t xml:space="preserve"> venues</w:t>
      </w:r>
      <w:r w:rsidR="00CD21E7">
        <w:t xml:space="preserve">, </w:t>
      </w:r>
      <w:r w:rsidR="00B427BA">
        <w:t>has also</w:t>
      </w:r>
      <w:r w:rsidR="002D1936">
        <w:t xml:space="preserve"> made</w:t>
      </w:r>
      <w:r w:rsidR="00C12537">
        <w:t xml:space="preserve"> a sizeable mark on music education </w:t>
      </w:r>
      <w:r w:rsidR="002D1936">
        <w:t xml:space="preserve">with teaching complex designs </w:t>
      </w:r>
      <w:r w:rsidR="00B427BA">
        <w:t>for</w:t>
      </w:r>
      <w:r w:rsidR="002D1936">
        <w:t xml:space="preserve"> such major schools as:</w:t>
      </w:r>
      <w:r w:rsidR="00CD21E7">
        <w:t xml:space="preserve"> Berklee College of </w:t>
      </w:r>
      <w:r w:rsidR="00B82FAD">
        <w:t xml:space="preserve">Music, </w:t>
      </w:r>
      <w:r w:rsidR="002D1936">
        <w:t xml:space="preserve">NYU, </w:t>
      </w:r>
      <w:r w:rsidR="00B82FAD">
        <w:t>The</w:t>
      </w:r>
      <w:r w:rsidR="00CD21E7">
        <w:t xml:space="preserve"> International School of Panama’s Performing Arts Center, and The Conservatory of Music in Switzerland. </w:t>
      </w:r>
    </w:p>
    <w:p w14:paraId="1B9DE72F" w14:textId="03F76C35" w:rsidR="0090421C" w:rsidRDefault="0090421C" w:rsidP="0001144C"/>
    <w:p w14:paraId="638D4D69" w14:textId="3D69EE70" w:rsidR="005950F8" w:rsidRDefault="00A75257" w:rsidP="005950F8">
      <w:r>
        <w:t>The</w:t>
      </w:r>
      <w:r w:rsidR="002D1936">
        <w:t xml:space="preserve"> ICESI</w:t>
      </w:r>
      <w:r w:rsidR="0090421C">
        <w:t xml:space="preserve"> building is a meticulously designed all-in-one space </w:t>
      </w:r>
      <w:r w:rsidR="002D1936">
        <w:t>designed to provide</w:t>
      </w:r>
      <w:r w:rsidR="0090421C">
        <w:t xml:space="preserve"> students</w:t>
      </w:r>
      <w:r w:rsidR="002D1936">
        <w:t xml:space="preserve"> with</w:t>
      </w:r>
      <w:r w:rsidR="0090421C">
        <w:t xml:space="preserve"> access to not only classrooms and rehearsal spaces, but purpose-design</w:t>
      </w:r>
      <w:r w:rsidR="00581E7D">
        <w:t>ed</w:t>
      </w:r>
      <w:r w:rsidR="0090421C">
        <w:t xml:space="preserve"> media labs, video production </w:t>
      </w:r>
      <w:r w:rsidR="005950F8">
        <w:t>rooms</w:t>
      </w:r>
      <w:r w:rsidR="0090421C">
        <w:t xml:space="preserve">, and </w:t>
      </w:r>
      <w:r w:rsidR="005950F8">
        <w:t xml:space="preserve">multiple </w:t>
      </w:r>
      <w:r w:rsidR="0090421C">
        <w:t>world-class recording studios.</w:t>
      </w:r>
      <w:r w:rsidR="005950F8" w:rsidRPr="005950F8">
        <w:t xml:space="preserve"> </w:t>
      </w:r>
      <w:r w:rsidR="005950F8">
        <w:t xml:space="preserve">“That’s the magic,” enthuses Sergio </w:t>
      </w:r>
      <w:proofErr w:type="spellStart"/>
      <w:r w:rsidR="005950F8">
        <w:t>Molho</w:t>
      </w:r>
      <w:proofErr w:type="spellEnd"/>
      <w:r w:rsidR="005950F8">
        <w:t>, director of business development at WSDG</w:t>
      </w:r>
      <w:r w:rsidR="005950F8" w:rsidRPr="00C5569A">
        <w:t>,</w:t>
      </w:r>
      <w:r w:rsidR="005950F8">
        <w:t xml:space="preserve"> “They can start with the theory in the classroom, rehearse with the ensemble upstairs, then record in one of the </w:t>
      </w:r>
      <w:r w:rsidR="006F59DF">
        <w:t xml:space="preserve">studios, </w:t>
      </w:r>
      <w:r w:rsidR="002D1936">
        <w:t xml:space="preserve">and </w:t>
      </w:r>
      <w:r w:rsidR="005950F8">
        <w:t>create video and prom</w:t>
      </w:r>
      <w:r w:rsidR="00634E72">
        <w:t>otional materials down the hall</w:t>
      </w:r>
      <w:r w:rsidR="005950F8">
        <w:t>. It’s the entire process of a professional production contained in one building</w:t>
      </w:r>
      <w:r w:rsidR="00C5569A">
        <w:t>!”</w:t>
      </w:r>
    </w:p>
    <w:p w14:paraId="30D44CE6" w14:textId="030936F5" w:rsidR="00ED37A3" w:rsidRDefault="00ED37A3"/>
    <w:p w14:paraId="1F73EC90" w14:textId="1D80C5BA" w:rsidR="00370F34" w:rsidRPr="0090421C" w:rsidRDefault="00370F34">
      <w:pPr>
        <w:rPr>
          <w:b/>
        </w:rPr>
      </w:pPr>
      <w:r>
        <w:rPr>
          <w:b/>
        </w:rPr>
        <w:t>An Expanding Program</w:t>
      </w:r>
    </w:p>
    <w:p w14:paraId="774E6B4E" w14:textId="18FEA8E9" w:rsidR="00634E72" w:rsidRDefault="0090421C">
      <w:r>
        <w:t xml:space="preserve">Until recently, the music program at ICESI was one of its smaller offerings, averaging no more than 20 students a semester. Corresponding with efforts by the university to expand its other programs, </w:t>
      </w:r>
      <w:r w:rsidR="005950F8">
        <w:t>ICESI Music Department Director Matteo De Los Rios along with the governing body of the Univer</w:t>
      </w:r>
      <w:r w:rsidR="00216EB1">
        <w:t xml:space="preserve">sity contracted WSDG to </w:t>
      </w:r>
      <w:r w:rsidR="00581E7D">
        <w:t>design</w:t>
      </w:r>
      <w:r w:rsidR="006F59DF">
        <w:t xml:space="preserve"> the interior of the structure</w:t>
      </w:r>
      <w:r w:rsidR="005950F8">
        <w:t xml:space="preserve">. </w:t>
      </w:r>
      <w:r w:rsidR="007642BA">
        <w:t xml:space="preserve">De Los Rios, a Berklee grad </w:t>
      </w:r>
      <w:r w:rsidR="00581E7D">
        <w:t xml:space="preserve">himself, </w:t>
      </w:r>
      <w:r w:rsidR="007642BA">
        <w:t xml:space="preserve">was familiar with WSDG from their work there as well as at </w:t>
      </w:r>
      <w:proofErr w:type="spellStart"/>
      <w:r w:rsidR="007642BA">
        <w:t>Javeriana</w:t>
      </w:r>
      <w:proofErr w:type="spellEnd"/>
      <w:r w:rsidR="007642BA">
        <w:t xml:space="preserve"> University and Universidad de Los Andes in nearby Bogotá</w:t>
      </w:r>
      <w:r w:rsidR="00581E7D">
        <w:t xml:space="preserve">. </w:t>
      </w:r>
      <w:r w:rsidR="00C12537">
        <w:t xml:space="preserve">“Their program is very similar to </w:t>
      </w:r>
      <w:proofErr w:type="spellStart"/>
      <w:r w:rsidR="00C12537">
        <w:t>Berklee’s</w:t>
      </w:r>
      <w:proofErr w:type="spellEnd"/>
      <w:r w:rsidR="00C12537">
        <w:t xml:space="preserve">,” </w:t>
      </w:r>
      <w:proofErr w:type="spellStart"/>
      <w:r w:rsidR="00C12537">
        <w:t>Molho</w:t>
      </w:r>
      <w:proofErr w:type="spellEnd"/>
      <w:r w:rsidR="00C12537">
        <w:t xml:space="preserve"> said, “It’s not just performing or recording, it also exposes students to t</w:t>
      </w:r>
      <w:r w:rsidR="009A2C4C">
        <w:t xml:space="preserve">he marketing and business sides. </w:t>
      </w:r>
      <w:r w:rsidR="002D1936">
        <w:t>A</w:t>
      </w:r>
      <w:r w:rsidR="00C12537">
        <w:t xml:space="preserve">s a result they needed a special space that could </w:t>
      </w:r>
      <w:r w:rsidR="002D1936">
        <w:t>accommodate all those moving parts</w:t>
      </w:r>
      <w:r w:rsidR="00C12537">
        <w:t>.”</w:t>
      </w:r>
    </w:p>
    <w:p w14:paraId="0D5A14BA" w14:textId="6B122827" w:rsidR="00634E72" w:rsidRDefault="00634E72"/>
    <w:p w14:paraId="750C7915" w14:textId="749E09FE" w:rsidR="0090421C" w:rsidRDefault="00634E72">
      <w:r>
        <w:t>The project was</w:t>
      </w:r>
      <w:r w:rsidR="002B51DD">
        <w:t xml:space="preserve"> </w:t>
      </w:r>
      <w:r>
        <w:t xml:space="preserve">spearheaded by WSDG Senior Project Manager Mariana </w:t>
      </w:r>
      <w:proofErr w:type="spellStart"/>
      <w:r>
        <w:t>Varon</w:t>
      </w:r>
      <w:proofErr w:type="spellEnd"/>
      <w:r>
        <w:t xml:space="preserve"> and Senior Systems Designer </w:t>
      </w:r>
      <w:proofErr w:type="spellStart"/>
      <w:r>
        <w:t>Frederico</w:t>
      </w:r>
      <w:proofErr w:type="spellEnd"/>
      <w:r>
        <w:t xml:space="preserve"> </w:t>
      </w:r>
      <w:proofErr w:type="spellStart"/>
      <w:r>
        <w:t>Petrone</w:t>
      </w:r>
      <w:proofErr w:type="spellEnd"/>
      <w:r>
        <w:t>, with t</w:t>
      </w:r>
      <w:r w:rsidR="007642BA">
        <w:t xml:space="preserve">he </w:t>
      </w:r>
      <w:r w:rsidR="00216EB1">
        <w:t xml:space="preserve">planning </w:t>
      </w:r>
      <w:r w:rsidR="007642BA">
        <w:t xml:space="preserve">process </w:t>
      </w:r>
      <w:r>
        <w:t>taking</w:t>
      </w:r>
      <w:r w:rsidR="007642BA">
        <w:t xml:space="preserve"> a year from </w:t>
      </w:r>
      <w:r w:rsidR="00216EB1">
        <w:t>conception to execution and taking</w:t>
      </w:r>
      <w:r w:rsidR="007642BA">
        <w:t xml:space="preserve"> advantage of WSDG’s longstanding experience in designing purpose</w:t>
      </w:r>
      <w:r w:rsidR="002D1936">
        <w:t>-built</w:t>
      </w:r>
      <w:r w:rsidR="007642BA">
        <w:t xml:space="preserve"> spaces. “We </w:t>
      </w:r>
      <w:r w:rsidR="00A75257">
        <w:t xml:space="preserve">used a building structure that was common on the University grounds as a template,” </w:t>
      </w:r>
      <w:proofErr w:type="spellStart"/>
      <w:r w:rsidR="00A75257">
        <w:t>Molho</w:t>
      </w:r>
      <w:proofErr w:type="spellEnd"/>
      <w:r w:rsidR="00A75257">
        <w:t xml:space="preserve"> says, “It starts as a shell, and then we use proven, tested techniques to make the best use of the space and </w:t>
      </w:r>
      <w:r w:rsidR="005C7D2D">
        <w:t>design,</w:t>
      </w:r>
      <w:r w:rsidR="00A75257">
        <w:t xml:space="preserve"> so it suits the acoustic needs of each room perfectly</w:t>
      </w:r>
      <w:r w:rsidR="00A75257" w:rsidRPr="00C46DE6">
        <w:t>.”</w:t>
      </w:r>
      <w:r w:rsidR="007642BA">
        <w:t xml:space="preserve"> </w:t>
      </w:r>
    </w:p>
    <w:p w14:paraId="0D15E241" w14:textId="0F92AE68" w:rsidR="0090421C" w:rsidRDefault="0090421C">
      <w:pPr>
        <w:rPr>
          <w:b/>
        </w:rPr>
      </w:pPr>
    </w:p>
    <w:p w14:paraId="67EFB048" w14:textId="3DDA3C3B" w:rsidR="00A75257" w:rsidRPr="00A75257" w:rsidRDefault="00AF728F">
      <w:pPr>
        <w:rPr>
          <w:b/>
        </w:rPr>
      </w:pPr>
      <w:r>
        <w:rPr>
          <w:noProof/>
        </w:rPr>
        <w:drawing>
          <wp:anchor distT="0" distB="0" distL="114300" distR="114300" simplePos="0" relativeHeight="251658240" behindDoc="0" locked="0" layoutInCell="1" allowOverlap="1" wp14:anchorId="75B5C1E1" wp14:editId="53E03F3F">
            <wp:simplePos x="0" y="0"/>
            <wp:positionH relativeFrom="column">
              <wp:posOffset>2794635</wp:posOffset>
            </wp:positionH>
            <wp:positionV relativeFrom="paragraph">
              <wp:posOffset>142240</wp:posOffset>
            </wp:positionV>
            <wp:extent cx="2793365" cy="2092960"/>
            <wp:effectExtent l="0" t="0" r="635" b="0"/>
            <wp:wrapSquare wrapText="bothSides"/>
            <wp:docPr id="3" name="Picture 3" descr="Icesi%20-%20Columbia/Ext%20buil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cesi%20-%20Columbia/Ext%20building.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93365" cy="2092960"/>
                    </a:xfrm>
                    <a:prstGeom prst="rect">
                      <a:avLst/>
                    </a:prstGeom>
                    <a:noFill/>
                    <a:ln>
                      <a:noFill/>
                    </a:ln>
                  </pic:spPr>
                </pic:pic>
              </a:graphicData>
            </a:graphic>
            <wp14:sizeRelH relativeFrom="page">
              <wp14:pctWidth>0</wp14:pctWidth>
            </wp14:sizeRelH>
            <wp14:sizeRelV relativeFrom="page">
              <wp14:pctHeight>0</wp14:pctHeight>
            </wp14:sizeRelV>
          </wp:anchor>
        </w:drawing>
      </w:r>
      <w:r w:rsidR="00B82FAD">
        <w:rPr>
          <w:b/>
        </w:rPr>
        <w:t>Groundbreaking Facilities</w:t>
      </w:r>
    </w:p>
    <w:p w14:paraId="5B6F1613" w14:textId="06747C89" w:rsidR="00534469" w:rsidRDefault="00E23589" w:rsidP="00E25118">
      <w:r>
        <w:t>The four-sto</w:t>
      </w:r>
      <w:r w:rsidR="00C5569A">
        <w:t>ry building is divided into different sections, each carefully laid out to suit the needs of the different aspects of ICESI’s music program. The first floor is divided between classroom and media lab spaces and the first of three</w:t>
      </w:r>
      <w:r w:rsidR="002B51DD">
        <w:t xml:space="preserve"> top-of-the-line</w:t>
      </w:r>
      <w:r w:rsidR="00C5569A">
        <w:t xml:space="preserve"> recording studios in the building. </w:t>
      </w:r>
      <w:r w:rsidR="00836A45">
        <w:t xml:space="preserve">Floor 2 features large rehearsal spaces, suitable for bigger ensembles and more complex instrumentation. </w:t>
      </w:r>
      <w:r w:rsidR="002B51DD">
        <w:t>Floor 3 features two more recording studios</w:t>
      </w:r>
      <w:r w:rsidR="00836A45">
        <w:t xml:space="preserve"> linked with a large </w:t>
      </w:r>
      <w:r w:rsidR="002B51DD">
        <w:t>two-story</w:t>
      </w:r>
      <w:r w:rsidR="00836A45">
        <w:t xml:space="preserve"> live room as well as multiple isolation booths. Finally, Floor 4 features a honeycomb of individual rehearsal spaces, as well as purpose-designed </w:t>
      </w:r>
      <w:r w:rsidR="002D1936">
        <w:t>labs</w:t>
      </w:r>
      <w:r w:rsidR="00836A45">
        <w:t xml:space="preserve"> for piano and percussion</w:t>
      </w:r>
      <w:r w:rsidR="006B6971">
        <w:t xml:space="preserve"> students.  </w:t>
      </w:r>
      <w:r w:rsidR="005950F8">
        <w:t>“What makes this building so unique is the combination of rooms,”</w:t>
      </w:r>
      <w:r w:rsidR="006B6971">
        <w:t xml:space="preserve"> says</w:t>
      </w:r>
      <w:r w:rsidR="005950F8">
        <w:t xml:space="preserve"> </w:t>
      </w:r>
      <w:proofErr w:type="spellStart"/>
      <w:r w:rsidR="006B6971">
        <w:t>Molho</w:t>
      </w:r>
      <w:proofErr w:type="spellEnd"/>
      <w:r w:rsidR="006B6971">
        <w:t>,</w:t>
      </w:r>
      <w:r w:rsidR="005950F8">
        <w:t xml:space="preserve"> “There are very few facilities in the world like this, that have it all under one roof.”</w:t>
      </w:r>
      <w:r w:rsidR="002B51DD">
        <w:t xml:space="preserve"> Once completed, the facility will be able t</w:t>
      </w:r>
      <w:r w:rsidR="00581E7D">
        <w:t>o serve 200 students</w:t>
      </w:r>
      <w:bookmarkStart w:id="0" w:name="_GoBack"/>
      <w:bookmarkEnd w:id="0"/>
    </w:p>
    <w:p w14:paraId="55FDDB95" w14:textId="06DDB8C7" w:rsidR="00C12537" w:rsidRDefault="00C12537" w:rsidP="00E25118"/>
    <w:p w14:paraId="03064F03" w14:textId="0249EE4F" w:rsidR="00C12537" w:rsidRDefault="009A2C4C" w:rsidP="00E25118">
      <w:r>
        <w:t>The i</w:t>
      </w:r>
      <w:r w:rsidR="002D1936">
        <w:t>nitial</w:t>
      </w:r>
      <w:r>
        <w:t xml:space="preserve"> phase of the opening is set </w:t>
      </w:r>
      <w:r w:rsidR="002D1936">
        <w:t>for</w:t>
      </w:r>
      <w:r w:rsidR="00C12537">
        <w:t xml:space="preserve"> January 2019, with the first two floors open to students. Floors three and four will open in May of 2019</w:t>
      </w:r>
      <w:r w:rsidR="002D1936">
        <w:t>, and t</w:t>
      </w:r>
      <w:r w:rsidR="00C12537">
        <w:t xml:space="preserve">he university will scale up the </w:t>
      </w:r>
      <w:r w:rsidR="002D1936">
        <w:t xml:space="preserve">class </w:t>
      </w:r>
      <w:r w:rsidR="00C12537">
        <w:t>size accordingly</w:t>
      </w:r>
      <w:r>
        <w:t>.</w:t>
      </w:r>
    </w:p>
    <w:p w14:paraId="34F4C3FD" w14:textId="279A9060" w:rsidR="009747A5" w:rsidRDefault="009747A5" w:rsidP="00E25118">
      <w:pPr>
        <w:rPr>
          <w:i/>
        </w:rPr>
      </w:pPr>
    </w:p>
    <w:p w14:paraId="09DCDBAD" w14:textId="77777777" w:rsidR="009747A5" w:rsidRPr="005B4A98" w:rsidRDefault="009747A5" w:rsidP="009747A5">
      <w:pPr>
        <w:pStyle w:val="Heading2"/>
        <w:shd w:val="clear" w:color="auto" w:fill="FFFFFF"/>
        <w:spacing w:beforeLines="0" w:afterLines="0"/>
        <w:rPr>
          <w:rFonts w:ascii="Times New Roman" w:hAnsi="Times New Roman"/>
          <w:bCs/>
          <w:caps/>
          <w:color w:val="000000" w:themeColor="text1"/>
          <w:sz w:val="24"/>
          <w:szCs w:val="18"/>
        </w:rPr>
      </w:pPr>
      <w:r w:rsidRPr="005B4A98">
        <w:rPr>
          <w:rFonts w:ascii="Times New Roman" w:hAnsi="Times New Roman"/>
          <w:bCs/>
          <w:caps/>
          <w:color w:val="000000" w:themeColor="text1"/>
          <w:sz w:val="24"/>
          <w:szCs w:val="18"/>
        </w:rPr>
        <w:t>ABOUT WSDG, LLC</w:t>
      </w:r>
    </w:p>
    <w:p w14:paraId="78E43AC9" w14:textId="09902002" w:rsidR="009747A5" w:rsidRPr="005B4A98" w:rsidRDefault="00AF728F" w:rsidP="009747A5">
      <w:pPr>
        <w:pStyle w:val="NormalWeb"/>
        <w:shd w:val="clear" w:color="auto" w:fill="FFFFFF"/>
        <w:spacing w:beforeLines="0" w:afterLines="0"/>
        <w:rPr>
          <w:rFonts w:ascii="Times New Roman" w:hAnsi="Times New Roman"/>
          <w:color w:val="000000" w:themeColor="text1"/>
          <w:sz w:val="24"/>
          <w:szCs w:val="21"/>
        </w:rPr>
      </w:pPr>
      <w:hyperlink r:id="rId7" w:history="1">
        <w:r w:rsidR="009747A5" w:rsidRPr="005B4A98">
          <w:rPr>
            <w:rStyle w:val="Hyperlink"/>
            <w:rFonts w:ascii="Times New Roman" w:hAnsi="Times New Roman"/>
            <w:color w:val="000000" w:themeColor="text1"/>
            <w:sz w:val="24"/>
            <w:szCs w:val="21"/>
          </w:rPr>
          <w:t>WSDG</w:t>
        </w:r>
      </w:hyperlink>
      <w:r w:rsidR="009747A5" w:rsidRPr="005B4A98">
        <w:rPr>
          <w:rFonts w:ascii="Times New Roman" w:hAnsi="Times New Roman"/>
          <w:color w:val="000000" w:themeColor="text1"/>
          <w:sz w:val="24"/>
          <w:szCs w:val="21"/>
        </w:rPr>
        <w:t> has designed</w:t>
      </w:r>
      <w:r w:rsidR="009747A5">
        <w:rPr>
          <w:rFonts w:ascii="Times New Roman" w:hAnsi="Times New Roman"/>
          <w:color w:val="000000" w:themeColor="text1"/>
          <w:sz w:val="24"/>
          <w:szCs w:val="21"/>
        </w:rPr>
        <w:t xml:space="preserve"> nearly</w:t>
      </w:r>
      <w:r w:rsidR="009747A5" w:rsidRPr="005B4A98">
        <w:rPr>
          <w:rFonts w:ascii="Times New Roman" w:hAnsi="Times New Roman"/>
          <w:color w:val="000000" w:themeColor="text1"/>
          <w:sz w:val="24"/>
          <w:szCs w:val="21"/>
        </w:rPr>
        <w:t xml:space="preserve"> 4000 media production facilities worldwide. Projects range from Jimi Hendrix’s Electric Lady Studio and Jazz At Lincoln Center in New York, to broadcast facilities for The Food Network, CBS and WNET, over twenty teaching studios for The Art Institutes, and corporate clients such as Sony, IBM and Novartis. Recent credits include Jungle City in New York, The Church Studio, in London, private studios for Green Day, Jay-Z, Bruce Springsteen, Alicia Keys and Academy Award-nominated film composer Carter Burwell. WSDG has collaborated with such noted architects as Frank Gehry, Philippe Stark, Rafael </w:t>
      </w:r>
      <w:proofErr w:type="spellStart"/>
      <w:r w:rsidR="009747A5" w:rsidRPr="005B4A98">
        <w:rPr>
          <w:rFonts w:ascii="Times New Roman" w:hAnsi="Times New Roman"/>
          <w:color w:val="000000" w:themeColor="text1"/>
          <w:sz w:val="24"/>
          <w:szCs w:val="21"/>
        </w:rPr>
        <w:t>Viñoly</w:t>
      </w:r>
      <w:proofErr w:type="spellEnd"/>
      <w:r w:rsidR="009747A5" w:rsidRPr="005B4A98">
        <w:rPr>
          <w:rFonts w:ascii="Times New Roman" w:hAnsi="Times New Roman"/>
          <w:color w:val="000000" w:themeColor="text1"/>
          <w:sz w:val="24"/>
          <w:szCs w:val="21"/>
        </w:rPr>
        <w:t xml:space="preserve">, Santiago </w:t>
      </w:r>
      <w:proofErr w:type="spellStart"/>
      <w:r w:rsidR="009747A5" w:rsidRPr="005B4A98">
        <w:rPr>
          <w:rFonts w:ascii="Times New Roman" w:hAnsi="Times New Roman"/>
          <w:color w:val="000000" w:themeColor="text1"/>
          <w:sz w:val="24"/>
          <w:szCs w:val="21"/>
        </w:rPr>
        <w:t>Calatrava</w:t>
      </w:r>
      <w:proofErr w:type="spellEnd"/>
      <w:r w:rsidR="009747A5" w:rsidRPr="005B4A98">
        <w:rPr>
          <w:rFonts w:ascii="Times New Roman" w:hAnsi="Times New Roman"/>
          <w:color w:val="000000" w:themeColor="text1"/>
          <w:sz w:val="24"/>
          <w:szCs w:val="21"/>
        </w:rPr>
        <w:t xml:space="preserve">, </w:t>
      </w:r>
      <w:proofErr w:type="spellStart"/>
      <w:r w:rsidR="009747A5" w:rsidRPr="005B4A98">
        <w:rPr>
          <w:rFonts w:ascii="Times New Roman" w:hAnsi="Times New Roman"/>
          <w:color w:val="000000" w:themeColor="text1"/>
          <w:sz w:val="24"/>
          <w:szCs w:val="21"/>
        </w:rPr>
        <w:t>Grimshaw</w:t>
      </w:r>
      <w:proofErr w:type="spellEnd"/>
      <w:r w:rsidR="009747A5" w:rsidRPr="005B4A98">
        <w:rPr>
          <w:rFonts w:ascii="Times New Roman" w:hAnsi="Times New Roman"/>
          <w:color w:val="000000" w:themeColor="text1"/>
          <w:sz w:val="24"/>
          <w:szCs w:val="21"/>
        </w:rPr>
        <w:t>, and Norman Foster.  An eleven-time winner of the</w:t>
      </w:r>
      <w:r w:rsidR="009747A5">
        <w:rPr>
          <w:rFonts w:ascii="Times New Roman" w:hAnsi="Times New Roman"/>
          <w:color w:val="000000" w:themeColor="text1"/>
          <w:sz w:val="24"/>
          <w:szCs w:val="21"/>
        </w:rPr>
        <w:t xml:space="preserve"> prestigious pro audio NAMM</w:t>
      </w:r>
      <w:r w:rsidR="009747A5" w:rsidRPr="005B4A98">
        <w:rPr>
          <w:rFonts w:ascii="Times New Roman" w:hAnsi="Times New Roman"/>
          <w:color w:val="000000" w:themeColor="text1"/>
          <w:sz w:val="24"/>
          <w:szCs w:val="21"/>
        </w:rPr>
        <w:t> </w:t>
      </w:r>
      <w:hyperlink r:id="rId8" w:history="1">
        <w:r w:rsidR="009747A5" w:rsidRPr="005B4A98">
          <w:rPr>
            <w:rStyle w:val="Hyperlink"/>
            <w:rFonts w:ascii="Times New Roman" w:hAnsi="Times New Roman"/>
            <w:color w:val="000000" w:themeColor="text1"/>
            <w:sz w:val="24"/>
            <w:szCs w:val="21"/>
          </w:rPr>
          <w:t>TEC Award</w:t>
        </w:r>
      </w:hyperlink>
      <w:r w:rsidR="009747A5" w:rsidRPr="005B4A98">
        <w:rPr>
          <w:rFonts w:ascii="Times New Roman" w:hAnsi="Times New Roman"/>
          <w:color w:val="000000" w:themeColor="text1"/>
          <w:sz w:val="24"/>
          <w:szCs w:val="21"/>
        </w:rPr>
        <w:t> for outstanding achievement in Acoustics/Facility Design, WSDG maintains U.S. offices in New York,</w:t>
      </w:r>
      <w:r w:rsidR="002D1936">
        <w:rPr>
          <w:rFonts w:ascii="Times New Roman" w:hAnsi="Times New Roman"/>
          <w:color w:val="000000" w:themeColor="text1"/>
          <w:sz w:val="24"/>
          <w:szCs w:val="21"/>
        </w:rPr>
        <w:t xml:space="preserve"> Washington, DC,</w:t>
      </w:r>
      <w:r w:rsidR="009747A5" w:rsidRPr="005B4A98">
        <w:rPr>
          <w:rFonts w:ascii="Times New Roman" w:hAnsi="Times New Roman"/>
          <w:color w:val="000000" w:themeColor="text1"/>
          <w:sz w:val="24"/>
          <w:szCs w:val="21"/>
        </w:rPr>
        <w:t xml:space="preserve"> San Francisco and Miami and global offices in Barcelona, Basel, Beijing, Berlin, Belo Horizonte, Buenos Aires, Mexico City and Mumbai.</w:t>
      </w:r>
    </w:p>
    <w:p w14:paraId="66B02109" w14:textId="77777777" w:rsidR="009747A5" w:rsidRDefault="009747A5" w:rsidP="009747A5">
      <w:pPr>
        <w:rPr>
          <w:color w:val="000000" w:themeColor="text1"/>
        </w:rPr>
      </w:pPr>
    </w:p>
    <w:p w14:paraId="0DF04564" w14:textId="77777777" w:rsidR="009747A5" w:rsidRDefault="009747A5" w:rsidP="009747A5">
      <w:pPr>
        <w:rPr>
          <w:color w:val="000000" w:themeColor="text1"/>
        </w:rPr>
      </w:pPr>
    </w:p>
    <w:p w14:paraId="55A2CF1D" w14:textId="77777777" w:rsidR="009747A5" w:rsidRDefault="009747A5" w:rsidP="009747A5">
      <w:pPr>
        <w:rPr>
          <w:b/>
        </w:rPr>
      </w:pPr>
      <w:r>
        <w:rPr>
          <w:b/>
        </w:rPr>
        <w:t>Contact:</w:t>
      </w:r>
    </w:p>
    <w:p w14:paraId="61F077CE" w14:textId="77777777" w:rsidR="009747A5" w:rsidRDefault="009747A5" w:rsidP="009747A5">
      <w:r>
        <w:t xml:space="preserve">Jeff </w:t>
      </w:r>
      <w:proofErr w:type="spellStart"/>
      <w:r>
        <w:t>Touzeau</w:t>
      </w:r>
      <w:proofErr w:type="spellEnd"/>
    </w:p>
    <w:p w14:paraId="613105BB" w14:textId="77777777" w:rsidR="009747A5" w:rsidRDefault="009747A5" w:rsidP="009747A5">
      <w:r>
        <w:t>Hummingbird Media, Inc.</w:t>
      </w:r>
    </w:p>
    <w:p w14:paraId="30B5C65A" w14:textId="77777777" w:rsidR="009747A5" w:rsidRDefault="009747A5" w:rsidP="009747A5">
      <w:r>
        <w:t>+1 (914) 602-2913</w:t>
      </w:r>
    </w:p>
    <w:p w14:paraId="4887485B" w14:textId="3B76E3F5" w:rsidR="009747A5" w:rsidRDefault="00AF728F" w:rsidP="009747A5">
      <w:pPr>
        <w:rPr>
          <w:rStyle w:val="Hyperlink"/>
        </w:rPr>
      </w:pPr>
      <w:hyperlink r:id="rId9" w:history="1">
        <w:r w:rsidR="009747A5" w:rsidRPr="006B42D8">
          <w:rPr>
            <w:rStyle w:val="Hyperlink"/>
          </w:rPr>
          <w:t>jeff@hummingbirdmedia.com</w:t>
        </w:r>
      </w:hyperlink>
    </w:p>
    <w:p w14:paraId="5B140EE3" w14:textId="77777777" w:rsidR="009A2C4C" w:rsidRDefault="009A2C4C" w:rsidP="009747A5"/>
    <w:p w14:paraId="7F7B949D" w14:textId="01250ED8" w:rsidR="009747A5" w:rsidRDefault="009747A5" w:rsidP="00E25118">
      <w:r>
        <w:t>Steve Bailey</w:t>
      </w:r>
    </w:p>
    <w:p w14:paraId="05B71D9C" w14:textId="3FA8C2E1" w:rsidR="009747A5" w:rsidRDefault="009747A5" w:rsidP="00E25118">
      <w:r>
        <w:t>Hummingbird Media, Inc.</w:t>
      </w:r>
    </w:p>
    <w:p w14:paraId="48490582" w14:textId="3C72A5F9" w:rsidR="009747A5" w:rsidRDefault="009747A5" w:rsidP="00E25118">
      <w:r>
        <w:t>+1 (508) 596-9321</w:t>
      </w:r>
    </w:p>
    <w:p w14:paraId="155618E2" w14:textId="7EBF41F7" w:rsidR="009747A5" w:rsidRDefault="00AF728F" w:rsidP="00E25118">
      <w:hyperlink r:id="rId10" w:history="1">
        <w:r w:rsidR="009747A5" w:rsidRPr="006B42D8">
          <w:rPr>
            <w:rStyle w:val="Hyperlink"/>
          </w:rPr>
          <w:t>steve@hummingbirdmedia.com</w:t>
        </w:r>
      </w:hyperlink>
    </w:p>
    <w:p w14:paraId="239D535E" w14:textId="77777777" w:rsidR="009747A5" w:rsidRPr="009747A5" w:rsidRDefault="009747A5" w:rsidP="00E25118"/>
    <w:sectPr w:rsidR="009747A5" w:rsidRPr="009747A5" w:rsidSect="00C93F82">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ＭＳ 明朝">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309010E"/>
    <w:multiLevelType w:val="hybridMultilevel"/>
    <w:tmpl w:val="15629C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D0E"/>
    <w:rsid w:val="0001144C"/>
    <w:rsid w:val="0003106F"/>
    <w:rsid w:val="00031F18"/>
    <w:rsid w:val="000454DA"/>
    <w:rsid w:val="0005292B"/>
    <w:rsid w:val="0006194E"/>
    <w:rsid w:val="000766A8"/>
    <w:rsid w:val="000822EB"/>
    <w:rsid w:val="000E1522"/>
    <w:rsid w:val="000E30DC"/>
    <w:rsid w:val="000E6066"/>
    <w:rsid w:val="00101400"/>
    <w:rsid w:val="00106328"/>
    <w:rsid w:val="00125354"/>
    <w:rsid w:val="0013709E"/>
    <w:rsid w:val="0014161A"/>
    <w:rsid w:val="001470F0"/>
    <w:rsid w:val="001726BD"/>
    <w:rsid w:val="00184590"/>
    <w:rsid w:val="001F035B"/>
    <w:rsid w:val="001F4748"/>
    <w:rsid w:val="00216EB1"/>
    <w:rsid w:val="00274B48"/>
    <w:rsid w:val="002930EA"/>
    <w:rsid w:val="002A5F9A"/>
    <w:rsid w:val="002B00C8"/>
    <w:rsid w:val="002B51DD"/>
    <w:rsid w:val="002C2E8E"/>
    <w:rsid w:val="002D1936"/>
    <w:rsid w:val="002D7061"/>
    <w:rsid w:val="002E0DF4"/>
    <w:rsid w:val="002E3567"/>
    <w:rsid w:val="00300843"/>
    <w:rsid w:val="00313ABA"/>
    <w:rsid w:val="003442A0"/>
    <w:rsid w:val="00345586"/>
    <w:rsid w:val="00351AE7"/>
    <w:rsid w:val="00370F34"/>
    <w:rsid w:val="00375E12"/>
    <w:rsid w:val="00393D9A"/>
    <w:rsid w:val="003C790C"/>
    <w:rsid w:val="003E7F31"/>
    <w:rsid w:val="00404253"/>
    <w:rsid w:val="00416DA4"/>
    <w:rsid w:val="004321CE"/>
    <w:rsid w:val="00442764"/>
    <w:rsid w:val="004979E5"/>
    <w:rsid w:val="004A36F2"/>
    <w:rsid w:val="004A6F7F"/>
    <w:rsid w:val="004D36B6"/>
    <w:rsid w:val="00534469"/>
    <w:rsid w:val="00551678"/>
    <w:rsid w:val="00581E7D"/>
    <w:rsid w:val="005950F8"/>
    <w:rsid w:val="005B2081"/>
    <w:rsid w:val="005B2B0D"/>
    <w:rsid w:val="005C7D2D"/>
    <w:rsid w:val="005E0B63"/>
    <w:rsid w:val="005F428A"/>
    <w:rsid w:val="00600AAB"/>
    <w:rsid w:val="00631FD6"/>
    <w:rsid w:val="0063422C"/>
    <w:rsid w:val="00634E72"/>
    <w:rsid w:val="006A027E"/>
    <w:rsid w:val="006A2D0E"/>
    <w:rsid w:val="006B0654"/>
    <w:rsid w:val="006B6971"/>
    <w:rsid w:val="006D117B"/>
    <w:rsid w:val="006F59DF"/>
    <w:rsid w:val="006F5FAC"/>
    <w:rsid w:val="00720198"/>
    <w:rsid w:val="00734ABA"/>
    <w:rsid w:val="007441E9"/>
    <w:rsid w:val="00746036"/>
    <w:rsid w:val="007642BA"/>
    <w:rsid w:val="007668CC"/>
    <w:rsid w:val="00797951"/>
    <w:rsid w:val="007B11A6"/>
    <w:rsid w:val="007B351F"/>
    <w:rsid w:val="007B59EB"/>
    <w:rsid w:val="007C4855"/>
    <w:rsid w:val="007C7FCF"/>
    <w:rsid w:val="007D4D63"/>
    <w:rsid w:val="00807E17"/>
    <w:rsid w:val="0081475E"/>
    <w:rsid w:val="00817BB3"/>
    <w:rsid w:val="00822EF7"/>
    <w:rsid w:val="00835F0F"/>
    <w:rsid w:val="00836A45"/>
    <w:rsid w:val="008437DC"/>
    <w:rsid w:val="00862D92"/>
    <w:rsid w:val="008729E3"/>
    <w:rsid w:val="00884C97"/>
    <w:rsid w:val="00893AC8"/>
    <w:rsid w:val="00894F9D"/>
    <w:rsid w:val="008955B8"/>
    <w:rsid w:val="0089674F"/>
    <w:rsid w:val="008D2C9F"/>
    <w:rsid w:val="008E0F6C"/>
    <w:rsid w:val="008E6515"/>
    <w:rsid w:val="009009F2"/>
    <w:rsid w:val="0090421C"/>
    <w:rsid w:val="00941BCC"/>
    <w:rsid w:val="00947C51"/>
    <w:rsid w:val="009509A7"/>
    <w:rsid w:val="00950C04"/>
    <w:rsid w:val="009747A5"/>
    <w:rsid w:val="0098693C"/>
    <w:rsid w:val="009A2C4C"/>
    <w:rsid w:val="009D16FC"/>
    <w:rsid w:val="009D1D94"/>
    <w:rsid w:val="009D4289"/>
    <w:rsid w:val="009E75BC"/>
    <w:rsid w:val="00A71631"/>
    <w:rsid w:val="00A75257"/>
    <w:rsid w:val="00A94206"/>
    <w:rsid w:val="00AD5280"/>
    <w:rsid w:val="00AE0AA1"/>
    <w:rsid w:val="00AF6A0B"/>
    <w:rsid w:val="00AF728F"/>
    <w:rsid w:val="00B20A66"/>
    <w:rsid w:val="00B3510D"/>
    <w:rsid w:val="00B40365"/>
    <w:rsid w:val="00B412EC"/>
    <w:rsid w:val="00B427BA"/>
    <w:rsid w:val="00B70A70"/>
    <w:rsid w:val="00B82FAD"/>
    <w:rsid w:val="00BC0470"/>
    <w:rsid w:val="00BC09D2"/>
    <w:rsid w:val="00BD0194"/>
    <w:rsid w:val="00BE2E5E"/>
    <w:rsid w:val="00C04A55"/>
    <w:rsid w:val="00C06456"/>
    <w:rsid w:val="00C12537"/>
    <w:rsid w:val="00C31ED9"/>
    <w:rsid w:val="00C46DE6"/>
    <w:rsid w:val="00C5569A"/>
    <w:rsid w:val="00C6499F"/>
    <w:rsid w:val="00C81616"/>
    <w:rsid w:val="00C849FD"/>
    <w:rsid w:val="00C93F82"/>
    <w:rsid w:val="00CB2301"/>
    <w:rsid w:val="00CB68C3"/>
    <w:rsid w:val="00CC1FB1"/>
    <w:rsid w:val="00CC7DB0"/>
    <w:rsid w:val="00CD21E7"/>
    <w:rsid w:val="00CF0CED"/>
    <w:rsid w:val="00D612E8"/>
    <w:rsid w:val="00D945D6"/>
    <w:rsid w:val="00DD08B9"/>
    <w:rsid w:val="00DD2DC6"/>
    <w:rsid w:val="00DE639B"/>
    <w:rsid w:val="00DF5F74"/>
    <w:rsid w:val="00E23589"/>
    <w:rsid w:val="00E25118"/>
    <w:rsid w:val="00E33DFD"/>
    <w:rsid w:val="00E378F8"/>
    <w:rsid w:val="00E60EF6"/>
    <w:rsid w:val="00E7090B"/>
    <w:rsid w:val="00E7750B"/>
    <w:rsid w:val="00E85FCD"/>
    <w:rsid w:val="00EA750F"/>
    <w:rsid w:val="00EB29AE"/>
    <w:rsid w:val="00EC1F4B"/>
    <w:rsid w:val="00EC57ED"/>
    <w:rsid w:val="00ED37A3"/>
    <w:rsid w:val="00EE2539"/>
    <w:rsid w:val="00F026E2"/>
    <w:rsid w:val="00F06198"/>
    <w:rsid w:val="00F36DF2"/>
    <w:rsid w:val="00F76898"/>
    <w:rsid w:val="00F8065C"/>
    <w:rsid w:val="00F86DC7"/>
    <w:rsid w:val="00F918F7"/>
    <w:rsid w:val="00FA7533"/>
    <w:rsid w:val="00FC7F57"/>
    <w:rsid w:val="00FF22F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137C2335"/>
  <w15:docId w15:val="{9D5BC73C-D07D-EF4B-92B5-638DB6C33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lang w:eastAsia="en-US"/>
    </w:rPr>
  </w:style>
  <w:style w:type="paragraph" w:styleId="Heading2">
    <w:name w:val="heading 2"/>
    <w:basedOn w:val="Normal"/>
    <w:link w:val="Heading2Char"/>
    <w:uiPriority w:val="9"/>
    <w:rsid w:val="009747A5"/>
    <w:pPr>
      <w:spacing w:beforeLines="1" w:afterLines="1"/>
      <w:outlineLvl w:val="1"/>
    </w:pPr>
    <w:rPr>
      <w:rFonts w:ascii="Times" w:hAnsi="Times"/>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5FA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F5FAC"/>
    <w:rPr>
      <w:rFonts w:ascii="Lucida Grande" w:hAnsi="Lucida Grande" w:cs="Lucida Grande"/>
      <w:sz w:val="18"/>
      <w:szCs w:val="18"/>
      <w:lang w:eastAsia="en-US"/>
    </w:rPr>
  </w:style>
  <w:style w:type="paragraph" w:styleId="ListParagraph">
    <w:name w:val="List Paragraph"/>
    <w:basedOn w:val="Normal"/>
    <w:uiPriority w:val="34"/>
    <w:qFormat/>
    <w:rsid w:val="000E1522"/>
    <w:pPr>
      <w:ind w:left="720"/>
      <w:contextualSpacing/>
    </w:pPr>
  </w:style>
  <w:style w:type="character" w:styleId="CommentReference">
    <w:name w:val="annotation reference"/>
    <w:basedOn w:val="DefaultParagraphFont"/>
    <w:uiPriority w:val="99"/>
    <w:semiHidden/>
    <w:unhideWhenUsed/>
    <w:rsid w:val="009E75BC"/>
    <w:rPr>
      <w:sz w:val="18"/>
      <w:szCs w:val="18"/>
    </w:rPr>
  </w:style>
  <w:style w:type="paragraph" w:styleId="CommentText">
    <w:name w:val="annotation text"/>
    <w:basedOn w:val="Normal"/>
    <w:link w:val="CommentTextChar"/>
    <w:uiPriority w:val="99"/>
    <w:semiHidden/>
    <w:unhideWhenUsed/>
    <w:rsid w:val="009E75BC"/>
    <w:rPr>
      <w:szCs w:val="24"/>
    </w:rPr>
  </w:style>
  <w:style w:type="character" w:customStyle="1" w:styleId="CommentTextChar">
    <w:name w:val="Comment Text Char"/>
    <w:basedOn w:val="DefaultParagraphFont"/>
    <w:link w:val="CommentText"/>
    <w:uiPriority w:val="99"/>
    <w:semiHidden/>
    <w:rsid w:val="009E75BC"/>
    <w:rPr>
      <w:sz w:val="24"/>
      <w:szCs w:val="24"/>
      <w:lang w:eastAsia="en-US"/>
    </w:rPr>
  </w:style>
  <w:style w:type="paragraph" w:styleId="CommentSubject">
    <w:name w:val="annotation subject"/>
    <w:basedOn w:val="CommentText"/>
    <w:next w:val="CommentText"/>
    <w:link w:val="CommentSubjectChar"/>
    <w:uiPriority w:val="99"/>
    <w:semiHidden/>
    <w:unhideWhenUsed/>
    <w:rsid w:val="009E75BC"/>
    <w:rPr>
      <w:b/>
      <w:bCs/>
      <w:sz w:val="20"/>
      <w:szCs w:val="20"/>
    </w:rPr>
  </w:style>
  <w:style w:type="character" w:customStyle="1" w:styleId="CommentSubjectChar">
    <w:name w:val="Comment Subject Char"/>
    <w:basedOn w:val="CommentTextChar"/>
    <w:link w:val="CommentSubject"/>
    <w:uiPriority w:val="99"/>
    <w:semiHidden/>
    <w:rsid w:val="009E75BC"/>
    <w:rPr>
      <w:b/>
      <w:bCs/>
      <w:sz w:val="24"/>
      <w:szCs w:val="24"/>
      <w:lang w:eastAsia="en-US"/>
    </w:rPr>
  </w:style>
  <w:style w:type="character" w:customStyle="1" w:styleId="Heading2Char">
    <w:name w:val="Heading 2 Char"/>
    <w:basedOn w:val="DefaultParagraphFont"/>
    <w:link w:val="Heading2"/>
    <w:uiPriority w:val="9"/>
    <w:rsid w:val="009747A5"/>
    <w:rPr>
      <w:rFonts w:ascii="Times" w:hAnsi="Times"/>
      <w:b/>
      <w:sz w:val="36"/>
      <w:lang w:eastAsia="en-US"/>
    </w:rPr>
  </w:style>
  <w:style w:type="character" w:styleId="Hyperlink">
    <w:name w:val="Hyperlink"/>
    <w:uiPriority w:val="99"/>
    <w:rsid w:val="009747A5"/>
    <w:rPr>
      <w:color w:val="0000FF"/>
      <w:u w:val="single"/>
    </w:rPr>
  </w:style>
  <w:style w:type="paragraph" w:styleId="NormalWeb">
    <w:name w:val="Normal (Web)"/>
    <w:basedOn w:val="Normal"/>
    <w:uiPriority w:val="99"/>
    <w:rsid w:val="009747A5"/>
    <w:pPr>
      <w:spacing w:beforeLines="1" w:afterLines="1"/>
    </w:pPr>
    <w:rPr>
      <w:rFonts w:ascii="Times" w:hAnsi="Times"/>
      <w:sz w:val="20"/>
    </w:rPr>
  </w:style>
  <w:style w:type="character" w:customStyle="1" w:styleId="UnresolvedMention1">
    <w:name w:val="Unresolved Mention1"/>
    <w:basedOn w:val="DefaultParagraphFont"/>
    <w:uiPriority w:val="99"/>
    <w:semiHidden/>
    <w:unhideWhenUsed/>
    <w:rsid w:val="009747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493615">
      <w:bodyDiv w:val="1"/>
      <w:marLeft w:val="0"/>
      <w:marRight w:val="0"/>
      <w:marTop w:val="0"/>
      <w:marBottom w:val="0"/>
      <w:divBdr>
        <w:top w:val="none" w:sz="0" w:space="0" w:color="auto"/>
        <w:left w:val="none" w:sz="0" w:space="0" w:color="auto"/>
        <w:bottom w:val="none" w:sz="0" w:space="0" w:color="auto"/>
        <w:right w:val="none" w:sz="0" w:space="0" w:color="auto"/>
      </w:divBdr>
    </w:div>
    <w:div w:id="167047699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hyperlink" Target="http://www.wsdg.com/" TargetMode="External"/><Relationship Id="rId8" Type="http://schemas.openxmlformats.org/officeDocument/2006/relationships/hyperlink" Target="https://www.tecawards.org/about" TargetMode="External"/><Relationship Id="rId9" Type="http://schemas.openxmlformats.org/officeDocument/2006/relationships/hyperlink" Target="mailto:jeff@hummingbirdmedia.com" TargetMode="External"/><Relationship Id="rId10" Type="http://schemas.openxmlformats.org/officeDocument/2006/relationships/hyperlink" Target="mailto:steve@hummingbirdmedi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777</Words>
  <Characters>4429</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Edelman</dc:creator>
  <cp:keywords/>
  <dc:description/>
  <cp:lastModifiedBy>Frances Howell</cp:lastModifiedBy>
  <cp:revision>4</cp:revision>
  <dcterms:created xsi:type="dcterms:W3CDTF">2018-08-30T19:14:00Z</dcterms:created>
  <dcterms:modified xsi:type="dcterms:W3CDTF">2018-09-06T15:11:00Z</dcterms:modified>
</cp:coreProperties>
</file>