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6C" w:rsidRDefault="00530B6C" w:rsidP="00DD58AF">
      <w:pPr>
        <w:jc w:val="both"/>
        <w:rPr>
          <w:rFonts w:asciiTheme="minorHAnsi" w:hAnsiTheme="minorHAnsi" w:cstheme="minorHAnsi"/>
          <w:sz w:val="22"/>
        </w:rPr>
      </w:pPr>
    </w:p>
    <w:p w:rsidR="008A2671" w:rsidRPr="008A2671" w:rsidRDefault="00FD7479" w:rsidP="00FD7479">
      <w:pPr>
        <w:jc w:val="center"/>
        <w:rPr>
          <w:rFonts w:asciiTheme="minorHAnsi" w:hAnsiTheme="minorHAnsi" w:cs="FrankRuehl"/>
          <w:b/>
          <w:color w:val="EA661C"/>
          <w:sz w:val="44"/>
          <w:szCs w:val="44"/>
        </w:rPr>
      </w:pPr>
      <w:r w:rsidRPr="008A2671">
        <w:rPr>
          <w:rFonts w:asciiTheme="minorHAnsi" w:hAnsiTheme="minorHAnsi" w:cs="FrankRuehl"/>
          <w:b/>
          <w:color w:val="EA661C"/>
          <w:sz w:val="44"/>
          <w:szCs w:val="44"/>
        </w:rPr>
        <w:t>De meerwaarde van</w:t>
      </w:r>
      <w:r w:rsidR="008A2671">
        <w:rPr>
          <w:rFonts w:asciiTheme="minorHAnsi" w:hAnsiTheme="minorHAnsi" w:cs="FrankRuehl"/>
          <w:b/>
          <w:color w:val="EA661C"/>
          <w:sz w:val="44"/>
          <w:szCs w:val="44"/>
        </w:rPr>
        <w:t xml:space="preserve"> maatwerkbedrijven</w:t>
      </w:r>
    </w:p>
    <w:p w:rsidR="00987873" w:rsidRDefault="00987873" w:rsidP="00FD7479">
      <w:pPr>
        <w:jc w:val="center"/>
        <w:rPr>
          <w:rFonts w:asciiTheme="minorHAnsi" w:hAnsiTheme="minorHAnsi" w:cstheme="minorHAnsi"/>
          <w:sz w:val="22"/>
        </w:rPr>
      </w:pPr>
    </w:p>
    <w:p w:rsidR="00883EBB" w:rsidRDefault="00883EBB" w:rsidP="00DD58AF">
      <w:pPr>
        <w:jc w:val="both"/>
        <w:rPr>
          <w:rFonts w:asciiTheme="minorHAnsi" w:hAnsiTheme="minorHAnsi" w:cstheme="minorHAnsi"/>
          <w:sz w:val="22"/>
        </w:rPr>
      </w:pPr>
    </w:p>
    <w:p w:rsidR="00883EBB" w:rsidRDefault="00B43A5F" w:rsidP="00DD58AF">
      <w:pPr>
        <w:jc w:val="both"/>
        <w:rPr>
          <w:noProof/>
        </w:rPr>
      </w:pPr>
      <w:r>
        <w:rPr>
          <w:noProof/>
        </w:rPr>
        <w:drawing>
          <wp:inline distT="0" distB="0" distL="0" distR="0">
            <wp:extent cx="2838450" cy="200226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6886" cy="2001161"/>
                    </a:xfrm>
                    <a:prstGeom prst="rect">
                      <a:avLst/>
                    </a:prstGeom>
                    <a:noFill/>
                    <a:ln>
                      <a:noFill/>
                    </a:ln>
                  </pic:spPr>
                </pic:pic>
              </a:graphicData>
            </a:graphic>
          </wp:inline>
        </w:drawing>
      </w:r>
      <w:r w:rsidR="00FD7479">
        <w:rPr>
          <w:noProof/>
        </w:rPr>
        <w:t xml:space="preserve">  </w:t>
      </w:r>
      <w:r w:rsidR="00883EBB">
        <w:rPr>
          <w:noProof/>
        </w:rPr>
        <w:drawing>
          <wp:inline distT="0" distB="0" distL="0" distR="0" wp14:anchorId="2B413A0D" wp14:editId="0892B6B5">
            <wp:extent cx="2825608" cy="1999797"/>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27599" cy="2001206"/>
                    </a:xfrm>
                    <a:prstGeom prst="rect">
                      <a:avLst/>
                    </a:prstGeom>
                  </pic:spPr>
                </pic:pic>
              </a:graphicData>
            </a:graphic>
          </wp:inline>
        </w:drawing>
      </w:r>
    </w:p>
    <w:p w:rsidR="00FD7479" w:rsidRDefault="00FD7479" w:rsidP="00DD58AF">
      <w:pPr>
        <w:jc w:val="both"/>
        <w:rPr>
          <w:noProof/>
        </w:rPr>
      </w:pPr>
    </w:p>
    <w:p w:rsidR="00FD7479" w:rsidRDefault="00FD7479" w:rsidP="00DD58AF">
      <w:pPr>
        <w:jc w:val="both"/>
        <w:rPr>
          <w:noProof/>
        </w:rPr>
      </w:pPr>
    </w:p>
    <w:p w:rsidR="00B43A5F" w:rsidRDefault="00B43A5F" w:rsidP="00FD7479">
      <w:pPr>
        <w:spacing w:line="276" w:lineRule="auto"/>
        <w:jc w:val="both"/>
        <w:rPr>
          <w:rFonts w:asciiTheme="minorHAnsi" w:hAnsiTheme="minorHAnsi"/>
          <w:noProof/>
          <w:sz w:val="22"/>
        </w:rPr>
      </w:pPr>
    </w:p>
    <w:p w:rsidR="00B43A5F" w:rsidRDefault="00B43A5F" w:rsidP="00FD7479">
      <w:pPr>
        <w:spacing w:line="276" w:lineRule="auto"/>
        <w:jc w:val="both"/>
        <w:rPr>
          <w:rFonts w:asciiTheme="minorHAnsi" w:hAnsiTheme="minorHAnsi"/>
          <w:noProof/>
          <w:sz w:val="22"/>
        </w:rPr>
      </w:pPr>
      <w:r>
        <w:rPr>
          <w:rFonts w:asciiTheme="minorHAnsi" w:hAnsiTheme="minorHAnsi"/>
          <w:noProof/>
          <w:sz w:val="22"/>
        </w:rPr>
        <w:drawing>
          <wp:inline distT="0" distB="0" distL="0" distR="0">
            <wp:extent cx="2171700" cy="736046"/>
            <wp:effectExtent l="0" t="0" r="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tschappelijke nood.png"/>
                    <pic:cNvPicPr/>
                  </pic:nvPicPr>
                  <pic:blipFill>
                    <a:blip r:embed="rId11">
                      <a:extLst>
                        <a:ext uri="{28A0092B-C50C-407E-A947-70E740481C1C}">
                          <a14:useLocalDpi xmlns:a14="http://schemas.microsoft.com/office/drawing/2010/main" val="0"/>
                        </a:ext>
                      </a:extLst>
                    </a:blip>
                    <a:stretch>
                      <a:fillRect/>
                    </a:stretch>
                  </pic:blipFill>
                  <pic:spPr>
                    <a:xfrm>
                      <a:off x="0" y="0"/>
                      <a:ext cx="2175358" cy="737286"/>
                    </a:xfrm>
                    <a:prstGeom prst="rect">
                      <a:avLst/>
                    </a:prstGeom>
                  </pic:spPr>
                </pic:pic>
              </a:graphicData>
            </a:graphic>
          </wp:inline>
        </w:drawing>
      </w:r>
    </w:p>
    <w:p w:rsidR="00FD7479" w:rsidRDefault="00FD7479" w:rsidP="00FD7479">
      <w:pPr>
        <w:spacing w:line="276" w:lineRule="auto"/>
        <w:jc w:val="both"/>
        <w:rPr>
          <w:rFonts w:asciiTheme="minorHAnsi" w:hAnsiTheme="minorHAnsi"/>
          <w:noProof/>
          <w:sz w:val="22"/>
        </w:rPr>
      </w:pPr>
      <w:r w:rsidRPr="00FD7479">
        <w:rPr>
          <w:rFonts w:asciiTheme="minorHAnsi" w:hAnsiTheme="minorHAnsi"/>
          <w:noProof/>
          <w:sz w:val="22"/>
        </w:rPr>
        <w:t xml:space="preserve">Over de maatschappelijke meerwaarde van maatwerk bestaat al lang geen twijfel meer. Met haar 27.000 werknemers valt het tewerkstellingspotentieel van de maatwerkbedrijven niet te onderschatten. </w:t>
      </w:r>
      <w:r>
        <w:rPr>
          <w:rFonts w:asciiTheme="minorHAnsi" w:hAnsiTheme="minorHAnsi"/>
          <w:noProof/>
          <w:sz w:val="22"/>
        </w:rPr>
        <w:t xml:space="preserve">Deze werknemers hebben een grote afstand tot de arbeidsmarkt, die ze maar moeilijk </w:t>
      </w:r>
      <w:r w:rsidR="00B43A5F">
        <w:rPr>
          <w:rFonts w:asciiTheme="minorHAnsi" w:hAnsiTheme="minorHAnsi"/>
          <w:noProof/>
          <w:sz w:val="22"/>
        </w:rPr>
        <w:t>op eigen houtje kunnen overbruggen. Zij maken deel uit van de</w:t>
      </w:r>
      <w:r>
        <w:rPr>
          <w:rFonts w:asciiTheme="minorHAnsi" w:hAnsiTheme="minorHAnsi"/>
          <w:noProof/>
          <w:sz w:val="22"/>
        </w:rPr>
        <w:t xml:space="preserve"> MMPPS doelgroep zoals die nu in het vakjargon van VDAB wordt genoemd. Personen die omwille van hun Medische, Mentale, Psychische, Psychiatrische en/of Sociale problemen, niet terecht kunnen in het reguliere circuit. Zonder de maatwerkbedrijven zouden zij behoren tot de inactieve beroepsbevolking. Deze wordt meer en meer aangesproken gezien de krapte op de arbeidsmarkt vandaag de dag.</w:t>
      </w:r>
      <w:r w:rsidR="00B43A5F">
        <w:rPr>
          <w:rFonts w:asciiTheme="minorHAnsi" w:hAnsiTheme="minorHAnsi"/>
          <w:noProof/>
          <w:sz w:val="22"/>
        </w:rPr>
        <w:t xml:space="preserve"> Maatwerk zorgt er niet alleen voor dat zij van de manifeste maar ook van de latente functies van arbeid kunnen genieten: structurering van de tijd, sociale contacten, zingeving, </w:t>
      </w:r>
      <w:r w:rsidR="006539BE">
        <w:rPr>
          <w:rFonts w:asciiTheme="minorHAnsi" w:hAnsiTheme="minorHAnsi"/>
          <w:noProof/>
          <w:sz w:val="22"/>
        </w:rPr>
        <w:t>zelfwaardegevoel</w:t>
      </w:r>
      <w:r w:rsidR="00B43A5F">
        <w:rPr>
          <w:rFonts w:asciiTheme="minorHAnsi" w:hAnsiTheme="minorHAnsi"/>
          <w:noProof/>
          <w:sz w:val="22"/>
        </w:rPr>
        <w:t>…</w:t>
      </w:r>
    </w:p>
    <w:p w:rsidR="00987873" w:rsidRDefault="00987873" w:rsidP="00FD7479">
      <w:pPr>
        <w:spacing w:line="276" w:lineRule="auto"/>
        <w:jc w:val="both"/>
        <w:rPr>
          <w:rFonts w:asciiTheme="minorHAnsi" w:hAnsiTheme="minorHAnsi"/>
          <w:noProof/>
          <w:sz w:val="22"/>
        </w:rPr>
      </w:pPr>
    </w:p>
    <w:p w:rsidR="00987873" w:rsidRDefault="00987873" w:rsidP="00331F11">
      <w:pPr>
        <w:spacing w:line="276" w:lineRule="auto"/>
        <w:ind w:left="-142"/>
        <w:jc w:val="both"/>
        <w:rPr>
          <w:rFonts w:asciiTheme="minorHAnsi" w:hAnsiTheme="minorHAnsi"/>
          <w:noProof/>
          <w:sz w:val="22"/>
        </w:rPr>
      </w:pPr>
      <w:r>
        <w:rPr>
          <w:rFonts w:asciiTheme="minorHAnsi" w:hAnsiTheme="minorHAnsi"/>
          <w:noProof/>
          <w:sz w:val="22"/>
        </w:rPr>
        <w:drawing>
          <wp:inline distT="0" distB="0" distL="0" distR="0">
            <wp:extent cx="2409825" cy="84101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sch belang.png"/>
                    <pic:cNvPicPr/>
                  </pic:nvPicPr>
                  <pic:blipFill>
                    <a:blip r:embed="rId12">
                      <a:extLst>
                        <a:ext uri="{28A0092B-C50C-407E-A947-70E740481C1C}">
                          <a14:useLocalDpi xmlns:a14="http://schemas.microsoft.com/office/drawing/2010/main" val="0"/>
                        </a:ext>
                      </a:extLst>
                    </a:blip>
                    <a:stretch>
                      <a:fillRect/>
                    </a:stretch>
                  </pic:blipFill>
                  <pic:spPr>
                    <a:xfrm>
                      <a:off x="0" y="0"/>
                      <a:ext cx="2410161" cy="841131"/>
                    </a:xfrm>
                    <a:prstGeom prst="rect">
                      <a:avLst/>
                    </a:prstGeom>
                  </pic:spPr>
                </pic:pic>
              </a:graphicData>
            </a:graphic>
          </wp:inline>
        </w:drawing>
      </w:r>
    </w:p>
    <w:p w:rsidR="0080727B" w:rsidRDefault="00987873" w:rsidP="00FD7479">
      <w:pPr>
        <w:spacing w:line="276" w:lineRule="auto"/>
        <w:jc w:val="both"/>
        <w:rPr>
          <w:rFonts w:asciiTheme="minorHAnsi" w:hAnsiTheme="minorHAnsi"/>
          <w:noProof/>
          <w:sz w:val="22"/>
        </w:rPr>
      </w:pPr>
      <w:r>
        <w:rPr>
          <w:rFonts w:asciiTheme="minorHAnsi" w:hAnsiTheme="minorHAnsi"/>
          <w:noProof/>
          <w:sz w:val="22"/>
        </w:rPr>
        <w:t xml:space="preserve">Maar dat maatwerkbedrijven ook van </w:t>
      </w:r>
      <w:r w:rsidR="00235858">
        <w:rPr>
          <w:rFonts w:asciiTheme="minorHAnsi" w:hAnsiTheme="minorHAnsi"/>
          <w:noProof/>
          <w:sz w:val="22"/>
        </w:rPr>
        <w:t xml:space="preserve">groot </w:t>
      </w:r>
      <w:r>
        <w:rPr>
          <w:rFonts w:asciiTheme="minorHAnsi" w:hAnsiTheme="minorHAnsi"/>
          <w:noProof/>
          <w:sz w:val="22"/>
        </w:rPr>
        <w:t>economisch belang zijn</w:t>
      </w:r>
      <w:r w:rsidR="00235858">
        <w:rPr>
          <w:rFonts w:asciiTheme="minorHAnsi" w:hAnsiTheme="minorHAnsi"/>
          <w:noProof/>
          <w:sz w:val="22"/>
        </w:rPr>
        <w:t>,</w:t>
      </w:r>
      <w:r>
        <w:rPr>
          <w:rFonts w:asciiTheme="minorHAnsi" w:hAnsiTheme="minorHAnsi"/>
          <w:noProof/>
          <w:sz w:val="22"/>
        </w:rPr>
        <w:t xml:space="preserve"> wordt vandaag de dag misschien nog onvoldoende onderkend. </w:t>
      </w:r>
      <w:r w:rsidR="006539BE">
        <w:rPr>
          <w:rFonts w:asciiTheme="minorHAnsi" w:hAnsiTheme="minorHAnsi"/>
          <w:noProof/>
          <w:sz w:val="22"/>
        </w:rPr>
        <w:t>Door de partnerships die ze aangaan met het bedrijfsleven, die verder gaan dan een louter klant-leverancier relatie maar waarbij ze samen met de klant zoeken naar slimme oplossingen</w:t>
      </w:r>
      <w:r w:rsidR="00235858">
        <w:rPr>
          <w:rFonts w:asciiTheme="minorHAnsi" w:hAnsiTheme="minorHAnsi"/>
          <w:noProof/>
          <w:sz w:val="22"/>
        </w:rPr>
        <w:t>,</w:t>
      </w:r>
      <w:r w:rsidR="006539BE">
        <w:rPr>
          <w:rFonts w:asciiTheme="minorHAnsi" w:hAnsiTheme="minorHAnsi"/>
          <w:noProof/>
          <w:sz w:val="22"/>
        </w:rPr>
        <w:t xml:space="preserve"> zijn ze een onmisbare economische partner geworden.</w:t>
      </w:r>
    </w:p>
    <w:p w:rsidR="0080727B" w:rsidRDefault="0080727B" w:rsidP="00FD7479">
      <w:pPr>
        <w:spacing w:line="276" w:lineRule="auto"/>
        <w:jc w:val="both"/>
        <w:rPr>
          <w:rFonts w:asciiTheme="minorHAnsi" w:hAnsiTheme="minorHAnsi"/>
          <w:noProof/>
          <w:sz w:val="22"/>
        </w:rPr>
      </w:pPr>
    </w:p>
    <w:p w:rsidR="0080727B" w:rsidRDefault="0080727B" w:rsidP="00FD7479">
      <w:pPr>
        <w:spacing w:line="276" w:lineRule="auto"/>
        <w:jc w:val="both"/>
        <w:rPr>
          <w:rFonts w:asciiTheme="minorHAnsi" w:hAnsiTheme="minorHAnsi"/>
          <w:noProof/>
          <w:sz w:val="22"/>
        </w:rPr>
      </w:pPr>
      <w:r>
        <w:rPr>
          <w:rFonts w:asciiTheme="minorHAnsi" w:hAnsiTheme="minorHAnsi"/>
          <w:noProof/>
          <w:sz w:val="22"/>
        </w:rPr>
        <w:lastRenderedPageBreak/>
        <w:drawing>
          <wp:inline distT="0" distB="0" distL="0" distR="0">
            <wp:extent cx="2270129" cy="12382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economie.png"/>
                    <pic:cNvPicPr/>
                  </pic:nvPicPr>
                  <pic:blipFill>
                    <a:blip r:embed="rId13">
                      <a:extLst>
                        <a:ext uri="{28A0092B-C50C-407E-A947-70E740481C1C}">
                          <a14:useLocalDpi xmlns:a14="http://schemas.microsoft.com/office/drawing/2010/main" val="0"/>
                        </a:ext>
                      </a:extLst>
                    </a:blip>
                    <a:stretch>
                      <a:fillRect/>
                    </a:stretch>
                  </pic:blipFill>
                  <pic:spPr>
                    <a:xfrm>
                      <a:off x="0" y="0"/>
                      <a:ext cx="2276052" cy="1241481"/>
                    </a:xfrm>
                    <a:prstGeom prst="rect">
                      <a:avLst/>
                    </a:prstGeom>
                  </pic:spPr>
                </pic:pic>
              </a:graphicData>
            </a:graphic>
          </wp:inline>
        </w:drawing>
      </w:r>
    </w:p>
    <w:p w:rsidR="00AA1C62" w:rsidRDefault="00AA1C62" w:rsidP="00FD7479">
      <w:pPr>
        <w:spacing w:line="276" w:lineRule="auto"/>
        <w:jc w:val="both"/>
        <w:rPr>
          <w:rFonts w:asciiTheme="minorHAnsi" w:hAnsiTheme="minorHAnsi"/>
          <w:noProof/>
          <w:sz w:val="22"/>
        </w:rPr>
      </w:pPr>
      <w:r>
        <w:rPr>
          <w:rFonts w:asciiTheme="minorHAnsi" w:hAnsiTheme="minorHAnsi"/>
          <w:noProof/>
          <w:sz w:val="22"/>
        </w:rPr>
        <w:t xml:space="preserve">Maatwerkbedrijven </w:t>
      </w:r>
      <w:r w:rsidR="005D3F68">
        <w:rPr>
          <w:rFonts w:asciiTheme="minorHAnsi" w:hAnsiTheme="minorHAnsi"/>
          <w:noProof/>
          <w:sz w:val="22"/>
        </w:rPr>
        <w:t>zijn ‘ondernemingen’</w:t>
      </w:r>
      <w:r>
        <w:rPr>
          <w:rFonts w:asciiTheme="minorHAnsi" w:hAnsiTheme="minorHAnsi"/>
          <w:noProof/>
          <w:sz w:val="22"/>
        </w:rPr>
        <w:t xml:space="preserve"> net als de reguliere bedrijven. Ze moeten net zo zeer een goede kwaliteit aan een competitieve prijs leveren, flexibel zijn en leverbetrouwbaarheid kunnen bieden. Daarin verschillen ze in niets van hun reguliere collega’s. Pas als aan al deze voorwaarden is voldaan</w:t>
      </w:r>
      <w:r w:rsidR="005D3F68">
        <w:rPr>
          <w:rFonts w:asciiTheme="minorHAnsi" w:hAnsiTheme="minorHAnsi"/>
          <w:noProof/>
          <w:sz w:val="22"/>
        </w:rPr>
        <w:t>,</w:t>
      </w:r>
      <w:r>
        <w:rPr>
          <w:rFonts w:asciiTheme="minorHAnsi" w:hAnsiTheme="minorHAnsi"/>
          <w:noProof/>
          <w:sz w:val="22"/>
        </w:rPr>
        <w:t xml:space="preserve"> kunnen ze hun sociale doelstelling in de strijd gooien om een potentiële klant voor zich te winnen</w:t>
      </w:r>
      <w:r w:rsidR="000F192B">
        <w:rPr>
          <w:rFonts w:asciiTheme="minorHAnsi" w:hAnsiTheme="minorHAnsi"/>
          <w:noProof/>
          <w:sz w:val="22"/>
        </w:rPr>
        <w:t xml:space="preserve"> en dit als USP (Unique Selling Proposition) uitspelen</w:t>
      </w:r>
      <w:r>
        <w:rPr>
          <w:rFonts w:asciiTheme="minorHAnsi" w:hAnsiTheme="minorHAnsi"/>
          <w:noProof/>
          <w:sz w:val="22"/>
        </w:rPr>
        <w:t xml:space="preserve">. </w:t>
      </w:r>
      <w:r w:rsidR="000F192B">
        <w:rPr>
          <w:rFonts w:asciiTheme="minorHAnsi" w:hAnsiTheme="minorHAnsi"/>
          <w:noProof/>
          <w:sz w:val="22"/>
        </w:rPr>
        <w:t>Dit bleek uit het marktonderzoek bij reguliere bedrijven over samenwerken met sociale economie, dat de provincie Vlaams-Brabant in 2016 heeft laten uitvoeren.</w:t>
      </w:r>
    </w:p>
    <w:p w:rsidR="00401589" w:rsidRDefault="00401589" w:rsidP="00FD7479">
      <w:pPr>
        <w:spacing w:line="276" w:lineRule="auto"/>
        <w:jc w:val="both"/>
        <w:rPr>
          <w:rFonts w:asciiTheme="minorHAnsi" w:hAnsiTheme="minorHAnsi"/>
          <w:noProof/>
          <w:sz w:val="22"/>
        </w:rPr>
      </w:pPr>
    </w:p>
    <w:p w:rsidR="00BE48EE" w:rsidRDefault="00401589" w:rsidP="00FD7479">
      <w:pPr>
        <w:spacing w:line="276" w:lineRule="auto"/>
        <w:jc w:val="both"/>
        <w:rPr>
          <w:rFonts w:asciiTheme="minorHAnsi" w:hAnsiTheme="minorHAnsi"/>
          <w:noProof/>
          <w:sz w:val="22"/>
        </w:rPr>
      </w:pPr>
      <w:r>
        <w:rPr>
          <w:rFonts w:asciiTheme="minorHAnsi" w:hAnsiTheme="minorHAnsi"/>
          <w:noProof/>
          <w:sz w:val="22"/>
        </w:rPr>
        <w:t xml:space="preserve">Omdat maatwerkbedrijven </w:t>
      </w:r>
      <w:r w:rsidR="00BE48EE">
        <w:rPr>
          <w:rFonts w:asciiTheme="minorHAnsi" w:hAnsiTheme="minorHAnsi"/>
          <w:noProof/>
          <w:sz w:val="22"/>
        </w:rPr>
        <w:t xml:space="preserve">‘ondernemingen’ zijn </w:t>
      </w:r>
      <w:r w:rsidR="005D3F68">
        <w:rPr>
          <w:rFonts w:asciiTheme="minorHAnsi" w:hAnsiTheme="minorHAnsi"/>
          <w:noProof/>
          <w:sz w:val="22"/>
        </w:rPr>
        <w:t>net al</w:t>
      </w:r>
      <w:r w:rsidR="00F8668C">
        <w:rPr>
          <w:rFonts w:asciiTheme="minorHAnsi" w:hAnsiTheme="minorHAnsi"/>
          <w:noProof/>
          <w:sz w:val="22"/>
        </w:rPr>
        <w:t>s</w:t>
      </w:r>
      <w:r w:rsidR="005D3F68">
        <w:rPr>
          <w:rFonts w:asciiTheme="minorHAnsi" w:hAnsiTheme="minorHAnsi"/>
          <w:noProof/>
          <w:sz w:val="22"/>
        </w:rPr>
        <w:t xml:space="preserve"> alle anderen, </w:t>
      </w:r>
      <w:r w:rsidR="00BE48EE">
        <w:rPr>
          <w:rFonts w:asciiTheme="minorHAnsi" w:hAnsiTheme="minorHAnsi"/>
          <w:noProof/>
          <w:sz w:val="22"/>
        </w:rPr>
        <w:t>willen ze het spel ook volgens dezelfde spelregels spelen. Ze willen met andere woorden een ‘level playing field’. Dit betekent het volgende:</w:t>
      </w:r>
    </w:p>
    <w:p w:rsidR="005F1409" w:rsidRPr="00BE48EE" w:rsidRDefault="00BE48EE" w:rsidP="00BE48EE">
      <w:pPr>
        <w:numPr>
          <w:ilvl w:val="0"/>
          <w:numId w:val="4"/>
        </w:numPr>
        <w:tabs>
          <w:tab w:val="num" w:pos="720"/>
        </w:tabs>
        <w:spacing w:line="276" w:lineRule="auto"/>
        <w:jc w:val="both"/>
        <w:rPr>
          <w:rFonts w:asciiTheme="minorHAnsi" w:hAnsiTheme="minorHAnsi"/>
          <w:noProof/>
          <w:sz w:val="22"/>
        </w:rPr>
      </w:pPr>
      <w:r>
        <w:rPr>
          <w:rFonts w:asciiTheme="minorHAnsi" w:hAnsiTheme="minorHAnsi"/>
          <w:noProof/>
          <w:sz w:val="22"/>
        </w:rPr>
        <w:t>Maatwerkbedrijven</w:t>
      </w:r>
      <w:r w:rsidR="008568D9" w:rsidRPr="00BE48EE">
        <w:rPr>
          <w:rFonts w:asciiTheme="minorHAnsi" w:hAnsiTheme="minorHAnsi"/>
          <w:noProof/>
          <w:sz w:val="22"/>
        </w:rPr>
        <w:t xml:space="preserve"> werken met mensen met een afstand tot de arbeidsmarkt. Er is dus een rendementsverlies en nood aan extra begeleiding. Die moet op de juiste manier gecompenseerd worden. Maar dit zou ook moeten kunnen voor reguliere bedrijven. Dat was ook</w:t>
      </w:r>
      <w:r>
        <w:rPr>
          <w:rFonts w:asciiTheme="minorHAnsi" w:hAnsiTheme="minorHAnsi"/>
          <w:noProof/>
          <w:sz w:val="22"/>
        </w:rPr>
        <w:t xml:space="preserve"> het uitgangspunt van maatwerk; namelijk d</w:t>
      </w:r>
      <w:r w:rsidR="008568D9" w:rsidRPr="00BE48EE">
        <w:rPr>
          <w:rFonts w:asciiTheme="minorHAnsi" w:hAnsiTheme="minorHAnsi"/>
          <w:noProof/>
          <w:sz w:val="22"/>
        </w:rPr>
        <w:t>at een werkzoekende met een afstand tot de arbeidsmarkt zich met zijn rugzakje kon aanbieden bij eender welke werkgever, uit de sociale economie of de reguliere economie. Dit betekent dus ook dat er werk moet worden</w:t>
      </w:r>
      <w:r>
        <w:rPr>
          <w:rFonts w:asciiTheme="minorHAnsi" w:hAnsiTheme="minorHAnsi"/>
          <w:noProof/>
          <w:sz w:val="22"/>
        </w:rPr>
        <w:t xml:space="preserve"> gemaakt van maatwerkafdelingen, wat wel voorzien is in het decreet maar waarvoor nog geen budgetten zijn</w:t>
      </w:r>
      <w:r w:rsidR="005D3F68">
        <w:rPr>
          <w:rFonts w:asciiTheme="minorHAnsi" w:hAnsiTheme="minorHAnsi"/>
          <w:noProof/>
          <w:sz w:val="22"/>
        </w:rPr>
        <w:t xml:space="preserve">. Maatwerkafdelingen vallen onder ‘collectief maatwerk’ en beogen de inschakeling van minstens vijf werknemers met </w:t>
      </w:r>
      <w:r w:rsidR="005D3F68" w:rsidRPr="00BC097B">
        <w:rPr>
          <w:rFonts w:asciiTheme="minorHAnsi" w:hAnsiTheme="minorHAnsi"/>
          <w:noProof/>
          <w:sz w:val="22"/>
        </w:rPr>
        <w:t>een afstand</w:t>
      </w:r>
      <w:r w:rsidR="00BC097B">
        <w:rPr>
          <w:rFonts w:asciiTheme="minorHAnsi" w:hAnsiTheme="minorHAnsi"/>
          <w:noProof/>
          <w:sz w:val="22"/>
        </w:rPr>
        <w:t xml:space="preserve"> tot de arbeidsmarkt</w:t>
      </w:r>
      <w:r w:rsidR="005D3F68">
        <w:rPr>
          <w:rFonts w:asciiTheme="minorHAnsi" w:hAnsiTheme="minorHAnsi"/>
          <w:noProof/>
          <w:sz w:val="22"/>
        </w:rPr>
        <w:t xml:space="preserve">. Daarnaast moet er ook werk worden gemaakt van </w:t>
      </w:r>
      <w:r w:rsidR="008568D9" w:rsidRPr="00BE48EE">
        <w:rPr>
          <w:rFonts w:asciiTheme="minorHAnsi" w:hAnsiTheme="minorHAnsi"/>
          <w:noProof/>
          <w:sz w:val="22"/>
        </w:rPr>
        <w:t>individueel maatwerk</w:t>
      </w:r>
      <w:r w:rsidR="005D3F68">
        <w:rPr>
          <w:rFonts w:asciiTheme="minorHAnsi" w:hAnsiTheme="minorHAnsi"/>
          <w:noProof/>
          <w:sz w:val="22"/>
        </w:rPr>
        <w:t>. Dit is d</w:t>
      </w:r>
      <w:r w:rsidR="00820EBC">
        <w:rPr>
          <w:rFonts w:asciiTheme="minorHAnsi" w:hAnsiTheme="minorHAnsi"/>
          <w:noProof/>
          <w:sz w:val="22"/>
        </w:rPr>
        <w:t>e hervormde SINE-</w:t>
      </w:r>
      <w:r w:rsidR="005D3F68">
        <w:rPr>
          <w:rFonts w:asciiTheme="minorHAnsi" w:hAnsiTheme="minorHAnsi"/>
          <w:noProof/>
          <w:sz w:val="22"/>
        </w:rPr>
        <w:t>maatregel</w:t>
      </w:r>
      <w:r>
        <w:rPr>
          <w:rFonts w:asciiTheme="minorHAnsi" w:hAnsiTheme="minorHAnsi"/>
          <w:noProof/>
          <w:sz w:val="22"/>
        </w:rPr>
        <w:t xml:space="preserve"> die van het federale niveau is overgekomen</w:t>
      </w:r>
      <w:r w:rsidR="005D3F68">
        <w:rPr>
          <w:rFonts w:asciiTheme="minorHAnsi" w:hAnsiTheme="minorHAnsi"/>
          <w:noProof/>
          <w:sz w:val="22"/>
        </w:rPr>
        <w:t xml:space="preserve"> naar het gewestelijk niveau</w:t>
      </w:r>
      <w:r w:rsidR="008568D9" w:rsidRPr="00BE48EE">
        <w:rPr>
          <w:rFonts w:asciiTheme="minorHAnsi" w:hAnsiTheme="minorHAnsi"/>
          <w:noProof/>
          <w:sz w:val="22"/>
        </w:rPr>
        <w:t>.</w:t>
      </w:r>
      <w:r w:rsidR="005D3F68">
        <w:rPr>
          <w:rFonts w:asciiTheme="minorHAnsi" w:hAnsiTheme="minorHAnsi"/>
          <w:noProof/>
          <w:sz w:val="22"/>
        </w:rPr>
        <w:t xml:space="preserve"> Deze moet het rendementsverlies compenseren van één enkele werknemer.</w:t>
      </w:r>
      <w:bookmarkStart w:id="0" w:name="_GoBack"/>
      <w:bookmarkEnd w:id="0"/>
    </w:p>
    <w:p w:rsidR="005F1409" w:rsidRPr="00BE48EE" w:rsidRDefault="008568D9" w:rsidP="00BE48EE">
      <w:pPr>
        <w:numPr>
          <w:ilvl w:val="0"/>
          <w:numId w:val="4"/>
        </w:numPr>
        <w:tabs>
          <w:tab w:val="num" w:pos="720"/>
        </w:tabs>
        <w:spacing w:line="276" w:lineRule="auto"/>
        <w:jc w:val="both"/>
        <w:rPr>
          <w:rFonts w:asciiTheme="minorHAnsi" w:hAnsiTheme="minorHAnsi"/>
          <w:noProof/>
          <w:sz w:val="22"/>
        </w:rPr>
      </w:pPr>
      <w:r w:rsidRPr="00BE48EE">
        <w:rPr>
          <w:rFonts w:asciiTheme="minorHAnsi" w:hAnsiTheme="minorHAnsi"/>
          <w:noProof/>
          <w:sz w:val="22"/>
        </w:rPr>
        <w:t>Momenteel heeft de sociale economie</w:t>
      </w:r>
      <w:r w:rsidR="00BE48EE">
        <w:rPr>
          <w:rFonts w:asciiTheme="minorHAnsi" w:hAnsiTheme="minorHAnsi"/>
          <w:noProof/>
          <w:sz w:val="22"/>
        </w:rPr>
        <w:t xml:space="preserve"> dan weer</w:t>
      </w:r>
      <w:r w:rsidRPr="00BE48EE">
        <w:rPr>
          <w:rFonts w:asciiTheme="minorHAnsi" w:hAnsiTheme="minorHAnsi"/>
          <w:noProof/>
          <w:sz w:val="22"/>
        </w:rPr>
        <w:t xml:space="preserve"> geen toegang tot ondersteuningsmaatregelen waarop de reguliere economie ee</w:t>
      </w:r>
      <w:r w:rsidR="00820EBC">
        <w:rPr>
          <w:rFonts w:asciiTheme="minorHAnsi" w:hAnsiTheme="minorHAnsi"/>
          <w:noProof/>
          <w:sz w:val="22"/>
        </w:rPr>
        <w:t>n beroep kan doen, zoals de KMO-</w:t>
      </w:r>
      <w:r w:rsidRPr="00BE48EE">
        <w:rPr>
          <w:rFonts w:asciiTheme="minorHAnsi" w:hAnsiTheme="minorHAnsi"/>
          <w:noProof/>
          <w:sz w:val="22"/>
        </w:rPr>
        <w:t>portefeuille.</w:t>
      </w:r>
    </w:p>
    <w:p w:rsidR="005F1409" w:rsidRPr="00BE48EE" w:rsidRDefault="008568D9" w:rsidP="00BE48EE">
      <w:pPr>
        <w:numPr>
          <w:ilvl w:val="0"/>
          <w:numId w:val="4"/>
        </w:numPr>
        <w:tabs>
          <w:tab w:val="num" w:pos="720"/>
        </w:tabs>
        <w:spacing w:line="276" w:lineRule="auto"/>
        <w:jc w:val="both"/>
        <w:rPr>
          <w:rFonts w:asciiTheme="minorHAnsi" w:hAnsiTheme="minorHAnsi"/>
          <w:noProof/>
          <w:sz w:val="22"/>
        </w:rPr>
      </w:pPr>
      <w:r w:rsidRPr="00BE48EE">
        <w:rPr>
          <w:rFonts w:asciiTheme="minorHAnsi" w:hAnsiTheme="minorHAnsi"/>
          <w:noProof/>
          <w:sz w:val="22"/>
        </w:rPr>
        <w:t>Een regulier bedrijf kan op een natuurlijke manier groeien. Bij een sociale economie bedrijf gaat dit met horten en stoten, namelijk telkens er een nieuw contingent wordt vrijgemaakt en zij een deel ervan naar zich kunnen toetrekken.</w:t>
      </w:r>
      <w:r w:rsidR="00F950C3">
        <w:rPr>
          <w:rFonts w:asciiTheme="minorHAnsi" w:hAnsiTheme="minorHAnsi"/>
          <w:noProof/>
          <w:sz w:val="22"/>
        </w:rPr>
        <w:t xml:space="preserve"> Deze ‘contingentering’ zet een rem op het ondernemerschap, die een regulier bedrijf niet kent.</w:t>
      </w:r>
      <w:r w:rsidR="002F41B6">
        <w:rPr>
          <w:rFonts w:asciiTheme="minorHAnsi" w:hAnsiTheme="minorHAnsi"/>
          <w:noProof/>
          <w:sz w:val="22"/>
        </w:rPr>
        <w:t xml:space="preserve"> Deze continget</w:t>
      </w:r>
      <w:r w:rsidR="00820EBC">
        <w:rPr>
          <w:rFonts w:asciiTheme="minorHAnsi" w:hAnsiTheme="minorHAnsi"/>
          <w:noProof/>
          <w:sz w:val="22"/>
        </w:rPr>
        <w:t>ering heeft als doel om het bud</w:t>
      </w:r>
      <w:r w:rsidR="002F41B6">
        <w:rPr>
          <w:rFonts w:asciiTheme="minorHAnsi" w:hAnsiTheme="minorHAnsi"/>
          <w:noProof/>
          <w:sz w:val="22"/>
        </w:rPr>
        <w:t xml:space="preserve">get niet te laten ontsporen. </w:t>
      </w:r>
    </w:p>
    <w:p w:rsidR="005F1409" w:rsidRPr="00BE48EE" w:rsidRDefault="008568D9" w:rsidP="00BE48EE">
      <w:pPr>
        <w:numPr>
          <w:ilvl w:val="0"/>
          <w:numId w:val="4"/>
        </w:numPr>
        <w:tabs>
          <w:tab w:val="num" w:pos="720"/>
        </w:tabs>
        <w:spacing w:line="276" w:lineRule="auto"/>
        <w:jc w:val="both"/>
        <w:rPr>
          <w:rFonts w:asciiTheme="minorHAnsi" w:hAnsiTheme="minorHAnsi"/>
          <w:noProof/>
          <w:sz w:val="22"/>
        </w:rPr>
      </w:pPr>
      <w:r w:rsidRPr="00BE48EE">
        <w:rPr>
          <w:rFonts w:asciiTheme="minorHAnsi" w:hAnsiTheme="minorHAnsi"/>
          <w:noProof/>
          <w:sz w:val="22"/>
        </w:rPr>
        <w:t>Als personen met een afstand tot de arbeidsmarkt zich kunnen aanbieden bij eender welke werkgever</w:t>
      </w:r>
      <w:r w:rsidR="00BE48EE">
        <w:rPr>
          <w:rFonts w:asciiTheme="minorHAnsi" w:hAnsiTheme="minorHAnsi"/>
          <w:noProof/>
          <w:sz w:val="22"/>
        </w:rPr>
        <w:t xml:space="preserve"> (en dus ook bij een reguliere)</w:t>
      </w:r>
      <w:r w:rsidRPr="00BE48EE">
        <w:rPr>
          <w:rFonts w:asciiTheme="minorHAnsi" w:hAnsiTheme="minorHAnsi"/>
          <w:noProof/>
          <w:sz w:val="22"/>
        </w:rPr>
        <w:t xml:space="preserve"> is ‘doorstroom’ irrelevant geworden. Dit komt ten goede aan de spanning die er momenteel heerst binnen de sociale economie doordat men </w:t>
      </w:r>
      <w:r w:rsidR="00BE48EE">
        <w:rPr>
          <w:rFonts w:asciiTheme="minorHAnsi" w:hAnsiTheme="minorHAnsi"/>
          <w:noProof/>
          <w:sz w:val="22"/>
        </w:rPr>
        <w:t xml:space="preserve">omwille van de druk tot </w:t>
      </w:r>
      <w:r w:rsidRPr="00BE48EE">
        <w:rPr>
          <w:rFonts w:asciiTheme="minorHAnsi" w:hAnsiTheme="minorHAnsi"/>
          <w:noProof/>
          <w:sz w:val="22"/>
        </w:rPr>
        <w:t xml:space="preserve">doorstroom de </w:t>
      </w:r>
      <w:r w:rsidR="00BE48EE">
        <w:rPr>
          <w:rFonts w:asciiTheme="minorHAnsi" w:hAnsiTheme="minorHAnsi"/>
          <w:noProof/>
          <w:sz w:val="22"/>
        </w:rPr>
        <w:t>beste werknemers moet afstaan; h</w:t>
      </w:r>
      <w:r w:rsidRPr="00BE48EE">
        <w:rPr>
          <w:rFonts w:asciiTheme="minorHAnsi" w:hAnsiTheme="minorHAnsi"/>
          <w:noProof/>
          <w:sz w:val="22"/>
        </w:rPr>
        <w:t>etgeen ook indruist tegen alle wetten van het ondernemerschap.</w:t>
      </w:r>
    </w:p>
    <w:p w:rsidR="00BE48EE" w:rsidRDefault="00BE48EE" w:rsidP="00FD7479">
      <w:pPr>
        <w:spacing w:line="276" w:lineRule="auto"/>
        <w:jc w:val="both"/>
        <w:rPr>
          <w:rFonts w:asciiTheme="minorHAnsi" w:hAnsiTheme="minorHAnsi"/>
          <w:noProof/>
          <w:sz w:val="22"/>
        </w:rPr>
      </w:pPr>
    </w:p>
    <w:p w:rsidR="00B43A5F" w:rsidRDefault="00B43A5F" w:rsidP="00FD7479">
      <w:pPr>
        <w:spacing w:line="276" w:lineRule="auto"/>
        <w:jc w:val="both"/>
        <w:rPr>
          <w:rFonts w:asciiTheme="minorHAnsi" w:hAnsiTheme="minorHAnsi"/>
          <w:noProof/>
          <w:sz w:val="22"/>
        </w:rPr>
      </w:pPr>
    </w:p>
    <w:p w:rsidR="00FD7479" w:rsidRDefault="00BA1E45" w:rsidP="00FD7479">
      <w:pPr>
        <w:spacing w:line="276" w:lineRule="auto"/>
        <w:jc w:val="both"/>
        <w:rPr>
          <w:rFonts w:asciiTheme="minorHAnsi" w:hAnsiTheme="minorHAnsi"/>
          <w:noProof/>
          <w:sz w:val="22"/>
        </w:rPr>
      </w:pPr>
      <w:r>
        <w:rPr>
          <w:rFonts w:asciiTheme="minorHAnsi" w:hAnsiTheme="minorHAnsi"/>
          <w:noProof/>
          <w:sz w:val="22"/>
        </w:rPr>
        <w:t>Belangrijk is dus om deze schotten tussen reguliere en sociale economie weg te werken. Alleen zo kan vlot de overgang worden gemaakt tussen de verschillende tredes van de participatieladder:</w:t>
      </w:r>
    </w:p>
    <w:p w:rsidR="007F2784" w:rsidRDefault="007F2784" w:rsidP="00FD7479">
      <w:pPr>
        <w:spacing w:line="276" w:lineRule="auto"/>
        <w:jc w:val="both"/>
        <w:rPr>
          <w:rFonts w:asciiTheme="minorHAnsi" w:hAnsiTheme="minorHAnsi"/>
          <w:noProof/>
          <w:sz w:val="22"/>
        </w:rPr>
      </w:pPr>
    </w:p>
    <w:p w:rsidR="00BA1E45" w:rsidRDefault="00BA1E45" w:rsidP="00FD7479">
      <w:pPr>
        <w:spacing w:line="276" w:lineRule="auto"/>
        <w:jc w:val="both"/>
        <w:rPr>
          <w:rFonts w:asciiTheme="minorHAnsi" w:hAnsiTheme="minorHAnsi" w:cstheme="minorHAnsi"/>
          <w:sz w:val="22"/>
        </w:rPr>
      </w:pPr>
      <w:r w:rsidRPr="00BA1E45">
        <w:rPr>
          <w:rFonts w:asciiTheme="minorHAnsi" w:hAnsiTheme="minorHAnsi" w:cstheme="minorHAnsi"/>
          <w:noProof/>
          <w:sz w:val="22"/>
        </w:rPr>
        <w:drawing>
          <wp:inline distT="0" distB="0" distL="0" distR="0" wp14:anchorId="769BBF9F" wp14:editId="50133C0F">
            <wp:extent cx="5591175" cy="200619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0212" cy="2005844"/>
                    </a:xfrm>
                    <a:prstGeom prst="rect">
                      <a:avLst/>
                    </a:prstGeom>
                    <a:noFill/>
                    <a:ln>
                      <a:noFill/>
                    </a:ln>
                    <a:extLst/>
                  </pic:spPr>
                </pic:pic>
              </a:graphicData>
            </a:graphic>
          </wp:inline>
        </w:drawing>
      </w:r>
    </w:p>
    <w:p w:rsidR="00BA1E45" w:rsidRDefault="00BA1E45" w:rsidP="00FD7479">
      <w:pPr>
        <w:spacing w:line="276" w:lineRule="auto"/>
        <w:jc w:val="both"/>
        <w:rPr>
          <w:rFonts w:asciiTheme="minorHAnsi" w:hAnsiTheme="minorHAnsi" w:cstheme="minorHAnsi"/>
          <w:sz w:val="22"/>
        </w:rPr>
      </w:pPr>
    </w:p>
    <w:p w:rsidR="00F84423" w:rsidRDefault="00F84423" w:rsidP="00FD7479">
      <w:pPr>
        <w:spacing w:line="276" w:lineRule="auto"/>
        <w:jc w:val="both"/>
        <w:rPr>
          <w:rFonts w:asciiTheme="minorHAnsi" w:hAnsiTheme="minorHAnsi" w:cstheme="minorHAnsi"/>
          <w:sz w:val="22"/>
        </w:rPr>
      </w:pPr>
      <w:r>
        <w:rPr>
          <w:rFonts w:asciiTheme="minorHAnsi" w:hAnsiTheme="minorHAnsi" w:cstheme="minorHAnsi"/>
          <w:sz w:val="22"/>
        </w:rPr>
        <w:t>Conclusie: Er is maar één economie en de tegenstelling tussen sociale economie en reguliere economie is een valse!</w:t>
      </w:r>
    </w:p>
    <w:p w:rsidR="00F84423" w:rsidRDefault="00F84423" w:rsidP="00FD7479">
      <w:pPr>
        <w:spacing w:line="276" w:lineRule="auto"/>
        <w:jc w:val="both"/>
        <w:rPr>
          <w:rFonts w:asciiTheme="minorHAnsi" w:hAnsiTheme="minorHAnsi" w:cstheme="minorHAnsi"/>
          <w:sz w:val="22"/>
        </w:rPr>
      </w:pPr>
    </w:p>
    <w:p w:rsidR="00BA1E45" w:rsidRDefault="002E7697" w:rsidP="00F84423">
      <w:pPr>
        <w:spacing w:line="276" w:lineRule="auto"/>
        <w:ind w:left="-284"/>
        <w:jc w:val="both"/>
        <w:rPr>
          <w:rFonts w:asciiTheme="minorHAnsi" w:hAnsiTheme="minorHAnsi" w:cstheme="minorHAnsi"/>
          <w:sz w:val="22"/>
        </w:rPr>
      </w:pPr>
      <w:r>
        <w:rPr>
          <w:rFonts w:asciiTheme="minorHAnsi" w:hAnsiTheme="minorHAnsi" w:cstheme="minorHAnsi"/>
          <w:noProof/>
          <w:sz w:val="22"/>
        </w:rPr>
        <w:drawing>
          <wp:inline distT="0" distB="0" distL="0" distR="0">
            <wp:extent cx="1866900" cy="114559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nkering.png"/>
                    <pic:cNvPicPr/>
                  </pic:nvPicPr>
                  <pic:blipFill>
                    <a:blip r:embed="rId15">
                      <a:extLst>
                        <a:ext uri="{28A0092B-C50C-407E-A947-70E740481C1C}">
                          <a14:useLocalDpi xmlns:a14="http://schemas.microsoft.com/office/drawing/2010/main" val="0"/>
                        </a:ext>
                      </a:extLst>
                    </a:blip>
                    <a:stretch>
                      <a:fillRect/>
                    </a:stretch>
                  </pic:blipFill>
                  <pic:spPr>
                    <a:xfrm>
                      <a:off x="0" y="0"/>
                      <a:ext cx="1869976" cy="1147484"/>
                    </a:xfrm>
                    <a:prstGeom prst="rect">
                      <a:avLst/>
                    </a:prstGeom>
                  </pic:spPr>
                </pic:pic>
              </a:graphicData>
            </a:graphic>
          </wp:inline>
        </w:drawing>
      </w:r>
    </w:p>
    <w:p w:rsidR="00F84423" w:rsidRDefault="00F84423" w:rsidP="00F84423">
      <w:pPr>
        <w:spacing w:line="276" w:lineRule="auto"/>
        <w:ind w:left="-284"/>
        <w:jc w:val="both"/>
        <w:rPr>
          <w:rFonts w:asciiTheme="minorHAnsi" w:hAnsiTheme="minorHAnsi" w:cstheme="minorHAnsi"/>
          <w:sz w:val="22"/>
        </w:rPr>
      </w:pPr>
    </w:p>
    <w:p w:rsidR="00630B4B" w:rsidRDefault="00F84423" w:rsidP="00630B4B">
      <w:pPr>
        <w:spacing w:line="276" w:lineRule="auto"/>
        <w:jc w:val="both"/>
        <w:rPr>
          <w:rFonts w:asciiTheme="minorHAnsi" w:hAnsiTheme="minorHAnsi" w:cstheme="minorHAnsi"/>
          <w:sz w:val="22"/>
        </w:rPr>
      </w:pPr>
      <w:r>
        <w:rPr>
          <w:rFonts w:asciiTheme="minorHAnsi" w:hAnsiTheme="minorHAnsi" w:cstheme="minorHAnsi"/>
          <w:sz w:val="22"/>
        </w:rPr>
        <w:t xml:space="preserve">De maatwerkbedrijven zijn sterk verankerd in onze economie. </w:t>
      </w:r>
      <w:r w:rsidR="00630B4B">
        <w:rPr>
          <w:rFonts w:asciiTheme="minorHAnsi" w:hAnsiTheme="minorHAnsi" w:cstheme="minorHAnsi"/>
          <w:sz w:val="22"/>
        </w:rPr>
        <w:t xml:space="preserve">Uit een onderzoek van POM West-Vlaanderen (uit 2016) bleek dat een kleine helft van de industriële bedrijven met meer dan 10 werknemers samenwerkt met een maatwerkbedrijf. </w:t>
      </w:r>
      <w:r w:rsidR="00630B4B" w:rsidRPr="00630B4B">
        <w:rPr>
          <w:rFonts w:asciiTheme="minorHAnsi" w:hAnsiTheme="minorHAnsi" w:cstheme="minorHAnsi"/>
          <w:sz w:val="22"/>
        </w:rPr>
        <w:t xml:space="preserve">Binnen de cluster van ‘mechatronica en machinebouw’ werkt maar liefst 62,6% van </w:t>
      </w:r>
      <w:r w:rsidR="00630B4B">
        <w:rPr>
          <w:rFonts w:asciiTheme="minorHAnsi" w:hAnsiTheme="minorHAnsi" w:cstheme="minorHAnsi"/>
          <w:sz w:val="22"/>
        </w:rPr>
        <w:t xml:space="preserve">de </w:t>
      </w:r>
      <w:r w:rsidR="00630B4B" w:rsidRPr="00630B4B">
        <w:rPr>
          <w:rFonts w:asciiTheme="minorHAnsi" w:hAnsiTheme="minorHAnsi" w:cstheme="minorHAnsi"/>
          <w:sz w:val="22"/>
        </w:rPr>
        <w:t xml:space="preserve">bedrijven samen met een </w:t>
      </w:r>
      <w:r w:rsidR="00630B4B">
        <w:rPr>
          <w:rFonts w:asciiTheme="minorHAnsi" w:hAnsiTheme="minorHAnsi" w:cstheme="minorHAnsi"/>
          <w:sz w:val="22"/>
        </w:rPr>
        <w:t>maatwerkbedrijf</w:t>
      </w:r>
      <w:r w:rsidR="00630B4B" w:rsidRPr="00630B4B">
        <w:rPr>
          <w:rFonts w:asciiTheme="minorHAnsi" w:hAnsiTheme="minorHAnsi" w:cstheme="minorHAnsi"/>
          <w:sz w:val="22"/>
        </w:rPr>
        <w:t xml:space="preserve">. </w:t>
      </w:r>
      <w:r w:rsidR="00E3786F">
        <w:rPr>
          <w:rFonts w:asciiTheme="minorHAnsi" w:hAnsiTheme="minorHAnsi" w:cstheme="minorHAnsi"/>
          <w:sz w:val="22"/>
        </w:rPr>
        <w:t>Een soortgelijk</w:t>
      </w:r>
      <w:r w:rsidR="00630B4B">
        <w:rPr>
          <w:rFonts w:asciiTheme="minorHAnsi" w:hAnsiTheme="minorHAnsi" w:cstheme="minorHAnsi"/>
          <w:sz w:val="22"/>
        </w:rPr>
        <w:t xml:space="preserve"> onderzoek zal nu ook op Vlaams niveau worden gevoerd. </w:t>
      </w:r>
      <w:r w:rsidR="00630B4B" w:rsidRPr="00630B4B">
        <w:rPr>
          <w:rFonts w:asciiTheme="minorHAnsi" w:hAnsiTheme="minorHAnsi" w:cstheme="minorHAnsi"/>
          <w:sz w:val="22"/>
        </w:rPr>
        <w:t xml:space="preserve">Het Departement Werk en Sociale Economie heeft in september 2018 een opdracht </w:t>
      </w:r>
      <w:r w:rsidR="00630B4B" w:rsidRPr="00630B4B">
        <w:rPr>
          <w:rFonts w:asciiTheme="minorHAnsi" w:hAnsiTheme="minorHAnsi" w:cstheme="minorHAnsi"/>
          <w:iCs/>
          <w:sz w:val="22"/>
        </w:rPr>
        <w:t>getenderd</w:t>
      </w:r>
      <w:r w:rsidR="00630B4B" w:rsidRPr="00630B4B">
        <w:rPr>
          <w:rFonts w:asciiTheme="minorHAnsi" w:hAnsiTheme="minorHAnsi" w:cstheme="minorHAnsi"/>
          <w:sz w:val="22"/>
        </w:rPr>
        <w:t xml:space="preserve"> inzake een ‘studie naar de economische verankering en meerwaarde van m</w:t>
      </w:r>
      <w:r w:rsidR="00630B4B">
        <w:rPr>
          <w:rFonts w:asciiTheme="minorHAnsi" w:hAnsiTheme="minorHAnsi" w:cstheme="minorHAnsi"/>
          <w:sz w:val="22"/>
        </w:rPr>
        <w:t>aatwerkbedrijven in Vlaanderen’</w:t>
      </w:r>
      <w:r w:rsidR="00630B4B" w:rsidRPr="00630B4B">
        <w:rPr>
          <w:rFonts w:asciiTheme="minorHAnsi" w:hAnsiTheme="minorHAnsi" w:cstheme="minorHAnsi"/>
          <w:sz w:val="22"/>
        </w:rPr>
        <w:t xml:space="preserve">. </w:t>
      </w:r>
    </w:p>
    <w:p w:rsidR="00630B4B" w:rsidRDefault="00630B4B" w:rsidP="00630B4B">
      <w:pPr>
        <w:spacing w:line="276" w:lineRule="auto"/>
        <w:jc w:val="both"/>
        <w:rPr>
          <w:rFonts w:asciiTheme="minorHAnsi" w:hAnsiTheme="minorHAnsi" w:cstheme="minorHAnsi"/>
          <w:sz w:val="22"/>
        </w:rPr>
      </w:pPr>
    </w:p>
    <w:p w:rsidR="001E7A29" w:rsidRDefault="00630B4B" w:rsidP="00630B4B">
      <w:pPr>
        <w:spacing w:line="276" w:lineRule="auto"/>
        <w:jc w:val="both"/>
        <w:rPr>
          <w:rFonts w:asciiTheme="minorHAnsi" w:hAnsiTheme="minorHAnsi" w:cstheme="minorHAnsi"/>
          <w:sz w:val="22"/>
        </w:rPr>
      </w:pPr>
      <w:r>
        <w:rPr>
          <w:rFonts w:asciiTheme="minorHAnsi" w:hAnsiTheme="minorHAnsi" w:cstheme="minorHAnsi"/>
          <w:sz w:val="22"/>
        </w:rPr>
        <w:t xml:space="preserve">In Vlaams-Brabant werd dergelijke verankeringsstudie niet gevoerd. Maar voor de artikelenreeks in het VOKA magazine ‘Kosten besparen. Kansen creëren.’ </w:t>
      </w:r>
      <w:r w:rsidR="00E3786F">
        <w:rPr>
          <w:rFonts w:asciiTheme="minorHAnsi" w:hAnsiTheme="minorHAnsi" w:cstheme="minorHAnsi"/>
          <w:sz w:val="22"/>
        </w:rPr>
        <w:t>s</w:t>
      </w:r>
      <w:r>
        <w:rPr>
          <w:rFonts w:asciiTheme="minorHAnsi" w:hAnsiTheme="minorHAnsi" w:cstheme="minorHAnsi"/>
          <w:sz w:val="22"/>
        </w:rPr>
        <w:t xml:space="preserve">tootten we op heel wat pareltjes van samenwerkingen tussen de Vlaams-Brabantse sociale economie en het bedrijfsleven. Deze namen </w:t>
      </w:r>
    </w:p>
    <w:p w:rsidR="00630B4B" w:rsidRDefault="00630B4B" w:rsidP="00630B4B">
      <w:pPr>
        <w:spacing w:line="276" w:lineRule="auto"/>
        <w:jc w:val="both"/>
        <w:rPr>
          <w:rFonts w:asciiTheme="minorHAnsi" w:hAnsiTheme="minorHAnsi" w:cstheme="minorHAnsi"/>
          <w:sz w:val="22"/>
        </w:rPr>
      </w:pPr>
      <w:r>
        <w:rPr>
          <w:rFonts w:asciiTheme="minorHAnsi" w:hAnsiTheme="minorHAnsi" w:cstheme="minorHAnsi"/>
          <w:sz w:val="22"/>
        </w:rPr>
        <w:t xml:space="preserve">diverse vormen aan. </w:t>
      </w:r>
      <w:r w:rsidR="0012488E">
        <w:rPr>
          <w:rFonts w:asciiTheme="minorHAnsi" w:hAnsiTheme="minorHAnsi" w:cstheme="minorHAnsi"/>
          <w:sz w:val="22"/>
        </w:rPr>
        <w:t>De projecten werden geïnitieerd door multinationals maar net zo goed ook door KMO’s, de samenwerking was soms eerder ad hoc maar een andere keer structureel. Maar telkens leverde het een meerwaarde op voor beide partners.</w:t>
      </w:r>
    </w:p>
    <w:p w:rsidR="001E7A29" w:rsidRDefault="001E7A29" w:rsidP="00630B4B">
      <w:pPr>
        <w:spacing w:line="276" w:lineRule="auto"/>
        <w:jc w:val="both"/>
        <w:rPr>
          <w:rFonts w:asciiTheme="minorHAnsi" w:hAnsiTheme="minorHAnsi" w:cstheme="minorHAnsi"/>
          <w:sz w:val="22"/>
        </w:rPr>
      </w:pPr>
    </w:p>
    <w:p w:rsidR="001E7A29" w:rsidRDefault="001E7A29" w:rsidP="00630B4B">
      <w:pPr>
        <w:spacing w:line="276" w:lineRule="auto"/>
        <w:jc w:val="both"/>
        <w:rPr>
          <w:rFonts w:asciiTheme="minorHAnsi" w:hAnsiTheme="minorHAnsi" w:cstheme="minorHAnsi"/>
          <w:sz w:val="22"/>
        </w:rPr>
      </w:pPr>
    </w:p>
    <w:p w:rsidR="001E7A29" w:rsidRDefault="001E7A29" w:rsidP="00630B4B">
      <w:pPr>
        <w:spacing w:line="276" w:lineRule="auto"/>
        <w:jc w:val="both"/>
        <w:rPr>
          <w:rFonts w:asciiTheme="minorHAnsi" w:hAnsiTheme="minorHAnsi" w:cstheme="minorHAnsi"/>
          <w:sz w:val="22"/>
        </w:rPr>
      </w:pPr>
    </w:p>
    <w:p w:rsidR="001E7A29" w:rsidRDefault="001E7A29" w:rsidP="00630B4B">
      <w:pPr>
        <w:spacing w:line="276" w:lineRule="auto"/>
        <w:jc w:val="both"/>
        <w:rPr>
          <w:rFonts w:asciiTheme="minorHAnsi" w:hAnsiTheme="minorHAnsi" w:cstheme="minorHAnsi"/>
          <w:sz w:val="22"/>
        </w:rPr>
      </w:pPr>
    </w:p>
    <w:p w:rsidR="001E7A29" w:rsidRDefault="001E7A29" w:rsidP="00630B4B">
      <w:pPr>
        <w:spacing w:line="276" w:lineRule="auto"/>
        <w:jc w:val="both"/>
        <w:rPr>
          <w:rFonts w:asciiTheme="minorHAnsi" w:hAnsiTheme="minorHAnsi" w:cstheme="minorHAnsi"/>
          <w:sz w:val="22"/>
        </w:rPr>
      </w:pPr>
    </w:p>
    <w:p w:rsidR="00861E82" w:rsidRDefault="001E7A29" w:rsidP="00630B4B">
      <w:pPr>
        <w:spacing w:line="276" w:lineRule="auto"/>
        <w:jc w:val="both"/>
        <w:rPr>
          <w:rFonts w:asciiTheme="minorHAnsi" w:hAnsiTheme="minorHAnsi" w:cstheme="minorHAnsi"/>
          <w:sz w:val="22"/>
        </w:rPr>
      </w:pPr>
      <w:r>
        <w:rPr>
          <w:rFonts w:asciiTheme="minorHAnsi" w:hAnsiTheme="minorHAnsi" w:cstheme="minorHAnsi"/>
          <w:noProof/>
          <w:sz w:val="22"/>
        </w:rPr>
        <w:lastRenderedPageBreak/>
        <w:drawing>
          <wp:inline distT="0" distB="0" distL="0" distR="0">
            <wp:extent cx="1152525" cy="1093922"/>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png"/>
                    <pic:cNvPicPr/>
                  </pic:nvPicPr>
                  <pic:blipFill>
                    <a:blip r:embed="rId16">
                      <a:extLst>
                        <a:ext uri="{28A0092B-C50C-407E-A947-70E740481C1C}">
                          <a14:useLocalDpi xmlns:a14="http://schemas.microsoft.com/office/drawing/2010/main" val="0"/>
                        </a:ext>
                      </a:extLst>
                    </a:blip>
                    <a:stretch>
                      <a:fillRect/>
                    </a:stretch>
                  </pic:blipFill>
                  <pic:spPr>
                    <a:xfrm>
                      <a:off x="0" y="0"/>
                      <a:ext cx="1159067" cy="1100131"/>
                    </a:xfrm>
                    <a:prstGeom prst="rect">
                      <a:avLst/>
                    </a:prstGeom>
                  </pic:spPr>
                </pic:pic>
              </a:graphicData>
            </a:graphic>
          </wp:inline>
        </w:drawing>
      </w:r>
    </w:p>
    <w:p w:rsidR="001E7A29" w:rsidRDefault="001E7A29" w:rsidP="00630B4B">
      <w:pPr>
        <w:spacing w:line="276" w:lineRule="auto"/>
        <w:jc w:val="both"/>
        <w:rPr>
          <w:rFonts w:asciiTheme="minorHAnsi" w:hAnsiTheme="minorHAnsi" w:cstheme="minorHAnsi"/>
          <w:sz w:val="22"/>
        </w:rPr>
      </w:pPr>
    </w:p>
    <w:p w:rsidR="001E7A29" w:rsidRDefault="008476AA" w:rsidP="00630B4B">
      <w:pPr>
        <w:spacing w:line="276" w:lineRule="auto"/>
        <w:jc w:val="both"/>
        <w:rPr>
          <w:rFonts w:asciiTheme="minorHAnsi" w:hAnsiTheme="minorHAnsi" w:cstheme="minorHAnsi"/>
          <w:sz w:val="22"/>
        </w:rPr>
      </w:pPr>
      <w:r>
        <w:rPr>
          <w:rFonts w:asciiTheme="minorHAnsi" w:hAnsiTheme="minorHAnsi" w:cstheme="minorHAnsi"/>
          <w:sz w:val="22"/>
        </w:rPr>
        <w:t>In het WOP</w:t>
      </w:r>
      <w:r w:rsidR="00F9777E">
        <w:rPr>
          <w:rFonts w:asciiTheme="minorHAnsi" w:hAnsiTheme="minorHAnsi" w:cstheme="minorHAnsi"/>
          <w:sz w:val="22"/>
        </w:rPr>
        <w:t>-</w:t>
      </w:r>
      <w:r>
        <w:rPr>
          <w:rFonts w:asciiTheme="minorHAnsi" w:hAnsiTheme="minorHAnsi" w:cstheme="minorHAnsi"/>
          <w:sz w:val="22"/>
        </w:rPr>
        <w:t>pakket van een ‘maatwerker’ zit een loonsubsidie, een begeleidingspremie, en eventueel een opleidingsbudget en een budget voor de aanpassing van de arbeidspost. De Vlaamse overheid, meer bepaald de minister voor sociale economie, staat in voor d</w:t>
      </w:r>
      <w:r w:rsidR="00F9777E">
        <w:rPr>
          <w:rFonts w:asciiTheme="minorHAnsi" w:hAnsiTheme="minorHAnsi" w:cstheme="minorHAnsi"/>
          <w:sz w:val="22"/>
        </w:rPr>
        <w:t>e financiering van dit WOP-</w:t>
      </w:r>
      <w:r>
        <w:rPr>
          <w:rFonts w:asciiTheme="minorHAnsi" w:hAnsiTheme="minorHAnsi" w:cstheme="minorHAnsi"/>
          <w:sz w:val="22"/>
        </w:rPr>
        <w:t xml:space="preserve">pakket. </w:t>
      </w:r>
      <w:r w:rsidR="00885187">
        <w:rPr>
          <w:rFonts w:asciiTheme="minorHAnsi" w:hAnsiTheme="minorHAnsi" w:cstheme="minorHAnsi"/>
          <w:sz w:val="22"/>
        </w:rPr>
        <w:t xml:space="preserve">Zo investeerde de Vlaamse overheid in 2018 </w:t>
      </w:r>
      <w:r w:rsidR="00031E02">
        <w:rPr>
          <w:rFonts w:asciiTheme="minorHAnsi" w:hAnsiTheme="minorHAnsi" w:cstheme="minorHAnsi"/>
          <w:sz w:val="22"/>
        </w:rPr>
        <w:t xml:space="preserve">een kleine 4 miljard </w:t>
      </w:r>
      <w:r w:rsidR="00885187">
        <w:rPr>
          <w:rFonts w:asciiTheme="minorHAnsi" w:hAnsiTheme="minorHAnsi" w:cstheme="minorHAnsi"/>
          <w:sz w:val="22"/>
        </w:rPr>
        <w:t>euro in de maatwerkbedrijven.</w:t>
      </w:r>
      <w:r w:rsidR="009B65CF">
        <w:rPr>
          <w:rFonts w:asciiTheme="minorHAnsi" w:hAnsiTheme="minorHAnsi" w:cstheme="minorHAnsi"/>
          <w:sz w:val="22"/>
        </w:rPr>
        <w:t xml:space="preserve"> </w:t>
      </w:r>
    </w:p>
    <w:p w:rsidR="009B65CF" w:rsidRDefault="009B65CF" w:rsidP="00630B4B">
      <w:pPr>
        <w:spacing w:line="276" w:lineRule="auto"/>
        <w:jc w:val="both"/>
        <w:rPr>
          <w:rFonts w:asciiTheme="minorHAnsi" w:hAnsiTheme="minorHAnsi" w:cstheme="minorHAnsi"/>
          <w:sz w:val="22"/>
        </w:rPr>
      </w:pPr>
    </w:p>
    <w:p w:rsidR="009B65CF" w:rsidRDefault="009B65CF" w:rsidP="00630B4B">
      <w:pPr>
        <w:spacing w:line="276" w:lineRule="auto"/>
        <w:jc w:val="both"/>
        <w:rPr>
          <w:rFonts w:asciiTheme="minorHAnsi" w:hAnsiTheme="minorHAnsi" w:cstheme="minorHAnsi"/>
          <w:sz w:val="22"/>
        </w:rPr>
      </w:pPr>
      <w:r>
        <w:rPr>
          <w:rFonts w:asciiTheme="minorHAnsi" w:hAnsiTheme="minorHAnsi" w:cstheme="minorHAnsi"/>
          <w:sz w:val="22"/>
        </w:rPr>
        <w:t>Maar dit levert ook wat op. De werkloosheidsuitkering van maatwerkers valt weg, hun arbeid levert een toegevoegde waarde, hun inkomen ligt hoger waardoor ook hun koopkracht en hun bijdrage aan de belastingen toeneemt. Koepelorganisatie SST berekende dat een investering van 1 VTE in een maatwerkbedrijf 12.228 euro nettowinst oplevert</w:t>
      </w:r>
      <w:r w:rsidR="00DD4CBF">
        <w:rPr>
          <w:rFonts w:asciiTheme="minorHAnsi" w:hAnsiTheme="minorHAnsi" w:cstheme="minorHAnsi"/>
          <w:sz w:val="22"/>
        </w:rPr>
        <w:t xml:space="preserve"> voor individu, onderneming en maatschappij</w:t>
      </w:r>
      <w:r>
        <w:rPr>
          <w:rFonts w:asciiTheme="minorHAnsi" w:hAnsiTheme="minorHAnsi" w:cstheme="minorHAnsi"/>
          <w:sz w:val="22"/>
        </w:rPr>
        <w:t>.</w:t>
      </w:r>
      <w:r w:rsidR="00DD4CBF">
        <w:rPr>
          <w:rFonts w:asciiTheme="minorHAnsi" w:hAnsiTheme="minorHAnsi" w:cstheme="minorHAnsi"/>
          <w:sz w:val="22"/>
        </w:rPr>
        <w:t xml:space="preserve"> Voor de overheid komt de kosten-baten analyse uit op een kleine 4.000 euro. Dit is het verschil tussen de kost van de loonsubsidie en de omkadering en de baten van het wegvallen van de uitkering en de extra inkomsten vanuit de belastingen.</w:t>
      </w:r>
    </w:p>
    <w:p w:rsidR="009B65CF" w:rsidRDefault="009B65CF" w:rsidP="00630B4B">
      <w:pPr>
        <w:spacing w:line="276" w:lineRule="auto"/>
        <w:jc w:val="both"/>
        <w:rPr>
          <w:rFonts w:asciiTheme="minorHAnsi" w:hAnsiTheme="minorHAnsi" w:cstheme="minorHAnsi"/>
          <w:sz w:val="22"/>
        </w:rPr>
      </w:pPr>
    </w:p>
    <w:p w:rsidR="009B65CF" w:rsidRDefault="009B65CF" w:rsidP="00630B4B">
      <w:pPr>
        <w:spacing w:line="276" w:lineRule="auto"/>
        <w:jc w:val="both"/>
        <w:rPr>
          <w:rFonts w:asciiTheme="minorHAnsi" w:hAnsiTheme="minorHAnsi" w:cstheme="minorHAnsi"/>
          <w:sz w:val="22"/>
        </w:rPr>
      </w:pPr>
      <w:r>
        <w:rPr>
          <w:rFonts w:asciiTheme="minorHAnsi" w:hAnsiTheme="minorHAnsi" w:cstheme="minorHAnsi"/>
          <w:sz w:val="22"/>
        </w:rPr>
        <w:t xml:space="preserve">Het enige probleem is dat de ‘lasten’ op het Vlaams niveau liggen en de ‘lusten’ op federaal niveau (besparing van de uitkering, hogere belastingsinkomsten). </w:t>
      </w:r>
      <w:r w:rsidR="002F41B6">
        <w:rPr>
          <w:rFonts w:asciiTheme="minorHAnsi" w:hAnsiTheme="minorHAnsi" w:cstheme="minorHAnsi"/>
          <w:sz w:val="22"/>
        </w:rPr>
        <w:t xml:space="preserve">Vakbond ACV pleit dan ook voor een pact tussen de federale overheid en de gewesten waarbij deze eerste zou instaan voor een federale premie van 18.000 euro die de gewesten dan inzetten voor creatie van extra sociale tewerkstelling. Die 18.000 euro zouden ze dan kunnen financieren met 12.000 euro door </w:t>
      </w:r>
      <w:r w:rsidR="00040984">
        <w:rPr>
          <w:rFonts w:asciiTheme="minorHAnsi" w:hAnsiTheme="minorHAnsi" w:cstheme="minorHAnsi"/>
          <w:sz w:val="22"/>
        </w:rPr>
        <w:t xml:space="preserve">het </w:t>
      </w:r>
      <w:r w:rsidR="002F41B6">
        <w:rPr>
          <w:rFonts w:asciiTheme="minorHAnsi" w:hAnsiTheme="minorHAnsi" w:cstheme="minorHAnsi"/>
          <w:sz w:val="22"/>
        </w:rPr>
        <w:t>wegvallen van de uitkering en 6.000 euro met de extra inkomsten uit belastingen. Hierdoor zou anders kunnen worden omgesprongen met ‘contingenten’, omdat de impact op het Vlaamse budget minder zwaar wordt.</w:t>
      </w:r>
    </w:p>
    <w:p w:rsidR="002C32CD" w:rsidRDefault="002C32CD" w:rsidP="00630B4B">
      <w:pPr>
        <w:spacing w:line="276" w:lineRule="auto"/>
        <w:jc w:val="both"/>
        <w:rPr>
          <w:rFonts w:asciiTheme="minorHAnsi" w:hAnsiTheme="minorHAnsi" w:cstheme="minorHAnsi"/>
          <w:sz w:val="22"/>
        </w:rPr>
      </w:pPr>
    </w:p>
    <w:p w:rsidR="002C32CD" w:rsidRDefault="002C32CD" w:rsidP="00630B4B">
      <w:pPr>
        <w:spacing w:line="276" w:lineRule="auto"/>
        <w:jc w:val="both"/>
        <w:rPr>
          <w:rFonts w:asciiTheme="minorHAnsi" w:hAnsiTheme="minorHAnsi" w:cstheme="minorHAnsi"/>
          <w:sz w:val="22"/>
        </w:rPr>
      </w:pPr>
      <w:r>
        <w:rPr>
          <w:rFonts w:asciiTheme="minorHAnsi" w:hAnsiTheme="minorHAnsi" w:cstheme="minorHAnsi"/>
          <w:sz w:val="22"/>
        </w:rPr>
        <w:t>Vaak wordt de sociale economie aanzien als de ‘gesubsidieerde’ economie en wordt die tegenover de reguliere economie g</w:t>
      </w:r>
      <w:r w:rsidR="00040984">
        <w:rPr>
          <w:rFonts w:asciiTheme="minorHAnsi" w:hAnsiTheme="minorHAnsi" w:cstheme="minorHAnsi"/>
          <w:sz w:val="22"/>
        </w:rPr>
        <w:t>eplaatst al</w:t>
      </w:r>
      <w:r>
        <w:rPr>
          <w:rFonts w:asciiTheme="minorHAnsi" w:hAnsiTheme="minorHAnsi" w:cstheme="minorHAnsi"/>
          <w:sz w:val="22"/>
        </w:rPr>
        <w:t xml:space="preserve"> zou die de ‘niet-gesubsidieerde’ economie zijn. Nochtans kan 3/4</w:t>
      </w:r>
      <w:r w:rsidRPr="002C32CD">
        <w:rPr>
          <w:rFonts w:asciiTheme="minorHAnsi" w:hAnsiTheme="minorHAnsi" w:cstheme="minorHAnsi"/>
          <w:sz w:val="22"/>
          <w:vertAlign w:val="superscript"/>
        </w:rPr>
        <w:t>e</w:t>
      </w:r>
      <w:r>
        <w:rPr>
          <w:rFonts w:asciiTheme="minorHAnsi" w:hAnsiTheme="minorHAnsi" w:cstheme="minorHAnsi"/>
          <w:sz w:val="22"/>
        </w:rPr>
        <w:t xml:space="preserve"> van alle werknemers op trede 5 en trede 6 rekenen o</w:t>
      </w:r>
      <w:r w:rsidR="00040984">
        <w:rPr>
          <w:rFonts w:asciiTheme="minorHAnsi" w:hAnsiTheme="minorHAnsi" w:cstheme="minorHAnsi"/>
          <w:sz w:val="22"/>
        </w:rPr>
        <w:t>p een niet-persoonsgebonden RSZ-</w:t>
      </w:r>
      <w:r>
        <w:rPr>
          <w:rFonts w:asciiTheme="minorHAnsi" w:hAnsiTheme="minorHAnsi" w:cstheme="minorHAnsi"/>
          <w:sz w:val="22"/>
        </w:rPr>
        <w:t>korting.</w:t>
      </w:r>
    </w:p>
    <w:p w:rsidR="00DD4CBF" w:rsidRDefault="00DD4CBF" w:rsidP="00630B4B">
      <w:pPr>
        <w:spacing w:line="276" w:lineRule="auto"/>
        <w:jc w:val="both"/>
        <w:rPr>
          <w:rFonts w:asciiTheme="minorHAnsi" w:hAnsiTheme="minorHAnsi" w:cstheme="minorHAnsi"/>
          <w:sz w:val="22"/>
        </w:rPr>
      </w:pPr>
    </w:p>
    <w:p w:rsidR="00630B4B" w:rsidRPr="0080727B" w:rsidRDefault="002C32CD" w:rsidP="00FD7479">
      <w:pPr>
        <w:spacing w:line="276" w:lineRule="auto"/>
        <w:jc w:val="both"/>
        <w:rPr>
          <w:rFonts w:asciiTheme="minorHAnsi" w:hAnsiTheme="minorHAnsi" w:cstheme="minorHAnsi"/>
          <w:b/>
          <w:color w:val="EA661C"/>
          <w:sz w:val="24"/>
          <w:szCs w:val="24"/>
        </w:rPr>
      </w:pPr>
      <w:r w:rsidRPr="0080727B">
        <w:rPr>
          <w:rFonts w:asciiTheme="minorHAnsi" w:hAnsiTheme="minorHAnsi" w:cstheme="minorHAnsi"/>
          <w:b/>
          <w:color w:val="EA661C"/>
          <w:sz w:val="24"/>
          <w:szCs w:val="24"/>
        </w:rPr>
        <w:t>Conclusie</w:t>
      </w:r>
    </w:p>
    <w:p w:rsidR="002C32CD" w:rsidRDefault="002C32CD" w:rsidP="00FD7479">
      <w:pPr>
        <w:spacing w:line="276" w:lineRule="auto"/>
        <w:jc w:val="both"/>
        <w:rPr>
          <w:rFonts w:asciiTheme="minorHAnsi" w:hAnsiTheme="minorHAnsi" w:cstheme="minorHAnsi"/>
          <w:sz w:val="22"/>
        </w:rPr>
      </w:pPr>
    </w:p>
    <w:p w:rsidR="002C32CD" w:rsidRDefault="007F59FC" w:rsidP="00FD7479">
      <w:pPr>
        <w:spacing w:line="276" w:lineRule="auto"/>
        <w:jc w:val="both"/>
        <w:rPr>
          <w:rFonts w:asciiTheme="minorHAnsi" w:hAnsiTheme="minorHAnsi" w:cstheme="minorHAnsi"/>
          <w:sz w:val="22"/>
        </w:rPr>
      </w:pPr>
      <w:r>
        <w:rPr>
          <w:rFonts w:asciiTheme="minorHAnsi" w:hAnsiTheme="minorHAnsi" w:cstheme="minorHAnsi"/>
          <w:sz w:val="22"/>
        </w:rPr>
        <w:t>Omdat er maar één economie is en omdat de sociale economie en de reguliere economie sterk met elkaar verbonden of verankerd zijn en omdat er een terugverdieneffect is op investeren in maatwerk, kunnen we niet anders dan besluiten dat ‘zuurstof geven’ aan de sociale economie, zuurstof geven is aan de economie in zijn geh</w:t>
      </w:r>
      <w:r w:rsidR="00040984">
        <w:rPr>
          <w:rFonts w:asciiTheme="minorHAnsi" w:hAnsiTheme="minorHAnsi" w:cstheme="minorHAnsi"/>
          <w:sz w:val="22"/>
        </w:rPr>
        <w:t>eel.</w:t>
      </w:r>
    </w:p>
    <w:p w:rsidR="007F59FC" w:rsidRPr="00FD7479" w:rsidRDefault="007F59FC" w:rsidP="007F59FC">
      <w:pPr>
        <w:spacing w:line="276" w:lineRule="auto"/>
        <w:ind w:left="-284"/>
        <w:jc w:val="both"/>
        <w:rPr>
          <w:rFonts w:asciiTheme="minorHAnsi" w:hAnsiTheme="minorHAnsi" w:cstheme="minorHAnsi"/>
          <w:sz w:val="22"/>
        </w:rPr>
      </w:pPr>
      <w:r>
        <w:rPr>
          <w:noProof/>
        </w:rPr>
        <w:drawing>
          <wp:inline distT="0" distB="0" distL="0" distR="0" wp14:anchorId="1173B574" wp14:editId="535D6A6E">
            <wp:extent cx="6267450" cy="834238"/>
            <wp:effectExtent l="0" t="0" r="0"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23892" cy="841751"/>
                    </a:xfrm>
                    <a:prstGeom prst="rect">
                      <a:avLst/>
                    </a:prstGeom>
                  </pic:spPr>
                </pic:pic>
              </a:graphicData>
            </a:graphic>
          </wp:inline>
        </w:drawing>
      </w:r>
    </w:p>
    <w:sectPr w:rsidR="007F59FC" w:rsidRPr="00FD7479" w:rsidSect="00AD56D0">
      <w:headerReference w:type="default" r:id="rId18"/>
      <w:footerReference w:type="default" r:id="rId19"/>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E4" w:rsidRDefault="006E71E4" w:rsidP="002A46E5">
      <w:r>
        <w:separator/>
      </w:r>
    </w:p>
  </w:endnote>
  <w:endnote w:type="continuationSeparator" w:id="0">
    <w:p w:rsidR="006E71E4" w:rsidRDefault="006E71E4" w:rsidP="002A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F1" w:rsidRDefault="00113C06" w:rsidP="001E6A0B">
    <w:pPr>
      <w:pStyle w:val="Voettekst"/>
      <w:jc w:val="center"/>
    </w:pPr>
    <w:r>
      <w:rPr>
        <w:noProof/>
      </w:rPr>
      <w:drawing>
        <wp:anchor distT="0" distB="0" distL="114300" distR="114300" simplePos="0" relativeHeight="251661312" behindDoc="0" locked="0" layoutInCell="1" allowOverlap="1" wp14:anchorId="7CC82EBE" wp14:editId="26B61D3F">
          <wp:simplePos x="0" y="0"/>
          <wp:positionH relativeFrom="margin">
            <wp:posOffset>5370830</wp:posOffset>
          </wp:positionH>
          <wp:positionV relativeFrom="page">
            <wp:posOffset>10066020</wp:posOffset>
          </wp:positionV>
          <wp:extent cx="1112520" cy="38671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8CB4DB" wp14:editId="38030D86">
          <wp:simplePos x="0" y="0"/>
          <wp:positionH relativeFrom="margin">
            <wp:posOffset>4715510</wp:posOffset>
          </wp:positionH>
          <wp:positionV relativeFrom="page">
            <wp:posOffset>10081260</wp:posOffset>
          </wp:positionV>
          <wp:extent cx="565150" cy="312420"/>
          <wp:effectExtent l="0" t="0" r="635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A49">
      <w:rPr>
        <w:noProof/>
      </w:rPr>
      <w:drawing>
        <wp:anchor distT="0" distB="0" distL="114300" distR="114300" simplePos="0" relativeHeight="251659264" behindDoc="0" locked="0" layoutInCell="1" allowOverlap="1" wp14:anchorId="682AB0F5" wp14:editId="48D39AB1">
          <wp:simplePos x="0" y="0"/>
          <wp:positionH relativeFrom="page">
            <wp:posOffset>190500</wp:posOffset>
          </wp:positionH>
          <wp:positionV relativeFrom="page">
            <wp:posOffset>10012680</wp:posOffset>
          </wp:positionV>
          <wp:extent cx="5198110" cy="478790"/>
          <wp:effectExtent l="0" t="0" r="254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98110" cy="478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E4" w:rsidRDefault="006E71E4" w:rsidP="002A46E5">
      <w:r>
        <w:separator/>
      </w:r>
    </w:p>
  </w:footnote>
  <w:footnote w:type="continuationSeparator" w:id="0">
    <w:p w:rsidR="006E71E4" w:rsidRDefault="006E71E4" w:rsidP="002A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F1" w:rsidRDefault="00EF14F1">
    <w:pPr>
      <w:pStyle w:val="Koptekst"/>
    </w:pPr>
    <w:r>
      <w:rPr>
        <w:noProof/>
      </w:rPr>
      <w:drawing>
        <wp:anchor distT="0" distB="0" distL="114300" distR="114300" simplePos="0" relativeHeight="251658240" behindDoc="0" locked="0" layoutInCell="1" allowOverlap="1" wp14:anchorId="776B9FBF" wp14:editId="76DC4ECE">
          <wp:simplePos x="0" y="0"/>
          <wp:positionH relativeFrom="margin">
            <wp:posOffset>-1586230</wp:posOffset>
          </wp:positionH>
          <wp:positionV relativeFrom="page">
            <wp:posOffset>-41275</wp:posOffset>
          </wp:positionV>
          <wp:extent cx="8778240" cy="1089660"/>
          <wp:effectExtent l="0" t="0" r="3810" b="0"/>
          <wp:wrapThrough wrapText="bothSides">
            <wp:wrapPolygon edited="0">
              <wp:start x="0" y="0"/>
              <wp:lineTo x="0" y="21147"/>
              <wp:lineTo x="21563" y="21147"/>
              <wp:lineTo x="2156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4EE"/>
    <w:multiLevelType w:val="hybridMultilevel"/>
    <w:tmpl w:val="953CA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63047F7"/>
    <w:multiLevelType w:val="hybridMultilevel"/>
    <w:tmpl w:val="18F6E952"/>
    <w:lvl w:ilvl="0" w:tplc="92321E3A">
      <w:start w:val="1"/>
      <w:numFmt w:val="decimal"/>
      <w:lvlText w:val="%1)"/>
      <w:lvlJc w:val="left"/>
      <w:pPr>
        <w:tabs>
          <w:tab w:val="num" w:pos="360"/>
        </w:tabs>
        <w:ind w:left="360" w:hanging="360"/>
      </w:pPr>
    </w:lvl>
    <w:lvl w:ilvl="1" w:tplc="E47C0D76" w:tentative="1">
      <w:start w:val="1"/>
      <w:numFmt w:val="decimal"/>
      <w:lvlText w:val="%2)"/>
      <w:lvlJc w:val="left"/>
      <w:pPr>
        <w:tabs>
          <w:tab w:val="num" w:pos="1080"/>
        </w:tabs>
        <w:ind w:left="1080" w:hanging="360"/>
      </w:pPr>
    </w:lvl>
    <w:lvl w:ilvl="2" w:tplc="A86CAC8E" w:tentative="1">
      <w:start w:val="1"/>
      <w:numFmt w:val="decimal"/>
      <w:lvlText w:val="%3)"/>
      <w:lvlJc w:val="left"/>
      <w:pPr>
        <w:tabs>
          <w:tab w:val="num" w:pos="1800"/>
        </w:tabs>
        <w:ind w:left="1800" w:hanging="360"/>
      </w:pPr>
    </w:lvl>
    <w:lvl w:ilvl="3" w:tplc="37BEFD90" w:tentative="1">
      <w:start w:val="1"/>
      <w:numFmt w:val="decimal"/>
      <w:lvlText w:val="%4)"/>
      <w:lvlJc w:val="left"/>
      <w:pPr>
        <w:tabs>
          <w:tab w:val="num" w:pos="2520"/>
        </w:tabs>
        <w:ind w:left="2520" w:hanging="360"/>
      </w:pPr>
    </w:lvl>
    <w:lvl w:ilvl="4" w:tplc="458EE0CA" w:tentative="1">
      <w:start w:val="1"/>
      <w:numFmt w:val="decimal"/>
      <w:lvlText w:val="%5)"/>
      <w:lvlJc w:val="left"/>
      <w:pPr>
        <w:tabs>
          <w:tab w:val="num" w:pos="3240"/>
        </w:tabs>
        <w:ind w:left="3240" w:hanging="360"/>
      </w:pPr>
    </w:lvl>
    <w:lvl w:ilvl="5" w:tplc="65667ED4" w:tentative="1">
      <w:start w:val="1"/>
      <w:numFmt w:val="decimal"/>
      <w:lvlText w:val="%6)"/>
      <w:lvlJc w:val="left"/>
      <w:pPr>
        <w:tabs>
          <w:tab w:val="num" w:pos="3960"/>
        </w:tabs>
        <w:ind w:left="3960" w:hanging="360"/>
      </w:pPr>
    </w:lvl>
    <w:lvl w:ilvl="6" w:tplc="32184942" w:tentative="1">
      <w:start w:val="1"/>
      <w:numFmt w:val="decimal"/>
      <w:lvlText w:val="%7)"/>
      <w:lvlJc w:val="left"/>
      <w:pPr>
        <w:tabs>
          <w:tab w:val="num" w:pos="4680"/>
        </w:tabs>
        <w:ind w:left="4680" w:hanging="360"/>
      </w:pPr>
    </w:lvl>
    <w:lvl w:ilvl="7" w:tplc="CA0A7B5A" w:tentative="1">
      <w:start w:val="1"/>
      <w:numFmt w:val="decimal"/>
      <w:lvlText w:val="%8)"/>
      <w:lvlJc w:val="left"/>
      <w:pPr>
        <w:tabs>
          <w:tab w:val="num" w:pos="5400"/>
        </w:tabs>
        <w:ind w:left="5400" w:hanging="360"/>
      </w:pPr>
    </w:lvl>
    <w:lvl w:ilvl="8" w:tplc="C194F726" w:tentative="1">
      <w:start w:val="1"/>
      <w:numFmt w:val="decimal"/>
      <w:lvlText w:val="%9)"/>
      <w:lvlJc w:val="left"/>
      <w:pPr>
        <w:tabs>
          <w:tab w:val="num" w:pos="6120"/>
        </w:tabs>
        <w:ind w:left="6120" w:hanging="360"/>
      </w:pPr>
    </w:lvl>
  </w:abstractNum>
  <w:abstractNum w:abstractNumId="2">
    <w:nsid w:val="3B475543"/>
    <w:multiLevelType w:val="hybridMultilevel"/>
    <w:tmpl w:val="647668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E940C1"/>
    <w:multiLevelType w:val="hybridMultilevel"/>
    <w:tmpl w:val="EF7C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E5"/>
    <w:rsid w:val="00017743"/>
    <w:rsid w:val="000251D0"/>
    <w:rsid w:val="00031E02"/>
    <w:rsid w:val="00040984"/>
    <w:rsid w:val="00090594"/>
    <w:rsid w:val="000A0B21"/>
    <w:rsid w:val="000B7BDC"/>
    <w:rsid w:val="000C118E"/>
    <w:rsid w:val="000C5AEC"/>
    <w:rsid w:val="000F192B"/>
    <w:rsid w:val="000F45E3"/>
    <w:rsid w:val="00113C06"/>
    <w:rsid w:val="0012488E"/>
    <w:rsid w:val="00135DEE"/>
    <w:rsid w:val="00141780"/>
    <w:rsid w:val="00152614"/>
    <w:rsid w:val="00154D85"/>
    <w:rsid w:val="001E6A0B"/>
    <w:rsid w:val="001E7A29"/>
    <w:rsid w:val="001F52E9"/>
    <w:rsid w:val="001F5735"/>
    <w:rsid w:val="002219DE"/>
    <w:rsid w:val="00235858"/>
    <w:rsid w:val="00284476"/>
    <w:rsid w:val="002A46E5"/>
    <w:rsid w:val="002B7FB5"/>
    <w:rsid w:val="002C32CD"/>
    <w:rsid w:val="002C45A5"/>
    <w:rsid w:val="002D6CD4"/>
    <w:rsid w:val="002E2C20"/>
    <w:rsid w:val="002E7697"/>
    <w:rsid w:val="002F41B6"/>
    <w:rsid w:val="00331F11"/>
    <w:rsid w:val="0035050B"/>
    <w:rsid w:val="00371D51"/>
    <w:rsid w:val="00374A49"/>
    <w:rsid w:val="00375301"/>
    <w:rsid w:val="00377703"/>
    <w:rsid w:val="003C29E0"/>
    <w:rsid w:val="003E5EF8"/>
    <w:rsid w:val="00401589"/>
    <w:rsid w:val="004106BD"/>
    <w:rsid w:val="004255DE"/>
    <w:rsid w:val="004505EB"/>
    <w:rsid w:val="00480D46"/>
    <w:rsid w:val="004A1298"/>
    <w:rsid w:val="004A21C6"/>
    <w:rsid w:val="004D00B3"/>
    <w:rsid w:val="004E7850"/>
    <w:rsid w:val="005066BE"/>
    <w:rsid w:val="00515256"/>
    <w:rsid w:val="00517B35"/>
    <w:rsid w:val="00523E3B"/>
    <w:rsid w:val="00530B6C"/>
    <w:rsid w:val="0053540B"/>
    <w:rsid w:val="00571386"/>
    <w:rsid w:val="00577763"/>
    <w:rsid w:val="005B51A8"/>
    <w:rsid w:val="005B6A8D"/>
    <w:rsid w:val="005D3F68"/>
    <w:rsid w:val="005F1409"/>
    <w:rsid w:val="006072F5"/>
    <w:rsid w:val="006108CC"/>
    <w:rsid w:val="00621C10"/>
    <w:rsid w:val="00622241"/>
    <w:rsid w:val="0063073A"/>
    <w:rsid w:val="00630B4B"/>
    <w:rsid w:val="006539BE"/>
    <w:rsid w:val="006E71E4"/>
    <w:rsid w:val="007018BF"/>
    <w:rsid w:val="0071536A"/>
    <w:rsid w:val="007543CA"/>
    <w:rsid w:val="007730B9"/>
    <w:rsid w:val="00783634"/>
    <w:rsid w:val="007B168D"/>
    <w:rsid w:val="007C107D"/>
    <w:rsid w:val="007E14DF"/>
    <w:rsid w:val="007F2784"/>
    <w:rsid w:val="007F59FC"/>
    <w:rsid w:val="00803135"/>
    <w:rsid w:val="00805A14"/>
    <w:rsid w:val="0080727B"/>
    <w:rsid w:val="00811700"/>
    <w:rsid w:val="00820EBC"/>
    <w:rsid w:val="00841C54"/>
    <w:rsid w:val="008476AA"/>
    <w:rsid w:val="008568D9"/>
    <w:rsid w:val="00861E82"/>
    <w:rsid w:val="008663C6"/>
    <w:rsid w:val="00870576"/>
    <w:rsid w:val="00872B2B"/>
    <w:rsid w:val="00883EBB"/>
    <w:rsid w:val="00885187"/>
    <w:rsid w:val="00896DC4"/>
    <w:rsid w:val="008A2671"/>
    <w:rsid w:val="008A6C6B"/>
    <w:rsid w:val="008D07A0"/>
    <w:rsid w:val="008D5556"/>
    <w:rsid w:val="008E3575"/>
    <w:rsid w:val="008E6E72"/>
    <w:rsid w:val="008F0368"/>
    <w:rsid w:val="008F5927"/>
    <w:rsid w:val="00911496"/>
    <w:rsid w:val="00911E56"/>
    <w:rsid w:val="0091339D"/>
    <w:rsid w:val="00964C13"/>
    <w:rsid w:val="00987873"/>
    <w:rsid w:val="009B65CF"/>
    <w:rsid w:val="009E560C"/>
    <w:rsid w:val="009F0BB2"/>
    <w:rsid w:val="009F0F2F"/>
    <w:rsid w:val="00A126FA"/>
    <w:rsid w:val="00A537E7"/>
    <w:rsid w:val="00A63F8C"/>
    <w:rsid w:val="00A8341E"/>
    <w:rsid w:val="00AA1C62"/>
    <w:rsid w:val="00AA2291"/>
    <w:rsid w:val="00AA7C32"/>
    <w:rsid w:val="00AC739B"/>
    <w:rsid w:val="00AD2051"/>
    <w:rsid w:val="00AD56D0"/>
    <w:rsid w:val="00AD5EB6"/>
    <w:rsid w:val="00B0511A"/>
    <w:rsid w:val="00B06575"/>
    <w:rsid w:val="00B12A37"/>
    <w:rsid w:val="00B16977"/>
    <w:rsid w:val="00B31BEA"/>
    <w:rsid w:val="00B43A5F"/>
    <w:rsid w:val="00BA1E45"/>
    <w:rsid w:val="00BB163F"/>
    <w:rsid w:val="00BB7878"/>
    <w:rsid w:val="00BC097B"/>
    <w:rsid w:val="00BD3A5D"/>
    <w:rsid w:val="00BD3D62"/>
    <w:rsid w:val="00BE2667"/>
    <w:rsid w:val="00BE48EE"/>
    <w:rsid w:val="00C704D2"/>
    <w:rsid w:val="00C712A7"/>
    <w:rsid w:val="00C75563"/>
    <w:rsid w:val="00CA1342"/>
    <w:rsid w:val="00CA7909"/>
    <w:rsid w:val="00CF4702"/>
    <w:rsid w:val="00D02B43"/>
    <w:rsid w:val="00D5326B"/>
    <w:rsid w:val="00D87339"/>
    <w:rsid w:val="00DC60BE"/>
    <w:rsid w:val="00DD4CBF"/>
    <w:rsid w:val="00DD58AF"/>
    <w:rsid w:val="00E3786F"/>
    <w:rsid w:val="00E87B6C"/>
    <w:rsid w:val="00E96D94"/>
    <w:rsid w:val="00EC7475"/>
    <w:rsid w:val="00ED0609"/>
    <w:rsid w:val="00ED1576"/>
    <w:rsid w:val="00EF14F1"/>
    <w:rsid w:val="00F30F50"/>
    <w:rsid w:val="00F47C4D"/>
    <w:rsid w:val="00F56F27"/>
    <w:rsid w:val="00F67844"/>
    <w:rsid w:val="00F84423"/>
    <w:rsid w:val="00F8668C"/>
    <w:rsid w:val="00F9170F"/>
    <w:rsid w:val="00F950C3"/>
    <w:rsid w:val="00F9777E"/>
    <w:rsid w:val="00FB3A8E"/>
    <w:rsid w:val="00FC4694"/>
    <w:rsid w:val="00FC5D72"/>
    <w:rsid w:val="00FD7479"/>
    <w:rsid w:val="00FE569F"/>
    <w:rsid w:val="00FE65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D62"/>
    <w:pPr>
      <w:spacing w:after="0" w:line="240" w:lineRule="auto"/>
    </w:pPr>
    <w:rPr>
      <w:rFonts w:ascii="Arial" w:eastAsia="Calibri" w:hAnsi="Arial" w:cs="Arial"/>
      <w:color w:val="000000"/>
      <w:sz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6E5"/>
    <w:pPr>
      <w:tabs>
        <w:tab w:val="center" w:pos="4536"/>
        <w:tab w:val="right" w:pos="9072"/>
      </w:tabs>
    </w:pPr>
  </w:style>
  <w:style w:type="character" w:customStyle="1" w:styleId="KoptekstChar">
    <w:name w:val="Koptekst Char"/>
    <w:basedOn w:val="Standaardalinea-lettertype"/>
    <w:link w:val="Koptekst"/>
    <w:uiPriority w:val="99"/>
    <w:rsid w:val="002A46E5"/>
  </w:style>
  <w:style w:type="paragraph" w:styleId="Voettekst">
    <w:name w:val="footer"/>
    <w:basedOn w:val="Standaard"/>
    <w:link w:val="VoettekstChar"/>
    <w:uiPriority w:val="99"/>
    <w:unhideWhenUsed/>
    <w:rsid w:val="002A46E5"/>
    <w:pPr>
      <w:tabs>
        <w:tab w:val="center" w:pos="4536"/>
        <w:tab w:val="right" w:pos="9072"/>
      </w:tabs>
    </w:pPr>
  </w:style>
  <w:style w:type="character" w:customStyle="1" w:styleId="VoettekstChar">
    <w:name w:val="Voettekst Char"/>
    <w:basedOn w:val="Standaardalinea-lettertype"/>
    <w:link w:val="Voettekst"/>
    <w:uiPriority w:val="99"/>
    <w:rsid w:val="002A46E5"/>
  </w:style>
  <w:style w:type="character" w:styleId="Hyperlink">
    <w:name w:val="Hyperlink"/>
    <w:basedOn w:val="Standaardalinea-lettertype"/>
    <w:uiPriority w:val="99"/>
    <w:unhideWhenUsed/>
    <w:rsid w:val="00AA7C32"/>
    <w:rPr>
      <w:color w:val="0563C1" w:themeColor="hyperlink"/>
      <w:u w:val="single"/>
    </w:rPr>
  </w:style>
  <w:style w:type="character" w:customStyle="1" w:styleId="Onopgelostemelding1">
    <w:name w:val="Onopgeloste melding1"/>
    <w:basedOn w:val="Standaardalinea-lettertype"/>
    <w:uiPriority w:val="99"/>
    <w:semiHidden/>
    <w:unhideWhenUsed/>
    <w:rsid w:val="00AA7C32"/>
    <w:rPr>
      <w:color w:val="605E5C"/>
      <w:shd w:val="clear" w:color="auto" w:fill="E1DFDD"/>
    </w:rPr>
  </w:style>
  <w:style w:type="paragraph" w:styleId="Voetnoottekst">
    <w:name w:val="footnote text"/>
    <w:basedOn w:val="Standaard"/>
    <w:link w:val="VoetnoottekstChar"/>
    <w:uiPriority w:val="99"/>
    <w:semiHidden/>
    <w:unhideWhenUsed/>
    <w:rsid w:val="00BB163F"/>
    <w:rPr>
      <w:szCs w:val="20"/>
    </w:rPr>
  </w:style>
  <w:style w:type="character" w:customStyle="1" w:styleId="VoetnoottekstChar">
    <w:name w:val="Voetnoottekst Char"/>
    <w:basedOn w:val="Standaardalinea-lettertype"/>
    <w:link w:val="Voetnoottekst"/>
    <w:uiPriority w:val="99"/>
    <w:semiHidden/>
    <w:rsid w:val="00BB163F"/>
    <w:rPr>
      <w:rFonts w:ascii="Arial" w:eastAsia="Calibri" w:hAnsi="Arial" w:cs="Arial"/>
      <w:color w:val="000000"/>
      <w:sz w:val="20"/>
      <w:szCs w:val="20"/>
      <w:lang w:eastAsia="nl-BE"/>
    </w:rPr>
  </w:style>
  <w:style w:type="character" w:styleId="Voetnootmarkering">
    <w:name w:val="footnote reference"/>
    <w:basedOn w:val="Standaardalinea-lettertype"/>
    <w:uiPriority w:val="99"/>
    <w:semiHidden/>
    <w:unhideWhenUsed/>
    <w:rsid w:val="00BB163F"/>
    <w:rPr>
      <w:vertAlign w:val="superscript"/>
    </w:rPr>
  </w:style>
  <w:style w:type="character" w:styleId="GevolgdeHyperlink">
    <w:name w:val="FollowedHyperlink"/>
    <w:basedOn w:val="Standaardalinea-lettertype"/>
    <w:uiPriority w:val="99"/>
    <w:semiHidden/>
    <w:unhideWhenUsed/>
    <w:rsid w:val="00C704D2"/>
    <w:rPr>
      <w:color w:val="954F72" w:themeColor="followedHyperlink"/>
      <w:u w:val="single"/>
    </w:rPr>
  </w:style>
  <w:style w:type="paragraph" w:styleId="Lijstalinea">
    <w:name w:val="List Paragraph"/>
    <w:basedOn w:val="Standaard"/>
    <w:uiPriority w:val="34"/>
    <w:qFormat/>
    <w:rsid w:val="00E96D94"/>
    <w:pPr>
      <w:ind w:left="720"/>
      <w:contextualSpacing/>
    </w:pPr>
  </w:style>
  <w:style w:type="character" w:customStyle="1" w:styleId="Onopgelostemelding2">
    <w:name w:val="Onopgeloste melding2"/>
    <w:basedOn w:val="Standaardalinea-lettertype"/>
    <w:uiPriority w:val="99"/>
    <w:semiHidden/>
    <w:unhideWhenUsed/>
    <w:rsid w:val="00571386"/>
    <w:rPr>
      <w:color w:val="605E5C"/>
      <w:shd w:val="clear" w:color="auto" w:fill="E1DFDD"/>
    </w:rPr>
  </w:style>
  <w:style w:type="paragraph" w:styleId="Ballontekst">
    <w:name w:val="Balloon Text"/>
    <w:basedOn w:val="Standaard"/>
    <w:link w:val="BallontekstChar"/>
    <w:uiPriority w:val="99"/>
    <w:semiHidden/>
    <w:unhideWhenUsed/>
    <w:rsid w:val="00622241"/>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241"/>
    <w:rPr>
      <w:rFonts w:ascii="Tahoma" w:eastAsia="Calibri" w:hAnsi="Tahoma" w:cs="Tahoma"/>
      <w:color w:val="000000"/>
      <w:sz w:val="16"/>
      <w:szCs w:val="16"/>
      <w:lang w:eastAsia="nl-BE"/>
    </w:rPr>
  </w:style>
  <w:style w:type="paragraph" w:styleId="Normaalweb">
    <w:name w:val="Normal (Web)"/>
    <w:basedOn w:val="Standaard"/>
    <w:uiPriority w:val="99"/>
    <w:semiHidden/>
    <w:unhideWhenUsed/>
    <w:rsid w:val="00B31BEA"/>
    <w:rPr>
      <w:rFonts w:ascii="Times New Roman" w:hAnsi="Times New Roman" w:cs="Times New Roman"/>
      <w:sz w:val="24"/>
      <w:szCs w:val="24"/>
    </w:rPr>
  </w:style>
  <w:style w:type="character" w:customStyle="1" w:styleId="UnresolvedMention">
    <w:name w:val="Unresolved Mention"/>
    <w:basedOn w:val="Standaardalinea-lettertype"/>
    <w:uiPriority w:val="99"/>
    <w:semiHidden/>
    <w:unhideWhenUsed/>
    <w:rsid w:val="00B31B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D62"/>
    <w:pPr>
      <w:spacing w:after="0" w:line="240" w:lineRule="auto"/>
    </w:pPr>
    <w:rPr>
      <w:rFonts w:ascii="Arial" w:eastAsia="Calibri" w:hAnsi="Arial" w:cs="Arial"/>
      <w:color w:val="000000"/>
      <w:sz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6E5"/>
    <w:pPr>
      <w:tabs>
        <w:tab w:val="center" w:pos="4536"/>
        <w:tab w:val="right" w:pos="9072"/>
      </w:tabs>
    </w:pPr>
  </w:style>
  <w:style w:type="character" w:customStyle="1" w:styleId="KoptekstChar">
    <w:name w:val="Koptekst Char"/>
    <w:basedOn w:val="Standaardalinea-lettertype"/>
    <w:link w:val="Koptekst"/>
    <w:uiPriority w:val="99"/>
    <w:rsid w:val="002A46E5"/>
  </w:style>
  <w:style w:type="paragraph" w:styleId="Voettekst">
    <w:name w:val="footer"/>
    <w:basedOn w:val="Standaard"/>
    <w:link w:val="VoettekstChar"/>
    <w:uiPriority w:val="99"/>
    <w:unhideWhenUsed/>
    <w:rsid w:val="002A46E5"/>
    <w:pPr>
      <w:tabs>
        <w:tab w:val="center" w:pos="4536"/>
        <w:tab w:val="right" w:pos="9072"/>
      </w:tabs>
    </w:pPr>
  </w:style>
  <w:style w:type="character" w:customStyle="1" w:styleId="VoettekstChar">
    <w:name w:val="Voettekst Char"/>
    <w:basedOn w:val="Standaardalinea-lettertype"/>
    <w:link w:val="Voettekst"/>
    <w:uiPriority w:val="99"/>
    <w:rsid w:val="002A46E5"/>
  </w:style>
  <w:style w:type="character" w:styleId="Hyperlink">
    <w:name w:val="Hyperlink"/>
    <w:basedOn w:val="Standaardalinea-lettertype"/>
    <w:uiPriority w:val="99"/>
    <w:unhideWhenUsed/>
    <w:rsid w:val="00AA7C32"/>
    <w:rPr>
      <w:color w:val="0563C1" w:themeColor="hyperlink"/>
      <w:u w:val="single"/>
    </w:rPr>
  </w:style>
  <w:style w:type="character" w:customStyle="1" w:styleId="Onopgelostemelding1">
    <w:name w:val="Onopgeloste melding1"/>
    <w:basedOn w:val="Standaardalinea-lettertype"/>
    <w:uiPriority w:val="99"/>
    <w:semiHidden/>
    <w:unhideWhenUsed/>
    <w:rsid w:val="00AA7C32"/>
    <w:rPr>
      <w:color w:val="605E5C"/>
      <w:shd w:val="clear" w:color="auto" w:fill="E1DFDD"/>
    </w:rPr>
  </w:style>
  <w:style w:type="paragraph" w:styleId="Voetnoottekst">
    <w:name w:val="footnote text"/>
    <w:basedOn w:val="Standaard"/>
    <w:link w:val="VoetnoottekstChar"/>
    <w:uiPriority w:val="99"/>
    <w:semiHidden/>
    <w:unhideWhenUsed/>
    <w:rsid w:val="00BB163F"/>
    <w:rPr>
      <w:szCs w:val="20"/>
    </w:rPr>
  </w:style>
  <w:style w:type="character" w:customStyle="1" w:styleId="VoetnoottekstChar">
    <w:name w:val="Voetnoottekst Char"/>
    <w:basedOn w:val="Standaardalinea-lettertype"/>
    <w:link w:val="Voetnoottekst"/>
    <w:uiPriority w:val="99"/>
    <w:semiHidden/>
    <w:rsid w:val="00BB163F"/>
    <w:rPr>
      <w:rFonts w:ascii="Arial" w:eastAsia="Calibri" w:hAnsi="Arial" w:cs="Arial"/>
      <w:color w:val="000000"/>
      <w:sz w:val="20"/>
      <w:szCs w:val="20"/>
      <w:lang w:eastAsia="nl-BE"/>
    </w:rPr>
  </w:style>
  <w:style w:type="character" w:styleId="Voetnootmarkering">
    <w:name w:val="footnote reference"/>
    <w:basedOn w:val="Standaardalinea-lettertype"/>
    <w:uiPriority w:val="99"/>
    <w:semiHidden/>
    <w:unhideWhenUsed/>
    <w:rsid w:val="00BB163F"/>
    <w:rPr>
      <w:vertAlign w:val="superscript"/>
    </w:rPr>
  </w:style>
  <w:style w:type="character" w:styleId="GevolgdeHyperlink">
    <w:name w:val="FollowedHyperlink"/>
    <w:basedOn w:val="Standaardalinea-lettertype"/>
    <w:uiPriority w:val="99"/>
    <w:semiHidden/>
    <w:unhideWhenUsed/>
    <w:rsid w:val="00C704D2"/>
    <w:rPr>
      <w:color w:val="954F72" w:themeColor="followedHyperlink"/>
      <w:u w:val="single"/>
    </w:rPr>
  </w:style>
  <w:style w:type="paragraph" w:styleId="Lijstalinea">
    <w:name w:val="List Paragraph"/>
    <w:basedOn w:val="Standaard"/>
    <w:uiPriority w:val="34"/>
    <w:qFormat/>
    <w:rsid w:val="00E96D94"/>
    <w:pPr>
      <w:ind w:left="720"/>
      <w:contextualSpacing/>
    </w:pPr>
  </w:style>
  <w:style w:type="character" w:customStyle="1" w:styleId="Onopgelostemelding2">
    <w:name w:val="Onopgeloste melding2"/>
    <w:basedOn w:val="Standaardalinea-lettertype"/>
    <w:uiPriority w:val="99"/>
    <w:semiHidden/>
    <w:unhideWhenUsed/>
    <w:rsid w:val="00571386"/>
    <w:rPr>
      <w:color w:val="605E5C"/>
      <w:shd w:val="clear" w:color="auto" w:fill="E1DFDD"/>
    </w:rPr>
  </w:style>
  <w:style w:type="paragraph" w:styleId="Ballontekst">
    <w:name w:val="Balloon Text"/>
    <w:basedOn w:val="Standaard"/>
    <w:link w:val="BallontekstChar"/>
    <w:uiPriority w:val="99"/>
    <w:semiHidden/>
    <w:unhideWhenUsed/>
    <w:rsid w:val="00622241"/>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241"/>
    <w:rPr>
      <w:rFonts w:ascii="Tahoma" w:eastAsia="Calibri" w:hAnsi="Tahoma" w:cs="Tahoma"/>
      <w:color w:val="000000"/>
      <w:sz w:val="16"/>
      <w:szCs w:val="16"/>
      <w:lang w:eastAsia="nl-BE"/>
    </w:rPr>
  </w:style>
  <w:style w:type="paragraph" w:styleId="Normaalweb">
    <w:name w:val="Normal (Web)"/>
    <w:basedOn w:val="Standaard"/>
    <w:uiPriority w:val="99"/>
    <w:semiHidden/>
    <w:unhideWhenUsed/>
    <w:rsid w:val="00B31BEA"/>
    <w:rPr>
      <w:rFonts w:ascii="Times New Roman" w:hAnsi="Times New Roman" w:cs="Times New Roman"/>
      <w:sz w:val="24"/>
      <w:szCs w:val="24"/>
    </w:rPr>
  </w:style>
  <w:style w:type="character" w:customStyle="1" w:styleId="UnresolvedMention">
    <w:name w:val="Unresolved Mention"/>
    <w:basedOn w:val="Standaardalinea-lettertype"/>
    <w:uiPriority w:val="99"/>
    <w:semiHidden/>
    <w:unhideWhenUsed/>
    <w:rsid w:val="00B3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193">
      <w:bodyDiv w:val="1"/>
      <w:marLeft w:val="0"/>
      <w:marRight w:val="0"/>
      <w:marTop w:val="0"/>
      <w:marBottom w:val="0"/>
      <w:divBdr>
        <w:top w:val="none" w:sz="0" w:space="0" w:color="auto"/>
        <w:left w:val="none" w:sz="0" w:space="0" w:color="auto"/>
        <w:bottom w:val="none" w:sz="0" w:space="0" w:color="auto"/>
        <w:right w:val="none" w:sz="0" w:space="0" w:color="auto"/>
      </w:divBdr>
      <w:divsChild>
        <w:div w:id="971595182">
          <w:marLeft w:val="0"/>
          <w:marRight w:val="0"/>
          <w:marTop w:val="0"/>
          <w:marBottom w:val="0"/>
          <w:divBdr>
            <w:top w:val="none" w:sz="0" w:space="0" w:color="auto"/>
            <w:left w:val="none" w:sz="0" w:space="0" w:color="auto"/>
            <w:bottom w:val="none" w:sz="0" w:space="0" w:color="auto"/>
            <w:right w:val="none" w:sz="0" w:space="0" w:color="auto"/>
          </w:divBdr>
        </w:div>
      </w:divsChild>
    </w:div>
    <w:div w:id="107169325">
      <w:bodyDiv w:val="1"/>
      <w:marLeft w:val="0"/>
      <w:marRight w:val="0"/>
      <w:marTop w:val="0"/>
      <w:marBottom w:val="0"/>
      <w:divBdr>
        <w:top w:val="none" w:sz="0" w:space="0" w:color="auto"/>
        <w:left w:val="none" w:sz="0" w:space="0" w:color="auto"/>
        <w:bottom w:val="none" w:sz="0" w:space="0" w:color="auto"/>
        <w:right w:val="none" w:sz="0" w:space="0" w:color="auto"/>
      </w:divBdr>
    </w:div>
    <w:div w:id="139269055">
      <w:bodyDiv w:val="1"/>
      <w:marLeft w:val="0"/>
      <w:marRight w:val="0"/>
      <w:marTop w:val="0"/>
      <w:marBottom w:val="0"/>
      <w:divBdr>
        <w:top w:val="none" w:sz="0" w:space="0" w:color="auto"/>
        <w:left w:val="none" w:sz="0" w:space="0" w:color="auto"/>
        <w:bottom w:val="none" w:sz="0" w:space="0" w:color="auto"/>
        <w:right w:val="none" w:sz="0" w:space="0" w:color="auto"/>
      </w:divBdr>
    </w:div>
    <w:div w:id="219295272">
      <w:bodyDiv w:val="1"/>
      <w:marLeft w:val="0"/>
      <w:marRight w:val="0"/>
      <w:marTop w:val="0"/>
      <w:marBottom w:val="0"/>
      <w:divBdr>
        <w:top w:val="none" w:sz="0" w:space="0" w:color="auto"/>
        <w:left w:val="none" w:sz="0" w:space="0" w:color="auto"/>
        <w:bottom w:val="none" w:sz="0" w:space="0" w:color="auto"/>
        <w:right w:val="none" w:sz="0" w:space="0" w:color="auto"/>
      </w:divBdr>
    </w:div>
    <w:div w:id="285543888">
      <w:bodyDiv w:val="1"/>
      <w:marLeft w:val="0"/>
      <w:marRight w:val="0"/>
      <w:marTop w:val="0"/>
      <w:marBottom w:val="0"/>
      <w:divBdr>
        <w:top w:val="none" w:sz="0" w:space="0" w:color="auto"/>
        <w:left w:val="none" w:sz="0" w:space="0" w:color="auto"/>
        <w:bottom w:val="none" w:sz="0" w:space="0" w:color="auto"/>
        <w:right w:val="none" w:sz="0" w:space="0" w:color="auto"/>
      </w:divBdr>
    </w:div>
    <w:div w:id="641428088">
      <w:bodyDiv w:val="1"/>
      <w:marLeft w:val="0"/>
      <w:marRight w:val="0"/>
      <w:marTop w:val="0"/>
      <w:marBottom w:val="0"/>
      <w:divBdr>
        <w:top w:val="none" w:sz="0" w:space="0" w:color="auto"/>
        <w:left w:val="none" w:sz="0" w:space="0" w:color="auto"/>
        <w:bottom w:val="none" w:sz="0" w:space="0" w:color="auto"/>
        <w:right w:val="none" w:sz="0" w:space="0" w:color="auto"/>
      </w:divBdr>
    </w:div>
    <w:div w:id="941456752">
      <w:bodyDiv w:val="1"/>
      <w:marLeft w:val="0"/>
      <w:marRight w:val="0"/>
      <w:marTop w:val="0"/>
      <w:marBottom w:val="0"/>
      <w:divBdr>
        <w:top w:val="none" w:sz="0" w:space="0" w:color="auto"/>
        <w:left w:val="none" w:sz="0" w:space="0" w:color="auto"/>
        <w:bottom w:val="none" w:sz="0" w:space="0" w:color="auto"/>
        <w:right w:val="none" w:sz="0" w:space="0" w:color="auto"/>
      </w:divBdr>
    </w:div>
    <w:div w:id="942686629">
      <w:bodyDiv w:val="1"/>
      <w:marLeft w:val="0"/>
      <w:marRight w:val="0"/>
      <w:marTop w:val="0"/>
      <w:marBottom w:val="0"/>
      <w:divBdr>
        <w:top w:val="none" w:sz="0" w:space="0" w:color="auto"/>
        <w:left w:val="none" w:sz="0" w:space="0" w:color="auto"/>
        <w:bottom w:val="none" w:sz="0" w:space="0" w:color="auto"/>
        <w:right w:val="none" w:sz="0" w:space="0" w:color="auto"/>
      </w:divBdr>
    </w:div>
    <w:div w:id="974529167">
      <w:bodyDiv w:val="1"/>
      <w:marLeft w:val="0"/>
      <w:marRight w:val="0"/>
      <w:marTop w:val="0"/>
      <w:marBottom w:val="0"/>
      <w:divBdr>
        <w:top w:val="none" w:sz="0" w:space="0" w:color="auto"/>
        <w:left w:val="none" w:sz="0" w:space="0" w:color="auto"/>
        <w:bottom w:val="none" w:sz="0" w:space="0" w:color="auto"/>
        <w:right w:val="none" w:sz="0" w:space="0" w:color="auto"/>
      </w:divBdr>
    </w:div>
    <w:div w:id="1083574443">
      <w:bodyDiv w:val="1"/>
      <w:marLeft w:val="0"/>
      <w:marRight w:val="0"/>
      <w:marTop w:val="0"/>
      <w:marBottom w:val="0"/>
      <w:divBdr>
        <w:top w:val="none" w:sz="0" w:space="0" w:color="auto"/>
        <w:left w:val="none" w:sz="0" w:space="0" w:color="auto"/>
        <w:bottom w:val="none" w:sz="0" w:space="0" w:color="auto"/>
        <w:right w:val="none" w:sz="0" w:space="0" w:color="auto"/>
      </w:divBdr>
      <w:divsChild>
        <w:div w:id="52580370">
          <w:marLeft w:val="360"/>
          <w:marRight w:val="0"/>
          <w:marTop w:val="0"/>
          <w:marBottom w:val="0"/>
          <w:divBdr>
            <w:top w:val="none" w:sz="0" w:space="0" w:color="auto"/>
            <w:left w:val="none" w:sz="0" w:space="0" w:color="auto"/>
            <w:bottom w:val="none" w:sz="0" w:space="0" w:color="auto"/>
            <w:right w:val="none" w:sz="0" w:space="0" w:color="auto"/>
          </w:divBdr>
        </w:div>
        <w:div w:id="1551916515">
          <w:marLeft w:val="360"/>
          <w:marRight w:val="0"/>
          <w:marTop w:val="0"/>
          <w:marBottom w:val="0"/>
          <w:divBdr>
            <w:top w:val="none" w:sz="0" w:space="0" w:color="auto"/>
            <w:left w:val="none" w:sz="0" w:space="0" w:color="auto"/>
            <w:bottom w:val="none" w:sz="0" w:space="0" w:color="auto"/>
            <w:right w:val="none" w:sz="0" w:space="0" w:color="auto"/>
          </w:divBdr>
        </w:div>
        <w:div w:id="1211378981">
          <w:marLeft w:val="360"/>
          <w:marRight w:val="0"/>
          <w:marTop w:val="0"/>
          <w:marBottom w:val="0"/>
          <w:divBdr>
            <w:top w:val="none" w:sz="0" w:space="0" w:color="auto"/>
            <w:left w:val="none" w:sz="0" w:space="0" w:color="auto"/>
            <w:bottom w:val="none" w:sz="0" w:space="0" w:color="auto"/>
            <w:right w:val="none" w:sz="0" w:space="0" w:color="auto"/>
          </w:divBdr>
        </w:div>
        <w:div w:id="711226104">
          <w:marLeft w:val="360"/>
          <w:marRight w:val="0"/>
          <w:marTop w:val="0"/>
          <w:marBottom w:val="0"/>
          <w:divBdr>
            <w:top w:val="none" w:sz="0" w:space="0" w:color="auto"/>
            <w:left w:val="none" w:sz="0" w:space="0" w:color="auto"/>
            <w:bottom w:val="none" w:sz="0" w:space="0" w:color="auto"/>
            <w:right w:val="none" w:sz="0" w:space="0" w:color="auto"/>
          </w:divBdr>
        </w:div>
      </w:divsChild>
    </w:div>
    <w:div w:id="1107430642">
      <w:bodyDiv w:val="1"/>
      <w:marLeft w:val="0"/>
      <w:marRight w:val="0"/>
      <w:marTop w:val="0"/>
      <w:marBottom w:val="0"/>
      <w:divBdr>
        <w:top w:val="none" w:sz="0" w:space="0" w:color="auto"/>
        <w:left w:val="none" w:sz="0" w:space="0" w:color="auto"/>
        <w:bottom w:val="none" w:sz="0" w:space="0" w:color="auto"/>
        <w:right w:val="none" w:sz="0" w:space="0" w:color="auto"/>
      </w:divBdr>
    </w:div>
    <w:div w:id="1133593370">
      <w:bodyDiv w:val="1"/>
      <w:marLeft w:val="0"/>
      <w:marRight w:val="0"/>
      <w:marTop w:val="0"/>
      <w:marBottom w:val="0"/>
      <w:divBdr>
        <w:top w:val="none" w:sz="0" w:space="0" w:color="auto"/>
        <w:left w:val="none" w:sz="0" w:space="0" w:color="auto"/>
        <w:bottom w:val="none" w:sz="0" w:space="0" w:color="auto"/>
        <w:right w:val="none" w:sz="0" w:space="0" w:color="auto"/>
      </w:divBdr>
    </w:div>
    <w:div w:id="1169056813">
      <w:bodyDiv w:val="1"/>
      <w:marLeft w:val="0"/>
      <w:marRight w:val="0"/>
      <w:marTop w:val="0"/>
      <w:marBottom w:val="0"/>
      <w:divBdr>
        <w:top w:val="none" w:sz="0" w:space="0" w:color="auto"/>
        <w:left w:val="none" w:sz="0" w:space="0" w:color="auto"/>
        <w:bottom w:val="none" w:sz="0" w:space="0" w:color="auto"/>
        <w:right w:val="none" w:sz="0" w:space="0" w:color="auto"/>
      </w:divBdr>
    </w:div>
    <w:div w:id="1210923642">
      <w:bodyDiv w:val="1"/>
      <w:marLeft w:val="0"/>
      <w:marRight w:val="0"/>
      <w:marTop w:val="0"/>
      <w:marBottom w:val="0"/>
      <w:divBdr>
        <w:top w:val="none" w:sz="0" w:space="0" w:color="auto"/>
        <w:left w:val="none" w:sz="0" w:space="0" w:color="auto"/>
        <w:bottom w:val="none" w:sz="0" w:space="0" w:color="auto"/>
        <w:right w:val="none" w:sz="0" w:space="0" w:color="auto"/>
      </w:divBdr>
    </w:div>
    <w:div w:id="1411272952">
      <w:bodyDiv w:val="1"/>
      <w:marLeft w:val="0"/>
      <w:marRight w:val="0"/>
      <w:marTop w:val="0"/>
      <w:marBottom w:val="0"/>
      <w:divBdr>
        <w:top w:val="none" w:sz="0" w:space="0" w:color="auto"/>
        <w:left w:val="none" w:sz="0" w:space="0" w:color="auto"/>
        <w:bottom w:val="none" w:sz="0" w:space="0" w:color="auto"/>
        <w:right w:val="none" w:sz="0" w:space="0" w:color="auto"/>
      </w:divBdr>
    </w:div>
    <w:div w:id="1419014038">
      <w:bodyDiv w:val="1"/>
      <w:marLeft w:val="0"/>
      <w:marRight w:val="0"/>
      <w:marTop w:val="0"/>
      <w:marBottom w:val="0"/>
      <w:divBdr>
        <w:top w:val="none" w:sz="0" w:space="0" w:color="auto"/>
        <w:left w:val="none" w:sz="0" w:space="0" w:color="auto"/>
        <w:bottom w:val="none" w:sz="0" w:space="0" w:color="auto"/>
        <w:right w:val="none" w:sz="0" w:space="0" w:color="auto"/>
      </w:divBdr>
    </w:div>
    <w:div w:id="1453282479">
      <w:bodyDiv w:val="1"/>
      <w:marLeft w:val="0"/>
      <w:marRight w:val="0"/>
      <w:marTop w:val="0"/>
      <w:marBottom w:val="0"/>
      <w:divBdr>
        <w:top w:val="none" w:sz="0" w:space="0" w:color="auto"/>
        <w:left w:val="none" w:sz="0" w:space="0" w:color="auto"/>
        <w:bottom w:val="none" w:sz="0" w:space="0" w:color="auto"/>
        <w:right w:val="none" w:sz="0" w:space="0" w:color="auto"/>
      </w:divBdr>
    </w:div>
    <w:div w:id="1969165769">
      <w:bodyDiv w:val="1"/>
      <w:marLeft w:val="0"/>
      <w:marRight w:val="0"/>
      <w:marTop w:val="0"/>
      <w:marBottom w:val="0"/>
      <w:divBdr>
        <w:top w:val="none" w:sz="0" w:space="0" w:color="auto"/>
        <w:left w:val="none" w:sz="0" w:space="0" w:color="auto"/>
        <w:bottom w:val="none" w:sz="0" w:space="0" w:color="auto"/>
        <w:right w:val="none" w:sz="0" w:space="0" w:color="auto"/>
      </w:divBdr>
    </w:div>
    <w:div w:id="2125075401">
      <w:bodyDiv w:val="1"/>
      <w:marLeft w:val="0"/>
      <w:marRight w:val="0"/>
      <w:marTop w:val="0"/>
      <w:marBottom w:val="0"/>
      <w:divBdr>
        <w:top w:val="none" w:sz="0" w:space="0" w:color="auto"/>
        <w:left w:val="none" w:sz="0" w:space="0" w:color="auto"/>
        <w:bottom w:val="none" w:sz="0" w:space="0" w:color="auto"/>
        <w:right w:val="none" w:sz="0" w:space="0" w:color="auto"/>
      </w:divBdr>
    </w:div>
    <w:div w:id="21467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221E-D49D-4871-874A-3EF5368E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15C7B3B1.dotm</Template>
  <TotalTime>254</TotalTime>
  <Pages>4</Pages>
  <Words>1217</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dc:creator>
  <cp:lastModifiedBy>Sien Raskin</cp:lastModifiedBy>
  <cp:revision>43</cp:revision>
  <cp:lastPrinted>2019-01-03T08:49:00Z</cp:lastPrinted>
  <dcterms:created xsi:type="dcterms:W3CDTF">2019-02-18T12:14:00Z</dcterms:created>
  <dcterms:modified xsi:type="dcterms:W3CDTF">2019-02-19T15:52:00Z</dcterms:modified>
</cp:coreProperties>
</file>