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EF48A" w14:textId="77777777" w:rsidR="00266C91" w:rsidRDefault="00266C91" w:rsidP="00DB35BE">
      <w:pPr>
        <w:rPr>
          <w:rFonts w:ascii="Helvetica" w:eastAsia="ＭＳ 明朝" w:hAnsi="Helvetica" w:cs="Times New Roman"/>
          <w:b/>
          <w:color w:val="FF0000"/>
          <w:sz w:val="36"/>
          <w:szCs w:val="36"/>
          <w:lang w:val="nl-NL" w:eastAsia="ja-JP"/>
        </w:rPr>
      </w:pPr>
    </w:p>
    <w:p w14:paraId="38EAE9BC" w14:textId="7B895745" w:rsidR="00E571B8" w:rsidRPr="0021404C" w:rsidRDefault="00DB35BE" w:rsidP="00145A9C">
      <w:pPr>
        <w:jc w:val="both"/>
        <w:rPr>
          <w:rFonts w:ascii="Helvetica" w:eastAsia="ＭＳ 明朝" w:hAnsi="Helvetica" w:cs="Times New Roman"/>
          <w:b/>
          <w:noProof/>
          <w:color w:val="FF0000"/>
          <w:sz w:val="36"/>
          <w:szCs w:val="36"/>
        </w:rPr>
      </w:pPr>
      <w:r w:rsidRPr="00DB35BE">
        <w:rPr>
          <w:rFonts w:ascii="Helvetica" w:eastAsia="ＭＳ 明朝" w:hAnsi="Helvetica" w:cs="Times New Roman"/>
          <w:b/>
          <w:noProof/>
          <w:color w:val="FF0000"/>
          <w:sz w:val="36"/>
          <w:szCs w:val="36"/>
        </w:rPr>
        <w:drawing>
          <wp:anchor distT="0" distB="0" distL="114300" distR="114300" simplePos="0" relativeHeight="251659264" behindDoc="0" locked="1" layoutInCell="1" allowOverlap="1" wp14:anchorId="0CBCE55E" wp14:editId="45B80D22">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1B8" w:rsidRPr="0021404C">
        <w:rPr>
          <w:rFonts w:ascii="Helvetica" w:eastAsia="ＭＳ 明朝" w:hAnsi="Helvetica" w:cs="Times New Roman"/>
          <w:b/>
          <w:noProof/>
          <w:color w:val="FF0000"/>
          <w:sz w:val="36"/>
          <w:szCs w:val="36"/>
        </w:rPr>
        <w:t xml:space="preserve">KBC EN TBWA HELPEN SAMEN MET HEEL VLAANDEREN ONDERNEMERS HUN ZAAK </w:t>
      </w:r>
      <w:r w:rsidR="00AA1D06" w:rsidRPr="0021404C">
        <w:rPr>
          <w:rFonts w:ascii="Helvetica" w:eastAsia="ＭＳ 明朝" w:hAnsi="Helvetica" w:cs="Times New Roman"/>
          <w:b/>
          <w:noProof/>
          <w:color w:val="FF0000"/>
          <w:sz w:val="36"/>
          <w:szCs w:val="36"/>
        </w:rPr>
        <w:t xml:space="preserve">TE </w:t>
      </w:r>
      <w:r w:rsidR="00E571B8" w:rsidRPr="0021404C">
        <w:rPr>
          <w:rFonts w:ascii="Helvetica" w:eastAsia="ＭＳ 明朝" w:hAnsi="Helvetica" w:cs="Times New Roman"/>
          <w:b/>
          <w:noProof/>
          <w:color w:val="FF0000"/>
          <w:sz w:val="36"/>
          <w:szCs w:val="36"/>
        </w:rPr>
        <w:t>VERBETEREN.</w:t>
      </w:r>
    </w:p>
    <w:p w14:paraId="39B03B97" w14:textId="77777777" w:rsidR="00E571B8" w:rsidRPr="00DB35BE" w:rsidRDefault="00E571B8" w:rsidP="00DB35BE">
      <w:pPr>
        <w:rPr>
          <w:rFonts w:ascii="Helvetica" w:eastAsia="ＭＳ 明朝" w:hAnsi="Helvetica" w:cs="Times New Roman"/>
          <w:b/>
          <w:color w:val="FF0000"/>
          <w:sz w:val="36"/>
          <w:szCs w:val="36"/>
          <w:lang w:val="nl-NL" w:eastAsia="ja-JP"/>
        </w:rPr>
      </w:pPr>
    </w:p>
    <w:p w14:paraId="19D6F380" w14:textId="77777777" w:rsidR="00AA1D06" w:rsidRPr="00AA1D06" w:rsidRDefault="00AA1D06" w:rsidP="00145A9C">
      <w:pPr>
        <w:jc w:val="both"/>
        <w:rPr>
          <w:rFonts w:ascii="Helvetica" w:eastAsia="ＭＳ 明朝" w:hAnsi="Helvetica" w:cs="Times New Roman"/>
          <w:b/>
          <w:lang w:val="nl-NL" w:eastAsia="ja-JP"/>
        </w:rPr>
      </w:pPr>
      <w:r w:rsidRPr="00AA1D06">
        <w:rPr>
          <w:rFonts w:ascii="Helvetica" w:eastAsia="ＭＳ 明朝" w:hAnsi="Helvetica" w:cs="Times New Roman"/>
          <w:b/>
          <w:lang w:val="nl-NL" w:eastAsia="ja-JP"/>
        </w:rPr>
        <w:t>Zou een kapper meer klanten hebben do</w:t>
      </w:r>
      <w:bookmarkStart w:id="0" w:name="_GoBack"/>
      <w:bookmarkEnd w:id="0"/>
      <w:r w:rsidRPr="00AA1D06">
        <w:rPr>
          <w:rFonts w:ascii="Helvetica" w:eastAsia="ＭＳ 明朝" w:hAnsi="Helvetica" w:cs="Times New Roman"/>
          <w:b/>
          <w:lang w:val="nl-NL" w:eastAsia="ja-JP"/>
        </w:rPr>
        <w:t>or van sluitingsdag te veranderen? Of zouden mensen het handig vinden mocht een apotheek ook aan huis leveren?</w:t>
      </w:r>
    </w:p>
    <w:p w14:paraId="66483796" w14:textId="77777777" w:rsidR="00AA1D06" w:rsidRPr="00AA1D06" w:rsidRDefault="00AA1D06" w:rsidP="00145A9C">
      <w:pPr>
        <w:jc w:val="both"/>
        <w:rPr>
          <w:rFonts w:ascii="Helvetica" w:eastAsia="ＭＳ 明朝" w:hAnsi="Helvetica" w:cs="Times New Roman"/>
          <w:b/>
          <w:lang w:val="nl-NL" w:eastAsia="ja-JP"/>
        </w:rPr>
      </w:pPr>
      <w:r w:rsidRPr="00AA1D06">
        <w:rPr>
          <w:rFonts w:ascii="Helvetica" w:eastAsia="ＭＳ 明朝" w:hAnsi="Helvetica" w:cs="Times New Roman"/>
          <w:b/>
          <w:lang w:val="nl-NL" w:eastAsia="ja-JP"/>
        </w:rPr>
        <w:t>Hoe kunnen ondernemers een zicht krijgen op wat hun zaak kan verbeteren? Dankzij KBC kunnen ze het nu vragen aan iedereen in Vlaanderen via de website kbc.be/alleskanbeter</w:t>
      </w:r>
    </w:p>
    <w:p w14:paraId="1606B192" w14:textId="77777777" w:rsidR="00AA1D06" w:rsidRDefault="00AA1D06" w:rsidP="00145A9C">
      <w:pPr>
        <w:jc w:val="both"/>
        <w:rPr>
          <w:rFonts w:ascii="Helvetica" w:eastAsia="ＭＳ 明朝" w:hAnsi="Helvetica" w:cs="Times New Roman"/>
          <w:b/>
          <w:lang w:val="nl-NL" w:eastAsia="ja-JP"/>
        </w:rPr>
      </w:pPr>
    </w:p>
    <w:p w14:paraId="25338CCF" w14:textId="77777777" w:rsidR="00E571B8" w:rsidRPr="00E571B8" w:rsidRDefault="00E571B8" w:rsidP="00145A9C">
      <w:pPr>
        <w:jc w:val="both"/>
        <w:rPr>
          <w:rFonts w:ascii="Helvetica" w:eastAsia="ＭＳ 明朝" w:hAnsi="Helvetica" w:cs="Times New Roman"/>
          <w:lang w:val="nl-NL" w:eastAsia="ja-JP"/>
        </w:rPr>
      </w:pPr>
    </w:p>
    <w:p w14:paraId="4215B6FA" w14:textId="77777777" w:rsidR="00AA1D06" w:rsidRPr="00AA1D06" w:rsidRDefault="00AA1D06" w:rsidP="00145A9C">
      <w:pPr>
        <w:jc w:val="both"/>
        <w:rPr>
          <w:rFonts w:ascii="Helvetica" w:eastAsia="ＭＳ 明朝" w:hAnsi="Helvetica" w:cs="Times New Roman"/>
          <w:lang w:val="nl-NL" w:eastAsia="ja-JP"/>
        </w:rPr>
      </w:pPr>
      <w:r w:rsidRPr="00AA1D06">
        <w:rPr>
          <w:rFonts w:ascii="Helvetica" w:eastAsia="ＭＳ 明朝" w:hAnsi="Helvetica" w:cs="Times New Roman"/>
          <w:lang w:val="nl-NL" w:eastAsia="ja-JP"/>
        </w:rPr>
        <w:t>Of ze nog maar net begonnen zijn of al een succesvol bedrijf runnen, KBC wil ondernemers helpen om te blijven ontwikkelen. Daarom vroegen we hen wat zij nog zouden willen verbeteren aan hun onderneming.</w:t>
      </w:r>
    </w:p>
    <w:p w14:paraId="56197F5E" w14:textId="77777777" w:rsidR="00AA1D06" w:rsidRPr="00AA1D06" w:rsidRDefault="00AA1D06" w:rsidP="00145A9C">
      <w:pPr>
        <w:jc w:val="both"/>
        <w:rPr>
          <w:rFonts w:ascii="Helvetica" w:eastAsia="ＭＳ 明朝" w:hAnsi="Helvetica" w:cs="Times New Roman"/>
          <w:lang w:val="nl-NL" w:eastAsia="ja-JP"/>
        </w:rPr>
      </w:pPr>
    </w:p>
    <w:p w14:paraId="2B381E3A" w14:textId="77777777" w:rsidR="00AA1D06" w:rsidRPr="00AA1D06" w:rsidRDefault="00AA1D06" w:rsidP="00145A9C">
      <w:pPr>
        <w:jc w:val="both"/>
        <w:rPr>
          <w:rFonts w:ascii="Helvetica" w:eastAsia="ＭＳ 明朝" w:hAnsi="Helvetica" w:cs="Times New Roman"/>
          <w:lang w:val="nl-NL" w:eastAsia="ja-JP"/>
        </w:rPr>
      </w:pPr>
      <w:r w:rsidRPr="00AA1D06">
        <w:rPr>
          <w:rFonts w:ascii="Helvetica" w:eastAsia="ＭＳ 明朝" w:hAnsi="Helvetica" w:cs="Times New Roman"/>
          <w:lang w:val="nl-NL" w:eastAsia="ja-JP"/>
        </w:rPr>
        <w:t>De voorbije weken konden ze hun ideeën kwijt op kbc.be/</w:t>
      </w:r>
      <w:proofErr w:type="spellStart"/>
      <w:r w:rsidRPr="00AA1D06">
        <w:rPr>
          <w:rFonts w:ascii="Helvetica" w:eastAsia="ＭＳ 明朝" w:hAnsi="Helvetica" w:cs="Times New Roman"/>
          <w:lang w:val="nl-NL" w:eastAsia="ja-JP"/>
        </w:rPr>
        <w:t>alleskanbeter</w:t>
      </w:r>
      <w:proofErr w:type="spellEnd"/>
      <w:r w:rsidRPr="00AA1D06">
        <w:rPr>
          <w:rFonts w:ascii="Helvetica" w:eastAsia="ＭＳ 明朝" w:hAnsi="Helvetica" w:cs="Times New Roman"/>
          <w:lang w:val="nl-NL" w:eastAsia="ja-JP"/>
        </w:rPr>
        <w:t xml:space="preserve"> in de vorm van vragen over hun verschillende plannen.</w:t>
      </w:r>
    </w:p>
    <w:p w14:paraId="22EC722F" w14:textId="77777777" w:rsidR="00AA1D06" w:rsidRPr="00AA1D06" w:rsidRDefault="00AA1D06" w:rsidP="00145A9C">
      <w:pPr>
        <w:jc w:val="both"/>
        <w:rPr>
          <w:rFonts w:ascii="Helvetica" w:eastAsia="ＭＳ 明朝" w:hAnsi="Helvetica" w:cs="Times New Roman"/>
          <w:lang w:val="nl-NL" w:eastAsia="ja-JP"/>
        </w:rPr>
      </w:pPr>
    </w:p>
    <w:p w14:paraId="63E54A1E" w14:textId="77777777" w:rsidR="00AA1D06" w:rsidRPr="00AA1D06" w:rsidRDefault="00AA1D06" w:rsidP="00145A9C">
      <w:pPr>
        <w:jc w:val="both"/>
        <w:rPr>
          <w:rFonts w:ascii="Helvetica" w:eastAsia="ＭＳ 明朝" w:hAnsi="Helvetica" w:cs="Times New Roman"/>
          <w:lang w:val="nl-NL" w:eastAsia="ja-JP"/>
        </w:rPr>
      </w:pPr>
      <w:r w:rsidRPr="00AA1D06">
        <w:rPr>
          <w:rFonts w:ascii="Helvetica" w:eastAsia="ＭＳ 明朝" w:hAnsi="Helvetica" w:cs="Times New Roman"/>
          <w:lang w:val="nl-NL" w:eastAsia="ja-JP"/>
        </w:rPr>
        <w:t>En nu laten we de duizenden vragen van ondernemers los op Vlaanderen. Mensen kunnen hun mening geven over de ideeën van de ondernemers in hun buurt en hen zo helpen hun zaak te verbeteren.</w:t>
      </w:r>
    </w:p>
    <w:p w14:paraId="6E5940F4" w14:textId="77777777" w:rsidR="00AA1D06" w:rsidRPr="00AA1D06" w:rsidRDefault="00AA1D06" w:rsidP="00145A9C">
      <w:pPr>
        <w:jc w:val="both"/>
        <w:rPr>
          <w:rFonts w:ascii="Helvetica" w:eastAsia="ＭＳ 明朝" w:hAnsi="Helvetica" w:cs="Times New Roman"/>
          <w:lang w:val="nl-NL" w:eastAsia="ja-JP"/>
        </w:rPr>
      </w:pPr>
    </w:p>
    <w:p w14:paraId="711DCB98" w14:textId="77777777" w:rsidR="00AA1D06" w:rsidRPr="00AA1D06" w:rsidRDefault="00AA1D06" w:rsidP="00145A9C">
      <w:pPr>
        <w:jc w:val="both"/>
        <w:rPr>
          <w:rFonts w:ascii="Helvetica" w:eastAsia="ＭＳ 明朝" w:hAnsi="Helvetica" w:cs="Times New Roman"/>
          <w:lang w:val="nl-NL" w:eastAsia="ja-JP"/>
        </w:rPr>
      </w:pPr>
      <w:r w:rsidRPr="00AA1D06">
        <w:rPr>
          <w:rFonts w:ascii="Helvetica" w:eastAsia="ＭＳ 明朝" w:hAnsi="Helvetica" w:cs="Times New Roman"/>
          <w:lang w:val="nl-NL" w:eastAsia="ja-JP"/>
        </w:rPr>
        <w:t xml:space="preserve">De vragen van de ondernemers duiken overal op. We verspreiden ze in de KBC bank- en verzekeringskantoren, via abribusnetwerken in hun buurt, in een nationale bannercampagne, in </w:t>
      </w:r>
      <w:proofErr w:type="spellStart"/>
      <w:r w:rsidRPr="00AA1D06">
        <w:rPr>
          <w:rFonts w:ascii="Helvetica" w:eastAsia="ＭＳ 明朝" w:hAnsi="Helvetica" w:cs="Times New Roman"/>
          <w:lang w:val="nl-NL" w:eastAsia="ja-JP"/>
        </w:rPr>
        <w:t>radiospots</w:t>
      </w:r>
      <w:proofErr w:type="spellEnd"/>
      <w:r w:rsidRPr="00AA1D06">
        <w:rPr>
          <w:rFonts w:ascii="Helvetica" w:eastAsia="ＭＳ 明朝" w:hAnsi="Helvetica" w:cs="Times New Roman"/>
          <w:lang w:val="nl-NL" w:eastAsia="ja-JP"/>
        </w:rPr>
        <w:t>, op televisie en in een regionale printcampagne. Maar ook bij de ondernemers zelf, via raamposters en een box waarin klanten hun mening konden deponeren.</w:t>
      </w:r>
    </w:p>
    <w:p w14:paraId="1F188945" w14:textId="77777777" w:rsidR="00AA1D06" w:rsidRPr="00AA1D06" w:rsidRDefault="00AA1D06" w:rsidP="00145A9C">
      <w:pPr>
        <w:jc w:val="both"/>
        <w:rPr>
          <w:rFonts w:ascii="Helvetica" w:eastAsia="ＭＳ 明朝" w:hAnsi="Helvetica" w:cs="Times New Roman"/>
          <w:lang w:val="nl-NL" w:eastAsia="ja-JP"/>
        </w:rPr>
      </w:pPr>
    </w:p>
    <w:p w14:paraId="0B56EA12" w14:textId="4CDB5F07" w:rsidR="00AA1D06" w:rsidRPr="00AA1D06" w:rsidRDefault="00AA1D06" w:rsidP="00145A9C">
      <w:pPr>
        <w:jc w:val="both"/>
        <w:rPr>
          <w:rFonts w:ascii="Helvetica" w:eastAsia="ＭＳ 明朝" w:hAnsi="Helvetica" w:cs="Times New Roman"/>
          <w:lang w:val="nl-NL" w:eastAsia="ja-JP"/>
        </w:rPr>
      </w:pPr>
      <w:r w:rsidRPr="00AA1D06">
        <w:rPr>
          <w:rFonts w:ascii="Helvetica" w:eastAsia="ＭＳ 明朝" w:hAnsi="Helvetica" w:cs="Times New Roman"/>
          <w:lang w:val="nl-NL" w:eastAsia="ja-JP"/>
        </w:rPr>
        <w:t>Bovendien pl</w:t>
      </w:r>
      <w:r w:rsidR="00DE68B9">
        <w:rPr>
          <w:rFonts w:ascii="Helvetica" w:eastAsia="ＭＳ 明朝" w:hAnsi="Helvetica" w:cs="Times New Roman"/>
          <w:lang w:val="nl-NL" w:eastAsia="ja-JP"/>
        </w:rPr>
        <w:t>aats</w:t>
      </w:r>
      <w:r w:rsidRPr="00AA1D06">
        <w:rPr>
          <w:rFonts w:ascii="Helvetica" w:eastAsia="ＭＳ 明朝" w:hAnsi="Helvetica" w:cs="Times New Roman"/>
          <w:lang w:val="nl-NL" w:eastAsia="ja-JP"/>
        </w:rPr>
        <w:t>en we in verschillende steden interactieve schermen in handelsbuurten. Op die schermen k</w:t>
      </w:r>
      <w:r w:rsidR="00DE68B9">
        <w:rPr>
          <w:rFonts w:ascii="Helvetica" w:eastAsia="ＭＳ 明朝" w:hAnsi="Helvetica" w:cs="Times New Roman"/>
          <w:lang w:val="nl-NL" w:eastAsia="ja-JP"/>
        </w:rPr>
        <w:t>unnen</w:t>
      </w:r>
      <w:r w:rsidRPr="00AA1D06">
        <w:rPr>
          <w:rFonts w:ascii="Helvetica" w:eastAsia="ＭＳ 明朝" w:hAnsi="Helvetica" w:cs="Times New Roman"/>
          <w:lang w:val="nl-NL" w:eastAsia="ja-JP"/>
        </w:rPr>
        <w:t xml:space="preserve"> ondernemers uit die buurt hun vraag rechtstreeks stellen aan voorbijgangers in een filmpj</w:t>
      </w:r>
      <w:r w:rsidR="00DE68B9">
        <w:rPr>
          <w:rFonts w:ascii="Helvetica" w:eastAsia="ＭＳ 明朝" w:hAnsi="Helvetica" w:cs="Times New Roman"/>
          <w:lang w:val="nl-NL" w:eastAsia="ja-JP"/>
        </w:rPr>
        <w:t>e. In ruil voor hun antwoord krij</w:t>
      </w:r>
      <w:r w:rsidRPr="00AA1D06">
        <w:rPr>
          <w:rFonts w:ascii="Helvetica" w:eastAsia="ＭＳ 明朝" w:hAnsi="Helvetica" w:cs="Times New Roman"/>
          <w:lang w:val="nl-NL" w:eastAsia="ja-JP"/>
        </w:rPr>
        <w:t xml:space="preserve">gen voorbijgangers meteen een </w:t>
      </w:r>
      <w:proofErr w:type="spellStart"/>
      <w:r w:rsidRPr="00AA1D06">
        <w:rPr>
          <w:rFonts w:ascii="Helvetica" w:eastAsia="ＭＳ 明朝" w:hAnsi="Helvetica" w:cs="Times New Roman"/>
          <w:lang w:val="nl-NL" w:eastAsia="ja-JP"/>
        </w:rPr>
        <w:t>kortingsbon</w:t>
      </w:r>
      <w:proofErr w:type="spellEnd"/>
      <w:r w:rsidRPr="00AA1D06">
        <w:rPr>
          <w:rFonts w:ascii="Helvetica" w:eastAsia="ＭＳ 明朝" w:hAnsi="Helvetica" w:cs="Times New Roman"/>
          <w:lang w:val="nl-NL" w:eastAsia="ja-JP"/>
        </w:rPr>
        <w:t xml:space="preserve"> en een uitnodiging om eens langs te komen bij de deelnemende winkels.</w:t>
      </w:r>
    </w:p>
    <w:p w14:paraId="205E6B64" w14:textId="77777777" w:rsidR="00AA1D06" w:rsidRPr="00AA1D06" w:rsidRDefault="00AA1D06" w:rsidP="00145A9C">
      <w:pPr>
        <w:jc w:val="both"/>
        <w:rPr>
          <w:rFonts w:ascii="Helvetica" w:eastAsia="ＭＳ 明朝" w:hAnsi="Helvetica" w:cs="Times New Roman"/>
          <w:lang w:val="nl-NL" w:eastAsia="ja-JP"/>
        </w:rPr>
      </w:pPr>
    </w:p>
    <w:p w14:paraId="614A8D4E" w14:textId="77777777" w:rsidR="00AA1D06" w:rsidRPr="00AA1D06" w:rsidRDefault="00AA1D06" w:rsidP="00145A9C">
      <w:pPr>
        <w:jc w:val="both"/>
        <w:rPr>
          <w:rFonts w:ascii="Helvetica" w:eastAsia="ＭＳ 明朝" w:hAnsi="Helvetica" w:cs="Times New Roman"/>
          <w:lang w:val="nl-NL" w:eastAsia="ja-JP"/>
        </w:rPr>
      </w:pPr>
      <w:r w:rsidRPr="00AA1D06">
        <w:rPr>
          <w:rFonts w:ascii="Helvetica" w:eastAsia="ＭＳ 明朝" w:hAnsi="Helvetica" w:cs="Times New Roman"/>
          <w:lang w:val="nl-NL" w:eastAsia="ja-JP"/>
        </w:rPr>
        <w:t>Wilt u de vragen van ondernemingen in uw buurt beantwoorden? Of bent u zelf ondernemer en wilt u een vraag stellen? Surf dan naar kbc.be/</w:t>
      </w:r>
      <w:proofErr w:type="spellStart"/>
      <w:r w:rsidRPr="00AA1D06">
        <w:rPr>
          <w:rFonts w:ascii="Helvetica" w:eastAsia="ＭＳ 明朝" w:hAnsi="Helvetica" w:cs="Times New Roman"/>
          <w:lang w:val="nl-NL" w:eastAsia="ja-JP"/>
        </w:rPr>
        <w:t>alleskanbeter</w:t>
      </w:r>
      <w:proofErr w:type="spellEnd"/>
    </w:p>
    <w:p w14:paraId="3D3FBEDF" w14:textId="77777777" w:rsidR="00AA1D06" w:rsidRDefault="00AA1D06" w:rsidP="00E571B8">
      <w:pPr>
        <w:rPr>
          <w:rFonts w:ascii="Helvetica" w:eastAsia="ＭＳ 明朝" w:hAnsi="Helvetica" w:cs="Times New Roman"/>
          <w:lang w:val="nl-NL" w:eastAsia="ja-JP"/>
        </w:rPr>
      </w:pPr>
    </w:p>
    <w:p w14:paraId="518A4F6C" w14:textId="77777777" w:rsidR="00AA1D06" w:rsidRDefault="00AA1D06" w:rsidP="00E571B8">
      <w:pPr>
        <w:rPr>
          <w:rFonts w:ascii="Helvetica" w:eastAsia="ＭＳ 明朝" w:hAnsi="Helvetica" w:cs="Times New Roman"/>
          <w:lang w:val="nl-NL" w:eastAsia="ja-JP"/>
        </w:rPr>
      </w:pPr>
    </w:p>
    <w:p w14:paraId="75480D3B" w14:textId="77777777" w:rsidR="00E571B8" w:rsidRPr="00C32CB1" w:rsidRDefault="00E571B8" w:rsidP="00E571B8">
      <w:pPr>
        <w:jc w:val="center"/>
      </w:pPr>
    </w:p>
    <w:p w14:paraId="2989CEB3" w14:textId="77777777" w:rsidR="00DB35BE" w:rsidRPr="00DB35BE" w:rsidRDefault="00DB35BE" w:rsidP="00DB35BE">
      <w:pPr>
        <w:rPr>
          <w:rFonts w:ascii="Helvetica" w:eastAsia="ＭＳ 明朝" w:hAnsi="Helvetica" w:cs="Times New Roman"/>
          <w:b/>
          <w:color w:val="FF0000"/>
          <w:sz w:val="36"/>
          <w:szCs w:val="36"/>
          <w:lang w:val="nl-NL" w:eastAsia="ja-JP"/>
        </w:rPr>
      </w:pPr>
    </w:p>
    <w:p w14:paraId="1766048C" w14:textId="77777777" w:rsidR="00DB35BE" w:rsidRDefault="00DB35BE"/>
    <w:p w14:paraId="68307476" w14:textId="77777777" w:rsidR="00E571B8" w:rsidRDefault="00E571B8"/>
    <w:p w14:paraId="25F0BF97" w14:textId="77777777" w:rsidR="00E571B8" w:rsidRDefault="00E571B8"/>
    <w:p w14:paraId="1FF2CCD7" w14:textId="77777777" w:rsidR="00E571B8" w:rsidRDefault="00E571B8"/>
    <w:p w14:paraId="3FC9342B" w14:textId="77777777" w:rsidR="00DB35BE" w:rsidRDefault="00DB35BE"/>
    <w:p w14:paraId="764141D0" w14:textId="111AD376" w:rsidR="00710609" w:rsidRDefault="00DB35BE" w:rsidP="00710609">
      <w:pPr>
        <w:pStyle w:val="TBWA"/>
        <w:rPr>
          <w:rFonts w:ascii="Arial" w:hAnsi="Arial" w:cs="Arial"/>
          <w:lang w:val="fr-FR" w:eastAsia="en-US"/>
        </w:rPr>
      </w:pPr>
      <w:r w:rsidRPr="00CE2C1F">
        <w:rPr>
          <w:b/>
          <w:color w:val="auto"/>
          <w:sz w:val="20"/>
          <w:szCs w:val="20"/>
          <w:u w:val="single"/>
        </w:rPr>
        <w:t>CREDITS</w:t>
      </w:r>
    </w:p>
    <w:p w14:paraId="20BAC0EE" w14:textId="2D6DF771" w:rsidR="009C77A8" w:rsidRDefault="009C77A8" w:rsidP="009C77A8">
      <w:pPr>
        <w:widowControl w:val="0"/>
        <w:autoSpaceDE w:val="0"/>
        <w:autoSpaceDN w:val="0"/>
        <w:adjustRightInd w:val="0"/>
        <w:spacing w:line="460" w:lineRule="atLeast"/>
        <w:rPr>
          <w:rFonts w:ascii="Helvetica" w:eastAsia="ＭＳ 明朝" w:hAnsi="Helvetica" w:cs="Times New Roman"/>
          <w:lang w:val="nl-NL" w:eastAsia="ja-JP"/>
        </w:rPr>
      </w:pPr>
      <w:r w:rsidRPr="009C77A8">
        <w:rPr>
          <w:rFonts w:ascii="Helvetica" w:eastAsia="ＭＳ 明朝" w:hAnsi="Helvetica" w:cs="Times New Roman"/>
          <w:lang w:val="nl-NL" w:eastAsia="ja-JP"/>
        </w:rPr>
        <w:t xml:space="preserve">Client: </w:t>
      </w:r>
      <w:r w:rsidR="00C158AF">
        <w:rPr>
          <w:rFonts w:ascii="Helvetica" w:eastAsia="ＭＳ 明朝" w:hAnsi="Helvetica" w:cs="Times New Roman"/>
          <w:lang w:val="nl-NL" w:eastAsia="ja-JP"/>
        </w:rPr>
        <w:t>KBC</w:t>
      </w:r>
    </w:p>
    <w:p w14:paraId="01B95228" w14:textId="4281B788" w:rsidR="00C158AF" w:rsidRPr="009C77A8" w:rsidRDefault="00C158AF" w:rsidP="009C77A8">
      <w:pPr>
        <w:widowControl w:val="0"/>
        <w:autoSpaceDE w:val="0"/>
        <w:autoSpaceDN w:val="0"/>
        <w:adjustRightInd w:val="0"/>
        <w:spacing w:line="460" w:lineRule="atLeast"/>
        <w:rPr>
          <w:rFonts w:ascii="Helvetica" w:eastAsia="ＭＳ 明朝" w:hAnsi="Helvetica" w:cs="Times New Roman"/>
          <w:lang w:val="nl-NL" w:eastAsia="ja-JP"/>
        </w:rPr>
      </w:pPr>
      <w:r w:rsidRPr="00C158AF">
        <w:rPr>
          <w:rFonts w:ascii="Helvetica" w:eastAsia="ＭＳ 明朝" w:hAnsi="Helvetica" w:cs="Times New Roman"/>
          <w:lang w:val="nl-NL" w:eastAsia="ja-JP"/>
        </w:rPr>
        <w:t xml:space="preserve">Campaign </w:t>
      </w:r>
      <w:proofErr w:type="spellStart"/>
      <w:r w:rsidRPr="00C158AF">
        <w:rPr>
          <w:rFonts w:ascii="Helvetica" w:eastAsia="ＭＳ 明朝" w:hAnsi="Helvetica" w:cs="Times New Roman"/>
          <w:lang w:val="nl-NL" w:eastAsia="ja-JP"/>
        </w:rPr>
        <w:t>Title</w:t>
      </w:r>
      <w:proofErr w:type="spellEnd"/>
      <w:r w:rsidRPr="00C158AF">
        <w:rPr>
          <w:rFonts w:ascii="Helvetica" w:eastAsia="ＭＳ 明朝" w:hAnsi="Helvetica" w:cs="Times New Roman"/>
          <w:lang w:val="nl-NL" w:eastAsia="ja-JP"/>
        </w:rPr>
        <w:t>:</w:t>
      </w:r>
      <w:r>
        <w:rPr>
          <w:rFonts w:ascii="Helvetica" w:eastAsia="ＭＳ 明朝" w:hAnsi="Helvetica" w:cs="Times New Roman"/>
          <w:lang w:val="nl-NL" w:eastAsia="ja-JP"/>
        </w:rPr>
        <w:t xml:space="preserve"> </w:t>
      </w:r>
      <w:r w:rsidRPr="00C158AF">
        <w:rPr>
          <w:rFonts w:ascii="Helvetica" w:eastAsia="ＭＳ 明朝" w:hAnsi="Helvetica" w:cs="Times New Roman"/>
          <w:lang w:val="nl-NL" w:eastAsia="ja-JP"/>
        </w:rPr>
        <w:t>KBC en TBWA presenteren ‘Alles kan beter’</w:t>
      </w:r>
    </w:p>
    <w:p w14:paraId="581CCB87"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Single or campaign</w:t>
      </w:r>
      <w:r w:rsidRPr="00831446">
        <w:rPr>
          <w:rFonts w:ascii="Helvetica" w:hAnsi="Helvetica"/>
          <w:b/>
          <w:sz w:val="20"/>
        </w:rPr>
        <w:t>:</w:t>
      </w:r>
      <w:r>
        <w:rPr>
          <w:rFonts w:ascii="Helvetica" w:hAnsi="Helvetica"/>
          <w:sz w:val="20"/>
        </w:rPr>
        <w:t xml:space="preserve">  </w:t>
      </w:r>
      <w:r>
        <w:rPr>
          <w:rFonts w:ascii="Helvetica" w:hAnsi="Helvetica"/>
          <w:sz w:val="20"/>
        </w:rPr>
        <w:tab/>
        <w:t xml:space="preserve">O </w:t>
      </w:r>
      <w:r w:rsidRPr="00797985">
        <w:rPr>
          <w:rFonts w:ascii="Helvetica" w:eastAsia="ＭＳ 明朝" w:hAnsi="Helvetica"/>
          <w:noProof w:val="0"/>
          <w:szCs w:val="24"/>
          <w:lang w:val="nl-NL" w:eastAsia="ja-JP"/>
        </w:rPr>
        <w:t>Campagne</w:t>
      </w:r>
    </w:p>
    <w:p w14:paraId="63B8E111"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Media:</w:t>
      </w:r>
      <w:r w:rsidRPr="00797985">
        <w:rPr>
          <w:rFonts w:ascii="Helvetica" w:eastAsia="ＭＳ 明朝" w:hAnsi="Helvetica"/>
          <w:noProof w:val="0"/>
          <w:szCs w:val="24"/>
          <w:lang w:val="nl-NL" w:eastAsia="ja-JP"/>
        </w:rPr>
        <w:tab/>
        <w:t>O Animatiefilmpje</w:t>
      </w:r>
    </w:p>
    <w:p w14:paraId="469F4003"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b/>
        <w:t>O Affichage in de KBC-kantoren &amp; POS</w:t>
      </w:r>
    </w:p>
    <w:p w14:paraId="66679013"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b/>
        <w:t>O Advertenties in kranten &amp; magazines</w:t>
      </w:r>
    </w:p>
    <w:p w14:paraId="2E0F12B4"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b/>
        <w:t>O Abribus 2m2</w:t>
      </w:r>
    </w:p>
    <w:p w14:paraId="134D4927"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b/>
        <w:t>O Partnership met HNB/HBVL &amp; DZ</w:t>
      </w:r>
    </w:p>
    <w:p w14:paraId="16FC14C5"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b/>
        <w:t>O Interactieve vitrines</w:t>
      </w:r>
    </w:p>
    <w:p w14:paraId="5FB57480"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80" w:hanging="288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b/>
        <w:t>O Radio: 30” &amp; 25” op Nostalgie, MNM, Radio 1, StuBru, Joe FM, Q-Music, Contact Bruxelles, BRF1+BRF2</w:t>
      </w:r>
    </w:p>
    <w:p w14:paraId="4F432F69"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5715" w:hanging="288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 xml:space="preserve"> O 5” Billboards op VAR en Kanaal Z</w:t>
      </w:r>
    </w:p>
    <w:p w14:paraId="5F7EB1F9"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b/>
        <w:t>O Bannering</w:t>
      </w:r>
    </w:p>
    <w:p w14:paraId="4B2500DB" w14:textId="15A90B15" w:rsidR="00C158AF" w:rsidRPr="00831446"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797985">
        <w:rPr>
          <w:rFonts w:ascii="Helvetica" w:eastAsia="ＭＳ 明朝" w:hAnsi="Helvetica"/>
          <w:noProof w:val="0"/>
          <w:szCs w:val="24"/>
          <w:lang w:val="nl-NL" w:eastAsia="ja-JP"/>
        </w:rPr>
        <w:tab/>
        <w:t>O Web: www.kbc.be/alleskanbeter</w:t>
      </w:r>
      <w:r w:rsidRPr="00831446">
        <w:rPr>
          <w:rFonts w:ascii="Helvetica" w:hAnsi="Helvetica"/>
          <w:sz w:val="20"/>
        </w:rPr>
        <w:tab/>
      </w:r>
      <w:r w:rsidRPr="00831446">
        <w:rPr>
          <w:rFonts w:ascii="Helvetica" w:hAnsi="Helvetica"/>
          <w:sz w:val="20"/>
        </w:rPr>
        <w:tab/>
      </w:r>
    </w:p>
    <w:p w14:paraId="659E9CB6" w14:textId="77777777" w:rsidR="00C158AF" w:rsidRPr="00831446"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797985">
        <w:rPr>
          <w:rFonts w:ascii="Helvetica" w:eastAsia="ＭＳ 明朝" w:hAnsi="Helvetica"/>
          <w:noProof w:val="0"/>
          <w:szCs w:val="24"/>
          <w:lang w:val="nl-NL" w:eastAsia="ja-JP"/>
        </w:rPr>
        <w:t>Creative Director:</w:t>
      </w:r>
      <w:r w:rsidRPr="00831446">
        <w:rPr>
          <w:rFonts w:ascii="Helvetica" w:hAnsi="Helvetica"/>
          <w:b/>
          <w:sz w:val="20"/>
        </w:rPr>
        <w:tab/>
      </w:r>
      <w:r w:rsidRPr="00797985">
        <w:rPr>
          <w:rFonts w:ascii="Helvetica" w:eastAsia="ＭＳ 明朝" w:hAnsi="Helvetica"/>
          <w:noProof w:val="0"/>
          <w:szCs w:val="24"/>
          <w:lang w:val="nl-NL" w:eastAsia="ja-JP"/>
        </w:rPr>
        <w:t>Jan Macken, Gert Pauwels</w:t>
      </w:r>
    </w:p>
    <w:p w14:paraId="10EED314" w14:textId="77777777" w:rsidR="00C158AF"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797985">
        <w:rPr>
          <w:rFonts w:ascii="Helvetica" w:eastAsia="ＭＳ 明朝" w:hAnsi="Helvetica"/>
          <w:noProof w:val="0"/>
          <w:szCs w:val="24"/>
          <w:lang w:val="nl-NL" w:eastAsia="ja-JP"/>
        </w:rPr>
        <w:t>Creative Team:</w:t>
      </w:r>
      <w:r w:rsidRPr="00831446">
        <w:rPr>
          <w:rFonts w:ascii="Helvetica" w:hAnsi="Helvetica"/>
          <w:b/>
          <w:sz w:val="20"/>
        </w:rPr>
        <w:tab/>
      </w:r>
      <w:r w:rsidRPr="00797985">
        <w:rPr>
          <w:rFonts w:ascii="Helvetica" w:eastAsia="ＭＳ 明朝" w:hAnsi="Helvetica"/>
          <w:noProof w:val="0"/>
          <w:szCs w:val="24"/>
          <w:lang w:val="nl-NL" w:eastAsia="ja-JP"/>
        </w:rPr>
        <w:t>Menno Buyl, Thomas de Vreese, Chiara De Decker</w:t>
      </w:r>
    </w:p>
    <w:p w14:paraId="35245B64" w14:textId="77777777" w:rsidR="00C158AF"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797985">
        <w:rPr>
          <w:rFonts w:ascii="Helvetica" w:eastAsia="ＭＳ 明朝" w:hAnsi="Helvetica"/>
          <w:noProof w:val="0"/>
          <w:szCs w:val="24"/>
          <w:lang w:val="nl-NL" w:eastAsia="ja-JP"/>
        </w:rPr>
        <w:t>Veerle Blykers</w:t>
      </w:r>
    </w:p>
    <w:p w14:paraId="4ED2DCD9" w14:textId="77777777" w:rsidR="00C158AF" w:rsidRPr="0024716C"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797985">
        <w:rPr>
          <w:rFonts w:ascii="Helvetica" w:eastAsia="ＭＳ 明朝" w:hAnsi="Helvetica"/>
          <w:noProof w:val="0"/>
          <w:szCs w:val="24"/>
          <w:lang w:val="nl-NL" w:eastAsia="ja-JP"/>
        </w:rPr>
        <w:t>Design:</w:t>
      </w:r>
      <w:r w:rsidRPr="0004649C">
        <w:rPr>
          <w:rFonts w:ascii="Helvetica" w:hAnsi="Helvetica"/>
          <w:b/>
          <w:sz w:val="20"/>
        </w:rPr>
        <w:t xml:space="preserve"> </w:t>
      </w:r>
      <w:r w:rsidRPr="0024716C">
        <w:rPr>
          <w:rFonts w:ascii="Helvetica" w:hAnsi="Helvetica"/>
          <w:sz w:val="20"/>
        </w:rPr>
        <w:tab/>
      </w:r>
      <w:r w:rsidRPr="00797985">
        <w:rPr>
          <w:rFonts w:ascii="Helvetica" w:eastAsia="ＭＳ 明朝" w:hAnsi="Helvetica"/>
          <w:noProof w:val="0"/>
          <w:szCs w:val="24"/>
          <w:lang w:val="nl-NL" w:eastAsia="ja-JP"/>
        </w:rPr>
        <w:t>Estelle Vanduynslager, Yannick Van der Goten</w:t>
      </w:r>
    </w:p>
    <w:p w14:paraId="0A6F62A7" w14:textId="77777777" w:rsidR="00C158AF"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797985">
        <w:rPr>
          <w:rFonts w:ascii="Helvetica" w:eastAsia="ＭＳ 明朝" w:hAnsi="Helvetica"/>
          <w:noProof w:val="0"/>
          <w:szCs w:val="24"/>
          <w:lang w:val="nl-NL" w:eastAsia="ja-JP"/>
        </w:rPr>
        <w:t>Account team:</w:t>
      </w:r>
      <w:r w:rsidRPr="00831446">
        <w:rPr>
          <w:rFonts w:ascii="Helvetica" w:hAnsi="Helvetica"/>
          <w:sz w:val="20"/>
        </w:rPr>
        <w:tab/>
      </w:r>
      <w:r w:rsidRPr="00797985">
        <w:rPr>
          <w:rFonts w:ascii="Helvetica" w:eastAsia="ＭＳ 明朝" w:hAnsi="Helvetica"/>
          <w:noProof w:val="0"/>
          <w:szCs w:val="24"/>
          <w:lang w:val="nl-NL" w:eastAsia="ja-JP"/>
        </w:rPr>
        <w:t>Geert Potargent , Catherine Hamers, Katrien Crabbe</w:t>
      </w:r>
    </w:p>
    <w:p w14:paraId="6E2850C5" w14:textId="77777777" w:rsidR="00C158AF" w:rsidRPr="00831446"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797985">
        <w:rPr>
          <w:rFonts w:ascii="Helvetica" w:eastAsia="ＭＳ 明朝" w:hAnsi="Helvetica"/>
          <w:noProof w:val="0"/>
          <w:szCs w:val="24"/>
          <w:lang w:val="nl-NL" w:eastAsia="ja-JP"/>
        </w:rPr>
        <w:t>Strategy:</w:t>
      </w:r>
      <w:r w:rsidRPr="00831446">
        <w:rPr>
          <w:rFonts w:ascii="Helvetica" w:hAnsi="Helvetica"/>
          <w:b/>
          <w:sz w:val="20"/>
        </w:rPr>
        <w:t xml:space="preserve"> </w:t>
      </w:r>
      <w:r>
        <w:rPr>
          <w:rFonts w:ascii="Helvetica" w:hAnsi="Helvetica"/>
          <w:b/>
          <w:sz w:val="20"/>
        </w:rPr>
        <w:tab/>
      </w:r>
      <w:r w:rsidRPr="00797985">
        <w:rPr>
          <w:rFonts w:ascii="Helvetica" w:eastAsia="ＭＳ 明朝" w:hAnsi="Helvetica"/>
          <w:noProof w:val="0"/>
          <w:szCs w:val="24"/>
          <w:lang w:val="nl-NL" w:eastAsia="ja-JP"/>
        </w:rPr>
        <w:t>Bert Denis, Vicky Willems</w:t>
      </w:r>
    </w:p>
    <w:p w14:paraId="37D851EC" w14:textId="2939FA88" w:rsidR="00C158AF" w:rsidRDefault="00C158AF" w:rsidP="00C158AF">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797985">
        <w:rPr>
          <w:rFonts w:ascii="Helvetica" w:eastAsia="ＭＳ 明朝" w:hAnsi="Helvetica"/>
          <w:noProof w:val="0"/>
          <w:szCs w:val="24"/>
          <w:lang w:val="nl-NL" w:eastAsia="ja-JP"/>
        </w:rPr>
        <w:t>Media Arts:</w:t>
      </w:r>
      <w:r w:rsidRPr="00831446">
        <w:rPr>
          <w:rFonts w:ascii="Helvetica" w:hAnsi="Helvetica"/>
          <w:b/>
          <w:sz w:val="20"/>
        </w:rPr>
        <w:t xml:space="preserve"> </w:t>
      </w:r>
      <w:r>
        <w:rPr>
          <w:rFonts w:ascii="Helvetica" w:hAnsi="Helvetica"/>
          <w:b/>
          <w:sz w:val="20"/>
        </w:rPr>
        <w:tab/>
      </w:r>
      <w:r>
        <w:rPr>
          <w:rFonts w:ascii="Helvetica" w:hAnsi="Helvetica"/>
          <w:b/>
          <w:sz w:val="20"/>
        </w:rPr>
        <w:tab/>
      </w:r>
      <w:r w:rsidRPr="00797985">
        <w:rPr>
          <w:rFonts w:ascii="Helvetica" w:eastAsia="ＭＳ 明朝" w:hAnsi="Helvetica"/>
          <w:noProof w:val="0"/>
          <w:szCs w:val="24"/>
          <w:lang w:val="nl-NL" w:eastAsia="ja-JP"/>
        </w:rPr>
        <w:t xml:space="preserve">Sylvie </w:t>
      </w:r>
      <w:proofErr w:type="spellStart"/>
      <w:r w:rsidRPr="00797985">
        <w:rPr>
          <w:rFonts w:ascii="Helvetica" w:eastAsia="ＭＳ 明朝" w:hAnsi="Helvetica"/>
          <w:noProof w:val="0"/>
          <w:szCs w:val="24"/>
          <w:lang w:val="nl-NL" w:eastAsia="ja-JP"/>
        </w:rPr>
        <w:t>Dewaele</w:t>
      </w:r>
      <w:proofErr w:type="spellEnd"/>
    </w:p>
    <w:p w14:paraId="00CB8F13" w14:textId="77777777" w:rsidR="00C158AF" w:rsidRPr="00831446" w:rsidRDefault="00C158AF" w:rsidP="00C158AF">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797985">
        <w:rPr>
          <w:rFonts w:ascii="Helvetica" w:eastAsia="ＭＳ 明朝" w:hAnsi="Helvetica"/>
          <w:noProof w:val="0"/>
          <w:szCs w:val="24"/>
          <w:lang w:val="nl-NL" w:eastAsia="ja-JP"/>
        </w:rPr>
        <w:t>Media Agency:</w:t>
      </w:r>
      <w:r>
        <w:rPr>
          <w:rFonts w:ascii="Helvetica" w:hAnsi="Helvetica"/>
          <w:sz w:val="20"/>
        </w:rPr>
        <w:t xml:space="preserve"> </w:t>
      </w:r>
      <w:r>
        <w:rPr>
          <w:rFonts w:ascii="Helvetica" w:hAnsi="Helvetica"/>
          <w:sz w:val="20"/>
        </w:rPr>
        <w:tab/>
      </w:r>
      <w:r w:rsidRPr="00797985">
        <w:rPr>
          <w:rFonts w:ascii="Helvetica" w:eastAsia="ＭＳ 明朝" w:hAnsi="Helvetica"/>
          <w:noProof w:val="0"/>
          <w:szCs w:val="24"/>
          <w:lang w:val="nl-NL" w:eastAsia="ja-JP"/>
        </w:rPr>
        <w:t>Mindshare</w:t>
      </w:r>
    </w:p>
    <w:p w14:paraId="55F594AC" w14:textId="77777777" w:rsidR="00C158AF" w:rsidRPr="00797985" w:rsidRDefault="00C158AF" w:rsidP="00C158AF">
      <w:pPr>
        <w:pStyle w:val="TBWANormal"/>
        <w:tabs>
          <w:tab w:val="left" w:pos="2835"/>
          <w:tab w:val="left" w:pos="3402"/>
          <w:tab w:val="left" w:pos="4536"/>
          <w:tab w:val="left" w:pos="5670"/>
          <w:tab w:val="left" w:pos="6804"/>
          <w:tab w:val="left" w:pos="7938"/>
        </w:tabs>
        <w:spacing w:after="120"/>
        <w:ind w:left="2835" w:hanging="2835"/>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Client*:</w:t>
      </w:r>
    </w:p>
    <w:p w14:paraId="49556BC7" w14:textId="77777777" w:rsidR="00C158AF" w:rsidRPr="00797985" w:rsidRDefault="00C158AF" w:rsidP="00C158AF">
      <w:pPr>
        <w:pStyle w:val="TBWANormal"/>
        <w:numPr>
          <w:ilvl w:val="0"/>
          <w:numId w:val="1"/>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Advertising/Marketing Manager’s name: Jurgen Noel</w:t>
      </w:r>
    </w:p>
    <w:p w14:paraId="2B7558A6" w14:textId="77777777" w:rsidR="00C158AF" w:rsidRPr="00797985" w:rsidRDefault="00C158AF" w:rsidP="00C158AF">
      <w:pPr>
        <w:pStyle w:val="TBWANormal"/>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Production agency:</w:t>
      </w:r>
    </w:p>
    <w:p w14:paraId="4FD6A09C" w14:textId="77777777" w:rsidR="00C158AF" w:rsidRPr="00797985" w:rsidRDefault="00C158AF" w:rsidP="00797985">
      <w:pPr>
        <w:pStyle w:val="TBWANormal"/>
        <w:numPr>
          <w:ilvl w:val="0"/>
          <w:numId w:val="1"/>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 xml:space="preserve">Animation production team: </w:t>
      </w:r>
    </w:p>
    <w:p w14:paraId="77DC655F" w14:textId="77777777" w:rsidR="00C158AF" w:rsidRPr="00797985" w:rsidRDefault="00C158AF" w:rsidP="00797985">
      <w:pPr>
        <w:pStyle w:val="TBWANormal"/>
        <w:numPr>
          <w:ilvl w:val="1"/>
          <w:numId w:val="1"/>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Animation: Volstok</w:t>
      </w:r>
    </w:p>
    <w:p w14:paraId="5D29F282" w14:textId="77777777" w:rsidR="00C158AF" w:rsidRPr="00797985" w:rsidRDefault="00C158AF" w:rsidP="00797985">
      <w:pPr>
        <w:pStyle w:val="TBWANormal"/>
        <w:numPr>
          <w:ilvl w:val="1"/>
          <w:numId w:val="1"/>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Production &amp; Postproduction: SAKE</w:t>
      </w:r>
    </w:p>
    <w:p w14:paraId="2D494EF4" w14:textId="77777777" w:rsidR="00C158AF" w:rsidRPr="00797985" w:rsidRDefault="00C158AF" w:rsidP="00797985">
      <w:pPr>
        <w:pStyle w:val="TBWANormal"/>
        <w:numPr>
          <w:ilvl w:val="0"/>
          <w:numId w:val="1"/>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Radio &amp; Billboard production: SAKE</w:t>
      </w:r>
    </w:p>
    <w:p w14:paraId="7066A56E" w14:textId="77777777" w:rsidR="00C158AF" w:rsidRPr="00797985" w:rsidRDefault="00C158AF" w:rsidP="00797985">
      <w:pPr>
        <w:pStyle w:val="TBWANormal"/>
        <w:numPr>
          <w:ilvl w:val="0"/>
          <w:numId w:val="1"/>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Website</w:t>
      </w:r>
    </w:p>
    <w:p w14:paraId="2CE54F0B" w14:textId="77777777" w:rsidR="00C158AF" w:rsidRPr="00797985" w:rsidRDefault="00C158AF" w:rsidP="00C158AF">
      <w:pPr>
        <w:pStyle w:val="TBWANormal"/>
        <w:numPr>
          <w:ilvl w:val="1"/>
          <w:numId w:val="2"/>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Digital team: Jan Casier, Yannick Van der Goten, Wim Van Loon, Jeroen Govaert, Gunther Sijmens</w:t>
      </w:r>
    </w:p>
    <w:p w14:paraId="741629FE" w14:textId="77777777" w:rsidR="00C158AF" w:rsidRPr="00797985" w:rsidRDefault="00C158AF" w:rsidP="00C158AF">
      <w:pPr>
        <w:pStyle w:val="TBWANormal"/>
        <w:numPr>
          <w:ilvl w:val="0"/>
          <w:numId w:val="2"/>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Interactieve vitrines</w:t>
      </w:r>
    </w:p>
    <w:p w14:paraId="1155DCAD" w14:textId="77777777" w:rsidR="00C158AF" w:rsidRPr="00797985" w:rsidRDefault="00C158AF" w:rsidP="00C158AF">
      <w:pPr>
        <w:pStyle w:val="TBWANormal"/>
        <w:numPr>
          <w:ilvl w:val="1"/>
          <w:numId w:val="2"/>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b/>
        <w:t>Digital team: Jan Casier, Yannick Van der Goten, Diederik Van Remoortere, Jeroen Govaert, Ruben Temmerman</w:t>
      </w:r>
    </w:p>
    <w:p w14:paraId="25FFA5CD" w14:textId="77777777" w:rsidR="00C158AF" w:rsidRPr="00797985" w:rsidRDefault="00C158AF" w:rsidP="00C158AF">
      <w:pPr>
        <w:pStyle w:val="TBWANormal"/>
        <w:numPr>
          <w:ilvl w:val="1"/>
          <w:numId w:val="2"/>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Shooting: SAKE</w:t>
      </w:r>
    </w:p>
    <w:p w14:paraId="5B8871DA" w14:textId="77777777" w:rsidR="00C158AF" w:rsidRPr="00797985" w:rsidRDefault="00C158AF" w:rsidP="00C158AF">
      <w:pPr>
        <w:pStyle w:val="TBWANormal"/>
        <w:numPr>
          <w:ilvl w:val="0"/>
          <w:numId w:val="2"/>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Bannering production: Digital Craftsmen</w:t>
      </w:r>
    </w:p>
    <w:p w14:paraId="1C84A3DF" w14:textId="77777777" w:rsidR="00C158AF" w:rsidRPr="00797985" w:rsidRDefault="00C158AF" w:rsidP="00C158AF">
      <w:pPr>
        <w:pStyle w:val="TBWANormal"/>
        <w:numPr>
          <w:ilvl w:val="0"/>
          <w:numId w:val="2"/>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Data team</w:t>
      </w:r>
    </w:p>
    <w:p w14:paraId="278F562A" w14:textId="77777777" w:rsidR="00C158AF" w:rsidRPr="00797985" w:rsidRDefault="00C158AF" w:rsidP="00C158AF">
      <w:pPr>
        <w:pStyle w:val="TBWANormal"/>
        <w:numPr>
          <w:ilvl w:val="1"/>
          <w:numId w:val="2"/>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Filip Champagne, Anja Crol</w:t>
      </w:r>
    </w:p>
    <w:p w14:paraId="40E94CEB" w14:textId="77777777" w:rsidR="00C158AF" w:rsidRPr="00797985" w:rsidRDefault="00C158AF" w:rsidP="00C158AF">
      <w:pPr>
        <w:pStyle w:val="TBWANormal"/>
        <w:numPr>
          <w:ilvl w:val="0"/>
          <w:numId w:val="2"/>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Art Buying: Elly Laureys</w:t>
      </w:r>
    </w:p>
    <w:p w14:paraId="5138AE09" w14:textId="77777777" w:rsidR="00C158AF" w:rsidRPr="00797985" w:rsidRDefault="00C158AF" w:rsidP="00C158AF">
      <w:pPr>
        <w:pStyle w:val="TBWANormal"/>
        <w:numPr>
          <w:ilvl w:val="0"/>
          <w:numId w:val="2"/>
        </w:numPr>
        <w:tabs>
          <w:tab w:val="left" w:pos="1276"/>
          <w:tab w:val="left" w:pos="3402"/>
          <w:tab w:val="left" w:pos="4536"/>
          <w:tab w:val="left" w:pos="5670"/>
          <w:tab w:val="left" w:pos="6804"/>
          <w:tab w:val="left" w:pos="7938"/>
        </w:tabs>
        <w:spacing w:after="120"/>
        <w:rPr>
          <w:rFonts w:ascii="Helvetica" w:eastAsia="ＭＳ 明朝" w:hAnsi="Helvetica"/>
          <w:noProof w:val="0"/>
          <w:szCs w:val="24"/>
          <w:lang w:val="nl-NL" w:eastAsia="ja-JP"/>
        </w:rPr>
      </w:pPr>
      <w:r w:rsidRPr="00797985">
        <w:rPr>
          <w:rFonts w:ascii="Helvetica" w:eastAsia="ＭＳ 明朝" w:hAnsi="Helvetica"/>
          <w:noProof w:val="0"/>
          <w:szCs w:val="24"/>
          <w:lang w:val="nl-NL" w:eastAsia="ja-JP"/>
        </w:rPr>
        <w:t>Print production team: Ymke Smets, Caroline Stiernet</w:t>
      </w:r>
    </w:p>
    <w:p w14:paraId="4086C192" w14:textId="77777777" w:rsidR="00DB35BE" w:rsidRDefault="00DB35BE" w:rsidP="00C158AF">
      <w:pPr>
        <w:widowControl w:val="0"/>
        <w:autoSpaceDE w:val="0"/>
        <w:autoSpaceDN w:val="0"/>
        <w:adjustRightInd w:val="0"/>
        <w:spacing w:line="460" w:lineRule="atLeast"/>
      </w:pPr>
    </w:p>
    <w:sectPr w:rsidR="00DB35BE" w:rsidSect="00460E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BE"/>
    <w:rsid w:val="00145A9C"/>
    <w:rsid w:val="0021404C"/>
    <w:rsid w:val="00266C91"/>
    <w:rsid w:val="00460EA7"/>
    <w:rsid w:val="006455EF"/>
    <w:rsid w:val="00710609"/>
    <w:rsid w:val="00797985"/>
    <w:rsid w:val="009C77A8"/>
    <w:rsid w:val="00AA1D06"/>
    <w:rsid w:val="00C158AF"/>
    <w:rsid w:val="00D05B54"/>
    <w:rsid w:val="00D120FB"/>
    <w:rsid w:val="00DB35BE"/>
    <w:rsid w:val="00DE68B9"/>
    <w:rsid w:val="00E5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09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DB35BE"/>
    <w:rPr>
      <w:rFonts w:ascii="Helvetica" w:eastAsia="ＭＳ 明朝" w:hAnsi="Helvetica" w:cs="Times New Roman"/>
      <w:color w:val="323232"/>
      <w:lang w:eastAsia="ja-JP"/>
    </w:rPr>
  </w:style>
  <w:style w:type="character" w:styleId="Hyperlink">
    <w:name w:val="Hyperlink"/>
    <w:basedOn w:val="DefaultParagraphFont"/>
    <w:uiPriority w:val="99"/>
    <w:semiHidden/>
    <w:unhideWhenUsed/>
    <w:rsid w:val="00C158AF"/>
    <w:rPr>
      <w:color w:val="0000FF"/>
      <w:u w:val="single"/>
    </w:rPr>
  </w:style>
  <w:style w:type="paragraph" w:customStyle="1" w:styleId="TBWANormal">
    <w:name w:val="TBWA Normal"/>
    <w:rsid w:val="00C158AF"/>
    <w:rPr>
      <w:rFonts w:ascii="FuturaLightTBWA" w:eastAsia="Times New Roman" w:hAnsi="FuturaLightTBW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DB35BE"/>
    <w:rPr>
      <w:rFonts w:ascii="Helvetica" w:eastAsia="ＭＳ 明朝" w:hAnsi="Helvetica" w:cs="Times New Roman"/>
      <w:color w:val="323232"/>
      <w:lang w:eastAsia="ja-JP"/>
    </w:rPr>
  </w:style>
  <w:style w:type="character" w:styleId="Hyperlink">
    <w:name w:val="Hyperlink"/>
    <w:basedOn w:val="DefaultParagraphFont"/>
    <w:uiPriority w:val="99"/>
    <w:semiHidden/>
    <w:unhideWhenUsed/>
    <w:rsid w:val="00C158AF"/>
    <w:rPr>
      <w:color w:val="0000FF"/>
      <w:u w:val="single"/>
    </w:rPr>
  </w:style>
  <w:style w:type="paragraph" w:customStyle="1" w:styleId="TBWANormal">
    <w:name w:val="TBWA Normal"/>
    <w:rsid w:val="00C158AF"/>
    <w:rPr>
      <w:rFonts w:ascii="FuturaLightTBWA" w:eastAsia="Times New Roman" w:hAnsi="FuturaLightTBW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2700</Characters>
  <Application>Microsoft Macintosh Word</Application>
  <DocSecurity>0</DocSecurity>
  <Lines>22</Lines>
  <Paragraphs>6</Paragraphs>
  <ScaleCrop>false</ScaleCrop>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2014-05-05T09:58:00Z</dcterms:created>
  <dcterms:modified xsi:type="dcterms:W3CDTF">2014-05-05T10:02:00Z</dcterms:modified>
</cp:coreProperties>
</file>