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Conoce las principales categorías de tecnología que buscan proteger el transporte y logística en América Latina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La industria del transporte y la logística en América Latina se encuentra en una transformación acelerada, impulsada por el crecimiento del comercio electrónico, la necesidad de eficiencia operativa y por el aumento de riesgos vinculados a la seguridad en carretera. Con más del </w:t>
      </w: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56% de las mercancías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trasladándose por vía terrestre, la región enfrenta un escenario donde </w:t>
      </w: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proteger a las personas, vehículos y cargas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ya no es opcional: es una prioridad estratégica.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En este contexto, </w:t>
      </w: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la tecnología ha emergido como el principal aliado para garantizar operaciones seguras, trazables y sostenibles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. Así lo demostraron los debates y lanzamientos realizados en el marco de </w:t>
      </w:r>
      <w:r w:rsidDel="00000000" w:rsidR="00000000" w:rsidRPr="00000000">
        <w:rPr>
          <w:rFonts w:ascii="Aptos" w:cs="Aptos" w:eastAsia="Aptos" w:hAnsi="Aptos"/>
          <w:i w:val="1"/>
          <w:sz w:val="24"/>
          <w:szCs w:val="24"/>
          <w:rtl w:val="0"/>
        </w:rPr>
        <w:t xml:space="preserve">The Logistics World Summit &amp; Expo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, el encuentro más relevante del sector en la región. Entre las propuestas destacadas, sobresalió una arquitectura tecnológica compuesta por </w:t>
      </w: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24 categorías de soluciones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enfocadas en blindar las cadenas logísticas en sus múltiples dimensiones.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Una de las compañías que presentó este enfoque integral fue </w:t>
      </w: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Total Protect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, empresa de seguridad privada que ofrece soluciones valiosas como atención inmediata ante eventos de riesgo para personas, vehículos y mercancías. Su mensaje fue claro: </w:t>
      </w: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“Con Total Protect, Avanza Seguro”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—una declaración que refleja el rol proactivo de la seguridad como impulsor del crecimiento logístico.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Aptos" w:cs="Aptos" w:eastAsia="Aptos" w:hAnsi="Aptos"/>
          <w:i w:val="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i w:val="1"/>
          <w:sz w:val="24"/>
          <w:szCs w:val="24"/>
          <w:rtl w:val="0"/>
        </w:rPr>
        <w:t xml:space="preserve">“Hoy la industria no puede permitirse improvisar”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, subraya </w:t>
      </w: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María de los Ángeles Useche Serrano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, directora comercial de Total Protect. </w:t>
      </w:r>
      <w:r w:rsidDel="00000000" w:rsidR="00000000" w:rsidRPr="00000000">
        <w:rPr>
          <w:rFonts w:ascii="Aptos" w:cs="Aptos" w:eastAsia="Aptos" w:hAnsi="Aptos"/>
          <w:i w:val="1"/>
          <w:sz w:val="24"/>
          <w:szCs w:val="24"/>
          <w:rtl w:val="0"/>
        </w:rPr>
        <w:t xml:space="preserve">“Estamos desplegando un músculo tecnológico que ya protege camiones, operadores y mercancías en rutas para ofrecer tranquilidad a la industria”, </w:t>
      </w:r>
      <w:r w:rsidDel="00000000" w:rsidR="00000000" w:rsidRPr="00000000">
        <w:rPr>
          <w:rFonts w:ascii="Aptos" w:cs="Aptos" w:eastAsia="Aptos" w:hAnsi="Aptos"/>
          <w:i w:val="0"/>
          <w:sz w:val="24"/>
          <w:szCs w:val="24"/>
          <w:rtl w:val="0"/>
        </w:rPr>
        <w:t xml:space="preserve">agregó.</w:t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Las 24 categorías que están cambiando el juego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Durante la cumbre, los expertos compartieron las palabras que toda persona dentro de este gremio tiene que tener en mente cuando se trata de rastreo y monitoreo, hasta la cobertura de seguros y la seguridad operativa: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Aseguradora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Barras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Cámaras y video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de monitoreo y rastreo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 de acceso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 de flotas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 de tráfico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Custodia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Equipos de protección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Geocercas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Geolocalización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Gestión de riesgos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GPS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Monitoreo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Planificación de rutas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Rastreo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Ruteo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Seguridad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Seguridad de responsabilidad civil para operadores logísticos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Seguridad industrial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Seguro de contenedor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Seguros de carga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Seguros de mercancía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Seguros para transporte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/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Estas soluciones no actúan de forma aislada. Son parte de una arquitectura inteligente que protege, optimiza y reacciona ante cualquier evento de riesgo.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Tecnología al servicio de la eficiencia y la sostenibilidad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Más allá de prevenir robos, la tecnología también está ayudando a reducir el impacto ambiental. Herramientas como la </w:t>
      </w: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telemetría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—ya adoptada por grandes flotas en la región— han permitido reducir el consumo de combustible hasta en un </w:t>
      </w: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15%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, lo que se traduce en menores costos y menos emisiones de carbono, según datos de Total Protect.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/>
      </w:pPr>
      <w:r w:rsidDel="00000000" w:rsidR="00000000" w:rsidRPr="00000000">
        <w:rPr>
          <w:rFonts w:ascii="Aptos" w:cs="Aptos" w:eastAsia="Aptos" w:hAnsi="Aptos"/>
          <w:i w:val="1"/>
          <w:sz w:val="24"/>
          <w:szCs w:val="24"/>
          <w:rtl w:val="0"/>
        </w:rPr>
        <w:t xml:space="preserve">“La innovación en logística no se trata solo de mover cosas más rápido, sino de hacerlo con inteligencia, con seguridad y con conciencia ambiental”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, enfatiza Useche Serrano.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jc w:val="center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-o0o-</w:t>
      </w:r>
    </w:p>
    <w:p w:rsidR="00000000" w:rsidDel="00000000" w:rsidP="00000000" w:rsidRDefault="00000000" w:rsidRPr="00000000" w14:paraId="00000025">
      <w:pPr>
        <w:spacing w:after="160" w:before="0" w:lineRule="auto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rtl w:val="0"/>
        </w:rPr>
        <w:t xml:space="preserve">Sobre </w:t>
      </w:r>
      <w:hyperlink r:id="rId7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467886"/>
            <w:sz w:val="16"/>
            <w:szCs w:val="16"/>
            <w:u w:val="single"/>
            <w:rtl w:val="0"/>
          </w:rPr>
          <w:t xml:space="preserve">Total Protect.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before="0" w:lineRule="auto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rtl w:val="0"/>
        </w:rPr>
        <w:t xml:space="preserve">Total Protect es una empresa de Grupo Salinas que ofrece tecnología y soluciones avanzadas de seguridad privada para la geolocalización, protección, prevención y eficiencia para personas, vehículos y mercancías en todo el país. La compañía se enfoca en proporcionar tranquilidad, confianza y ahorro a sus clientes, especialmente en el sector de flotas. Con una impresionante tasa de recuperación del 99% de vehículos robados y la gestión segura de más de 34 mil traslados de mercancía anuales, Total Protect ha atendido más de 20 mil eventos de riesgo, contribuyendo a la seguridad en las principales carreteras de México. Para más información, visita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467886"/>
            <w:sz w:val="16"/>
            <w:szCs w:val="16"/>
            <w:u w:val="single"/>
            <w:rtl w:val="0"/>
          </w:rPr>
          <w:t xml:space="preserve">https://totalprotect.mx/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before="0" w:lineRule="auto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rtl w:val="0"/>
        </w:rPr>
        <w:t xml:space="preserve">Síguenos en: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Rule="auto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rtl w:val="0"/>
        </w:rPr>
        <w:t xml:space="preserve">LinkedIn: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467886"/>
            <w:sz w:val="16"/>
            <w:szCs w:val="16"/>
            <w:u w:val="single"/>
            <w:rtl w:val="0"/>
          </w:rPr>
          <w:t xml:space="preserve">https://www.linkedin.com/company/totalprotect1/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Rule="auto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rtl w:val="0"/>
        </w:rPr>
        <w:t xml:space="preserve">Facebook: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467886"/>
            <w:sz w:val="16"/>
            <w:szCs w:val="16"/>
            <w:u w:val="single"/>
            <w:rtl w:val="0"/>
          </w:rPr>
          <w:t xml:space="preserve">https://www.facebook.com/people/Total-Protect/100091312624811/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Rule="auto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rtl w:val="0"/>
        </w:rPr>
        <w:t xml:space="preserve">Instagram: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467886"/>
            <w:sz w:val="16"/>
            <w:szCs w:val="16"/>
            <w:u w:val="single"/>
            <w:rtl w:val="0"/>
          </w:rPr>
          <w:t xml:space="preserve">https://www.instagram.com/totalprotect_/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before="0" w:lineRule="auto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before="0" w:lineRule="auto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rtl w:val="0"/>
        </w:rPr>
        <w:t xml:space="preserve">Contacto de prensa: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rtl w:val="0"/>
        </w:rPr>
        <w:t xml:space="preserve">Michelle De la Torre, Sr. PR Expert – another</w:t>
      </w:r>
      <w:r w:rsidDel="00000000" w:rsidR="00000000" w:rsidRPr="00000000">
        <w:rPr>
          <w:rtl w:val="0"/>
        </w:rPr>
        <w:br w:type="textWrapping"/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467886"/>
            <w:sz w:val="16"/>
            <w:szCs w:val="16"/>
            <w:u w:val="single"/>
            <w:rtl w:val="0"/>
          </w:rPr>
          <w:t xml:space="preserve">michelle.delatorre@another.co</w:t>
        </w:r>
      </w:hyperlink>
      <w:hyperlink r:id="rId13">
        <w:r w:rsidDel="00000000" w:rsidR="00000000" w:rsidRPr="00000000">
          <w:rPr>
            <w:rtl w:val="0"/>
          </w:rPr>
          <w:br w:type="textWrapping"/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rtl w:val="0"/>
        </w:rPr>
        <w:t xml:space="preserve">55 4315 4847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Rule="auto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rtl w:val="0"/>
        </w:rPr>
        <w:t xml:space="preserve">Rodrigo Franco, Sr. PR Expert – another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Rule="auto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18"/>
          <w:szCs w:val="18"/>
        </w:rPr>
      </w:pPr>
      <w:hyperlink r:id="rId1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467886"/>
            <w:sz w:val="16"/>
            <w:szCs w:val="16"/>
            <w:u w:val="single"/>
            <w:rtl w:val="0"/>
          </w:rPr>
          <w:t xml:space="preserve">rodrigo.franco@another.co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Rule="auto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rtl w:val="0"/>
        </w:rPr>
        <w:t xml:space="preserve">55 7051 7579</w:t>
      </w: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color w:val="000000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1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31">
          <w:pPr>
            <w:ind w:left="-115" w:firstLine="0"/>
            <w:jc w:val="left"/>
            <w:rPr/>
          </w:pPr>
          <w:r w:rsidDel="00000000" w:rsidR="00000000" w:rsidRPr="00000000">
            <w:rPr/>
            <w:drawing>
              <wp:inline distB="0" distT="0" distL="114300" distR="114300">
                <wp:extent cx="1685925" cy="476250"/>
                <wp:effectExtent b="0" l="0" r="0" t="0"/>
                <wp:docPr id="211225123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E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ing3">
    <w:name w:val="heading 3"/>
    <w:basedOn w:val="Normal"/>
    <w:next w:val="Normal"/>
    <w:uiPriority w:val="9"/>
    <w:unhideWhenUsed w:val="1"/>
    <w:qFormat w:val="1"/>
    <w:rsid w:val="52CE9678"/>
    <w:pPr>
      <w:keepNext w:val="1"/>
      <w:keepLines w:val="1"/>
      <w:spacing w:after="80" w:before="160"/>
      <w:outlineLvl w:val="2"/>
    </w:pPr>
    <w:rPr>
      <w:rFonts w:cs="" w:eastAsia="Aptos Display" w:cstheme="majorEastAsia" w:eastAsiaTheme="minorAscii"/>
      <w:color w:val="0f4761" w:themeColor="accent1" w:themeShade="0000BF"/>
      <w:sz w:val="28"/>
      <w:szCs w:val="28"/>
    </w:rPr>
  </w:style>
  <w:style w:type="paragraph" w:styleId="ListParagraph">
    <w:name w:val="List Paragraph"/>
    <w:basedOn w:val="Normal"/>
    <w:uiPriority w:val="34"/>
    <w:qFormat w:val="1"/>
    <w:rsid w:val="52CE9678"/>
    <w:pPr>
      <w:spacing/>
      <w:ind w:left="720"/>
      <w:contextualSpacing w:val="1"/>
    </w:pPr>
  </w:style>
  <w:style w:type="paragraph" w:styleId="Heading1">
    <w:name w:val="heading 1"/>
    <w:basedOn w:val="Normal"/>
    <w:next w:val="Normal"/>
    <w:uiPriority w:val="9"/>
    <w:qFormat w:val="1"/>
    <w:rsid w:val="52CE9678"/>
    <w:pPr>
      <w:keepNext w:val="1"/>
      <w:keepLines w:val="1"/>
      <w:spacing w:after="80" w:before="360"/>
      <w:outlineLvl w:val="0"/>
    </w:pPr>
    <w:rPr>
      <w:rFonts w:ascii="Aptos Display" w:cs="" w:eastAsia="Aptos Display" w:hAnsi="Aptos Display" w:asciiTheme="majorAscii" w:cstheme="majorEastAsia" w:eastAsiaTheme="minorAscii" w:hAnsiTheme="majorAscii"/>
      <w:color w:val="0f4761" w:themeColor="accent1" w:themeShade="0000BF"/>
      <w:sz w:val="40"/>
      <w:szCs w:val="40"/>
    </w:rPr>
  </w:style>
  <w:style w:type="paragraph" w:styleId="Header">
    <w:name w:val="header"/>
    <w:basedOn w:val="Normal"/>
    <w:uiPriority w:val="99"/>
    <w:unhideWhenUsed w:val="1"/>
    <w:rsid w:val="52CE967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 w:val="1"/>
    <w:rsid w:val="52CE9678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1"/>
    <w:rsid w:val="52CE9678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totalprotect_/" TargetMode="External"/><Relationship Id="rId10" Type="http://schemas.openxmlformats.org/officeDocument/2006/relationships/hyperlink" Target="https://www.facebook.com/people/Total-Protect/100091312624811/" TargetMode="External"/><Relationship Id="rId13" Type="http://schemas.openxmlformats.org/officeDocument/2006/relationships/hyperlink" Target="mailto:michelle.delatorre@another.co" TargetMode="External"/><Relationship Id="rId12" Type="http://schemas.openxmlformats.org/officeDocument/2006/relationships/hyperlink" Target="mailto:michelle.delatorre@another.c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nkedin.com/company/totalprotect1/" TargetMode="External"/><Relationship Id="rId15" Type="http://schemas.openxmlformats.org/officeDocument/2006/relationships/header" Target="header1.xml"/><Relationship Id="rId14" Type="http://schemas.openxmlformats.org/officeDocument/2006/relationships/hyperlink" Target="mailto:rodrigo.franco@another.co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otalprotect.mx/" TargetMode="External"/><Relationship Id="rId8" Type="http://schemas.openxmlformats.org/officeDocument/2006/relationships/hyperlink" Target="https://totalprotect.mx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/uVkCUxfrgNPYPC1mkjggru3Pg==">CgMxLjA4AHIhMWl1VGIyLURINmJZd1NKVUMtakhoTWN4enRab0hKWmZf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2025-04-09T22:37:38.0000000Z</dcterms:created>
  <dc:creator>Gustavo Pineda Negrete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</Properties>
</file>