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0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32"/>
          <w:szCs w:val="32"/>
          <w:rtl w:val="0"/>
        </w:rPr>
        <w:t xml:space="preserve">5 tips para crear una aula virtual en voz de una experta en EdTech</w:t>
      </w:r>
      <w:r w:rsidDel="00000000" w:rsidR="00000000" w:rsidRPr="00000000">
        <w:rPr>
          <w:rFonts w:ascii="Montserrat" w:cs="Montserrat" w:eastAsia="Montserrat" w:hAnsi="Montserrat"/>
          <w:b w:val="1"/>
          <w:sz w:val="32"/>
          <w:szCs w:val="32"/>
          <w:rtl w:val="0"/>
        </w:rPr>
        <w:t xml:space="preserve"> </w:t>
      </w:r>
      <w:r w:rsidDel="00000000" w:rsidR="00000000" w:rsidRPr="00000000">
        <w:rPr>
          <w:rtl w:val="0"/>
        </w:rPr>
      </w:r>
    </w:p>
    <w:p w:rsidR="00000000" w:rsidDel="00000000" w:rsidP="00000000" w:rsidRDefault="00000000" w:rsidRPr="00000000" w14:paraId="00000002">
      <w:pPr>
        <w:spacing w:line="240" w:lineRule="auto"/>
        <w:ind w:left="144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40" w:lineRule="auto"/>
        <w:ind w:left="720" w:firstLine="0"/>
        <w:jc w:val="both"/>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Con la irrupción de la educación </w:t>
      </w:r>
      <w:r w:rsidDel="00000000" w:rsidR="00000000" w:rsidRPr="00000000">
        <w:rPr>
          <w:rFonts w:ascii="Montserrat" w:cs="Montserrat" w:eastAsia="Montserrat" w:hAnsi="Montserrat"/>
          <w:i w:val="1"/>
          <w:sz w:val="20"/>
          <w:szCs w:val="20"/>
          <w:rtl w:val="0"/>
        </w:rPr>
        <w:t xml:space="preserve">online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en los últimos años, los docentes tuvieron que reconfigurar sus métodos de enseñanza a través de herramientas digitales, las cuales no solo funcionen como apoyo, sino potencialicen la interacción y la generación de conocimientos de los alumnos.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4">
      <w:pPr>
        <w:spacing w:line="240"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5">
      <w:pPr>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XXXX, XX de XXXX 2022. —</w:t>
      </w:r>
      <w:r w:rsidDel="00000000" w:rsidR="00000000" w:rsidRPr="00000000">
        <w:rPr>
          <w:rFonts w:ascii="Montserrat" w:cs="Montserrat" w:eastAsia="Montserrat" w:hAnsi="Montserrat"/>
          <w:sz w:val="20"/>
          <w:szCs w:val="20"/>
          <w:rtl w:val="0"/>
        </w:rPr>
        <w:t xml:space="preserve"> La revolución digital y la adopción de tecnología ha transformado la forma de educar y captar conocimiento. El confinamiento a nivel mundial fue el detonante final de una tendencia que se venía observando desde hace una década en los métodos de enseñanza a través de dispositivos conectados a la red. Para que nos demos una idea, 5 mil millones de personas en todo el mundo usan Internet hoy en día, lo que equivale al </w:t>
      </w:r>
      <w:hyperlink r:id="rId6">
        <w:r w:rsidDel="00000000" w:rsidR="00000000" w:rsidRPr="00000000">
          <w:rPr>
            <w:rFonts w:ascii="Montserrat" w:cs="Montserrat" w:eastAsia="Montserrat" w:hAnsi="Montserrat"/>
            <w:sz w:val="20"/>
            <w:szCs w:val="20"/>
            <w:u w:val="single"/>
            <w:rtl w:val="0"/>
          </w:rPr>
          <w:t xml:space="preserve">63 %</w:t>
        </w:r>
      </w:hyperlink>
      <w:r w:rsidDel="00000000" w:rsidR="00000000" w:rsidRPr="00000000">
        <w:rPr>
          <w:rFonts w:ascii="Montserrat" w:cs="Montserrat" w:eastAsia="Montserrat" w:hAnsi="Montserrat"/>
          <w:sz w:val="20"/>
          <w:szCs w:val="20"/>
          <w:rtl w:val="0"/>
        </w:rPr>
        <w:t xml:space="preserve"> de la población mundial.</w:t>
      </w:r>
      <w:r w:rsidDel="00000000" w:rsidR="00000000" w:rsidRPr="00000000">
        <w:rPr>
          <w:rtl w:val="0"/>
        </w:rPr>
      </w:r>
    </w:p>
    <w:p w:rsidR="00000000" w:rsidDel="00000000" w:rsidP="00000000" w:rsidRDefault="00000000" w:rsidRPr="00000000" w14:paraId="00000006">
      <w:pPr>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acuerdo con una </w:t>
      </w:r>
      <w:hyperlink r:id="rId7">
        <w:r w:rsidDel="00000000" w:rsidR="00000000" w:rsidRPr="00000000">
          <w:rPr>
            <w:rFonts w:ascii="Montserrat" w:cs="Montserrat" w:eastAsia="Montserrat" w:hAnsi="Montserrat"/>
            <w:sz w:val="20"/>
            <w:szCs w:val="20"/>
            <w:u w:val="single"/>
            <w:rtl w:val="0"/>
          </w:rPr>
          <w:t xml:space="preserve">publicación</w:t>
        </w:r>
      </w:hyperlink>
      <w:r w:rsidDel="00000000" w:rsidR="00000000" w:rsidRPr="00000000">
        <w:rPr>
          <w:rFonts w:ascii="Montserrat" w:cs="Montserrat" w:eastAsia="Montserrat" w:hAnsi="Montserrat"/>
          <w:sz w:val="20"/>
          <w:szCs w:val="20"/>
          <w:rtl w:val="0"/>
        </w:rPr>
        <w:t xml:space="preserve"> académica, el internet y el potencial de las TIC, como medio educativo se refleja principalmente en la interacción y la interactividad en los ambientes de aprendizaje; permiten cubrir las amplias demandas de los servicios educativos, mediante el fácil acceso a las fuentes de información de la diversidad de opiniones sobre los mismos temas; además desarrollan habilidades y destrezas tanto en el estudiante como en el profesor. </w:t>
      </w:r>
    </w:p>
    <w:p w:rsidR="00000000" w:rsidDel="00000000" w:rsidP="00000000" w:rsidRDefault="00000000" w:rsidRPr="00000000" w14:paraId="0000000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El aula virtual es una plataforma e-learning donde los docentes crean un entorno digital cargados de contenidos multimedia, los cuales generan interacción con los alumnos. En este espacio virtual se realizan actividades pedagógicas a través de diferentes enseñanzas, técnicas y herramientas que los estudiantes aplican para realizar su formación, aportándoles transversalidad educativa, la cual enriquece la labor formativa de manera tal que conecta y articula lo instructivo y lo formativo. Además de aprender, están potenciando y desarrollando sus competencias y habilidades digitales</w:t>
      </w:r>
      <w:r w:rsidDel="00000000" w:rsidR="00000000" w:rsidRPr="00000000">
        <w:rPr>
          <w:rFonts w:ascii="Montserrat" w:cs="Montserrat" w:eastAsia="Montserrat" w:hAnsi="Montserrat"/>
          <w:i w:val="1"/>
          <w:sz w:val="20"/>
          <w:szCs w:val="20"/>
          <w:highlight w:val="white"/>
          <w:rtl w:val="0"/>
        </w:rPr>
        <w:t xml:space="preserve">”, </w:t>
      </w:r>
      <w:r w:rsidDel="00000000" w:rsidR="00000000" w:rsidRPr="00000000">
        <w:rPr>
          <w:rFonts w:ascii="Montserrat" w:cs="Montserrat" w:eastAsia="Montserrat" w:hAnsi="Montserrat"/>
          <w:sz w:val="20"/>
          <w:szCs w:val="20"/>
          <w:rtl w:val="0"/>
        </w:rPr>
        <w:t xml:space="preserve">explica</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Patricia Herrera, Directora de EdTech para LATAM en CYPHER LEARNING</w:t>
      </w:r>
      <w:r w:rsidDel="00000000" w:rsidR="00000000" w:rsidRPr="00000000">
        <w:rPr>
          <w:rFonts w:ascii="Montserrat" w:cs="Montserrat" w:eastAsia="Montserrat" w:hAnsi="Montserrat"/>
          <w:sz w:val="20"/>
          <w:szCs w:val="20"/>
          <w:rtl w:val="0"/>
        </w:rPr>
        <w:t xml:space="preserve">, la plataforma de aprendizaje inteligente más completa del mundo.</w:t>
      </w:r>
      <w:r w:rsidDel="00000000" w:rsidR="00000000" w:rsidRPr="00000000">
        <w:rPr>
          <w:rFonts w:ascii="Montserrat" w:cs="Montserrat" w:eastAsia="Montserrat" w:hAnsi="Montserrat"/>
          <w:i w:val="1"/>
          <w:sz w:val="20"/>
          <w:szCs w:val="20"/>
          <w:rtl w:val="0"/>
        </w:rPr>
        <w:t xml:space="preserve"> </w:t>
      </w: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Patricia Herrera, p</w:t>
      </w:r>
      <w:r w:rsidDel="00000000" w:rsidR="00000000" w:rsidRPr="00000000">
        <w:rPr>
          <w:rFonts w:ascii="Montserrat" w:cs="Montserrat" w:eastAsia="Montserrat" w:hAnsi="Montserrat"/>
          <w:sz w:val="20"/>
          <w:szCs w:val="20"/>
          <w:highlight w:val="white"/>
          <w:rtl w:val="0"/>
        </w:rPr>
        <w:t xml:space="preserve">edagoga, creadora de programas de capacitación, experta en </w:t>
      </w:r>
      <w:r w:rsidDel="00000000" w:rsidR="00000000" w:rsidRPr="00000000">
        <w:rPr>
          <w:rFonts w:ascii="Montserrat" w:cs="Montserrat" w:eastAsia="Montserrat" w:hAnsi="Montserrat"/>
          <w:i w:val="1"/>
          <w:sz w:val="20"/>
          <w:szCs w:val="20"/>
          <w:highlight w:val="white"/>
          <w:rtl w:val="0"/>
        </w:rPr>
        <w:t xml:space="preserve">e-learning </w:t>
      </w:r>
      <w:r w:rsidDel="00000000" w:rsidR="00000000" w:rsidRPr="00000000">
        <w:rPr>
          <w:rFonts w:ascii="Montserrat" w:cs="Montserrat" w:eastAsia="Montserrat" w:hAnsi="Montserrat"/>
          <w:sz w:val="20"/>
          <w:szCs w:val="20"/>
          <w:highlight w:val="white"/>
          <w:rtl w:val="0"/>
        </w:rPr>
        <w:t xml:space="preserve">y asesora de digitalización en la enseñanza en América Latina</w:t>
      </w:r>
      <w:r w:rsidDel="00000000" w:rsidR="00000000" w:rsidRPr="00000000">
        <w:rPr>
          <w:rFonts w:ascii="Montserrat" w:cs="Montserrat" w:eastAsia="Montserrat" w:hAnsi="Montserrat"/>
          <w:sz w:val="20"/>
          <w:szCs w:val="20"/>
          <w:rtl w:val="0"/>
        </w:rPr>
        <w:t xml:space="preserve">, comparte 4 tips importantísimos para crear una aula virtual efectiva: </w:t>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1. Adopción de tecnología adecuada.</w:t>
      </w:r>
      <w:r w:rsidDel="00000000" w:rsidR="00000000" w:rsidRPr="00000000">
        <w:rPr>
          <w:rFonts w:ascii="Montserrat" w:cs="Montserrat" w:eastAsia="Montserrat" w:hAnsi="Montserrat"/>
          <w:sz w:val="20"/>
          <w:szCs w:val="20"/>
          <w:rtl w:val="0"/>
        </w:rPr>
        <w:t xml:space="preserve"> Elegir la plataforma apropiada es primordial para desarrollar nuestra estrategia educativa. La </w:t>
      </w:r>
      <w:r w:rsidDel="00000000" w:rsidR="00000000" w:rsidRPr="00000000">
        <w:rPr>
          <w:rFonts w:ascii="Montserrat" w:cs="Montserrat" w:eastAsia="Montserrat" w:hAnsi="Montserrat"/>
          <w:b w:val="1"/>
          <w:sz w:val="20"/>
          <w:szCs w:val="20"/>
          <w:rtl w:val="0"/>
        </w:rPr>
        <w:t xml:space="preserve">ILP</w:t>
      </w:r>
      <w:r w:rsidDel="00000000" w:rsidR="00000000" w:rsidRPr="00000000">
        <w:rPr>
          <w:rFonts w:ascii="Montserrat" w:cs="Montserrat" w:eastAsia="Montserrat" w:hAnsi="Montserrat"/>
          <w:sz w:val="20"/>
          <w:szCs w:val="20"/>
          <w:rtl w:val="0"/>
        </w:rPr>
        <w:t xml:space="preserve"> de </w:t>
      </w:r>
      <w:r w:rsidDel="00000000" w:rsidR="00000000" w:rsidRPr="00000000">
        <w:rPr>
          <w:rFonts w:ascii="Montserrat" w:cs="Montserrat" w:eastAsia="Montserrat" w:hAnsi="Montserrat"/>
          <w:b w:val="1"/>
          <w:sz w:val="20"/>
          <w:szCs w:val="20"/>
          <w:rtl w:val="0"/>
        </w:rPr>
        <w:t xml:space="preserve">CYPHER LEARNING </w:t>
      </w:r>
      <w:r w:rsidDel="00000000" w:rsidR="00000000" w:rsidRPr="00000000">
        <w:rPr>
          <w:rFonts w:ascii="Montserrat" w:cs="Montserrat" w:eastAsia="Montserrat" w:hAnsi="Montserrat"/>
          <w:sz w:val="20"/>
          <w:szCs w:val="20"/>
          <w:rtl w:val="0"/>
        </w:rPr>
        <w:t xml:space="preserve">es una solución inteligente, la cual combina automatización, objetivos y recomendaciones con experiencias de aprendizaje personalizadas.</w:t>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2. Almacenamiento de productividad.</w:t>
      </w:r>
      <w:r w:rsidDel="00000000" w:rsidR="00000000" w:rsidRPr="00000000">
        <w:rPr>
          <w:rFonts w:ascii="Montserrat" w:cs="Montserrat" w:eastAsia="Montserrat" w:hAnsi="Montserrat"/>
          <w:sz w:val="20"/>
          <w:szCs w:val="20"/>
          <w:rtl w:val="0"/>
        </w:rPr>
        <w:t xml:space="preserve">  El sistema y capacidad de nube es importantísimo, ya que se emplea para alojar todos los materiales didácticos que ocuparemos para las clases. Además de la retención de herramientas de uso diario como chats, mensajes o notificaciones.  </w:t>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3. Integración de herramientas. </w:t>
      </w:r>
      <w:r w:rsidDel="00000000" w:rsidR="00000000" w:rsidRPr="00000000">
        <w:rPr>
          <w:rFonts w:ascii="Montserrat" w:cs="Montserrat" w:eastAsia="Montserrat" w:hAnsi="Montserrat"/>
          <w:sz w:val="20"/>
          <w:szCs w:val="20"/>
          <w:rtl w:val="0"/>
        </w:rPr>
        <w:t xml:space="preserve">Para comunicarnos con los estudiantes empleamos distintas aplicaciones que nos ayudan a tener una atención inmediata como videollamadas, reuniones, sesiones individuales programadas o hasta clases en vivo para aumentar la conversación. </w:t>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4. Creación de contenido</w:t>
      </w:r>
      <w:r w:rsidDel="00000000" w:rsidR="00000000" w:rsidRPr="00000000">
        <w:rPr>
          <w:rFonts w:ascii="Montserrat" w:cs="Montserrat" w:eastAsia="Montserrat" w:hAnsi="Montserrat"/>
          <w:sz w:val="20"/>
          <w:szCs w:val="20"/>
          <w:rtl w:val="0"/>
        </w:rPr>
        <w:t xml:space="preserve"> Otro de los pasos que debemos considerar es la creación de contenido multimedia, donde podemos grabar una explicación o puntos importantes de la sesión. Así como editar imágenes, redactar textos, hasta usar transcodificación de video.</w:t>
        <w:tab/>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5. Evaluación.</w:t>
      </w:r>
      <w:r w:rsidDel="00000000" w:rsidR="00000000" w:rsidRPr="00000000">
        <w:rPr>
          <w:rFonts w:ascii="Montserrat" w:cs="Montserrat" w:eastAsia="Montserrat" w:hAnsi="Montserrat"/>
          <w:sz w:val="20"/>
          <w:szCs w:val="20"/>
          <w:rtl w:val="0"/>
        </w:rPr>
        <w:t xml:space="preserve"> Por último, ¿cómo vamos a calificar? Utilizando aplicaciones como detección de plagio, asistencia, tareas, proyectos, asignaciones y exámenes. Todo integrado en una sola plataforma para tener mayor control.</w:t>
      </w:r>
    </w:p>
    <w:p w:rsidR="00000000" w:rsidDel="00000000" w:rsidP="00000000" w:rsidRDefault="00000000" w:rsidRPr="00000000" w14:paraId="00000016">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i w:val="1"/>
          <w:sz w:val="20"/>
          <w:szCs w:val="20"/>
          <w:rtl w:val="0"/>
        </w:rPr>
        <w:t xml:space="preserve">“La enseñanza online ya no es una opción, es una realidad. </w:t>
      </w:r>
      <w:r w:rsidDel="00000000" w:rsidR="00000000" w:rsidRPr="00000000">
        <w:rPr>
          <w:rFonts w:ascii="Montserrat" w:cs="Montserrat" w:eastAsia="Montserrat" w:hAnsi="Montserrat"/>
          <w:i w:val="1"/>
          <w:sz w:val="20"/>
          <w:szCs w:val="20"/>
          <w:rtl w:val="0"/>
        </w:rPr>
        <w:t xml:space="preserve">El mundo está cambiando, la forma de </w:t>
      </w:r>
      <w:r w:rsidDel="00000000" w:rsidR="00000000" w:rsidRPr="00000000">
        <w:rPr>
          <w:rFonts w:ascii="Montserrat" w:cs="Montserrat" w:eastAsia="Montserrat" w:hAnsi="Montserrat"/>
          <w:i w:val="1"/>
          <w:sz w:val="20"/>
          <w:szCs w:val="20"/>
          <w:rtl w:val="0"/>
        </w:rPr>
        <w:t xml:space="preserve">cómo las personas interactúan</w:t>
      </w:r>
      <w:r w:rsidDel="00000000" w:rsidR="00000000" w:rsidRPr="00000000">
        <w:rPr>
          <w:rFonts w:ascii="Montserrat" w:cs="Montserrat" w:eastAsia="Montserrat" w:hAnsi="Montserrat"/>
          <w:i w:val="1"/>
          <w:sz w:val="20"/>
          <w:szCs w:val="20"/>
          <w:rtl w:val="0"/>
        </w:rPr>
        <w:t xml:space="preserve"> con su entorno también está cambiando. No podemos detenernos y esperar, ser solo espectadores de los cambios de la humanidad.</w:t>
      </w:r>
      <w:r w:rsidDel="00000000" w:rsidR="00000000" w:rsidRPr="00000000">
        <w:rPr>
          <w:rFonts w:ascii="Montserrat" w:cs="Montserrat" w:eastAsia="Montserrat" w:hAnsi="Montserrat"/>
          <w:i w:val="1"/>
          <w:sz w:val="20"/>
          <w:szCs w:val="20"/>
          <w:rtl w:val="0"/>
        </w:rPr>
        <w:t xml:space="preserve"> Como instructores tenemos que innovar y emplear las herramientas tecnológicas para comunicarnos con nuestros alumnos. No vamos a enseñarles tecnología a los nativos digitales, vamos a enseñar con tecnología para hablar el mismo idioma”, </w:t>
      </w:r>
      <w:r w:rsidDel="00000000" w:rsidR="00000000" w:rsidRPr="00000000">
        <w:rPr>
          <w:rFonts w:ascii="Montserrat" w:cs="Montserrat" w:eastAsia="Montserrat" w:hAnsi="Montserrat"/>
          <w:sz w:val="20"/>
          <w:szCs w:val="20"/>
          <w:rtl w:val="0"/>
        </w:rPr>
        <w:t xml:space="preserve">finaliza Patricia Herrera</w:t>
      </w:r>
      <w:r w:rsidDel="00000000" w:rsidR="00000000" w:rsidRPr="00000000">
        <w:rPr>
          <w:rFonts w:ascii="Montserrat" w:cs="Montserrat" w:eastAsia="Montserrat" w:hAnsi="Montserrat"/>
          <w:i w:val="1"/>
          <w:sz w:val="20"/>
          <w:szCs w:val="20"/>
          <w:rtl w:val="0"/>
        </w:rPr>
        <w:t xml:space="preserve">.</w:t>
      </w: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pageBreakBefore w:val="0"/>
        <w:jc w:val="center"/>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-o0o-</w:t>
      </w:r>
    </w:p>
    <w:p w:rsidR="00000000" w:rsidDel="00000000" w:rsidP="00000000" w:rsidRDefault="00000000" w:rsidRPr="00000000" w14:paraId="0000001C">
      <w:pPr>
        <w:spacing w:line="240" w:lineRule="auto"/>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b w:val="1"/>
          <w:sz w:val="18"/>
          <w:szCs w:val="18"/>
          <w:highlight w:val="white"/>
        </w:rPr>
      </w:pPr>
      <w:r w:rsidDel="00000000" w:rsidR="00000000" w:rsidRPr="00000000">
        <w:rPr>
          <w:rFonts w:ascii="Montserrat" w:cs="Montserrat" w:eastAsia="Montserrat" w:hAnsi="Montserrat"/>
          <w:b w:val="1"/>
          <w:sz w:val="18"/>
          <w:szCs w:val="18"/>
          <w:highlight w:val="white"/>
          <w:rtl w:val="0"/>
        </w:rPr>
        <w:t xml:space="preserve">Acerca de CYPHER LEARNING</w:t>
      </w:r>
    </w:p>
    <w:p w:rsidR="00000000" w:rsidDel="00000000" w:rsidP="00000000" w:rsidRDefault="00000000" w:rsidRPr="00000000" w14:paraId="00000026">
      <w:pPr>
        <w:spacing w:line="240" w:lineRule="auto"/>
        <w:jc w:val="both"/>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Roboto" w:cs="Roboto" w:eastAsia="Roboto" w:hAnsi="Roboto"/>
          <w:color w:val="202124"/>
          <w:sz w:val="19"/>
          <w:szCs w:val="19"/>
        </w:rPr>
      </w:pPr>
      <w:hyperlink r:id="rId8">
        <w:r w:rsidDel="00000000" w:rsidR="00000000" w:rsidRPr="00000000">
          <w:rPr>
            <w:rFonts w:ascii="Montserrat" w:cs="Montserrat" w:eastAsia="Montserrat" w:hAnsi="Montserrat"/>
            <w:sz w:val="18"/>
            <w:szCs w:val="18"/>
            <w:highlight w:val="white"/>
            <w:u w:val="single"/>
            <w:rtl w:val="0"/>
          </w:rPr>
          <w:t xml:space="preserve">CYPHER LEARNING</w:t>
        </w:r>
      </w:hyperlink>
      <w:r w:rsidDel="00000000" w:rsidR="00000000" w:rsidRPr="00000000">
        <w:rPr>
          <w:rFonts w:ascii="Montserrat" w:cs="Montserrat" w:eastAsia="Montserrat" w:hAnsi="Montserrat"/>
          <w:sz w:val="18"/>
          <w:szCs w:val="18"/>
          <w:highlight w:val="white"/>
          <w:rtl w:val="0"/>
        </w:rPr>
        <w:t xml:space="preserve"> es una empresa con sede en San Francisco que se especializa en proporcionar plataformas de aprendizaje a organizaciones de todo el mundo. CYPHER LEARNING tiene tres productos: NEO LMS para escuelas y universidades, MATRIX LMS para empresas e INDIE LMS para emprendedores. Todos los productos son utilizados por más de 20.000 organizaciones en más de 40 idiomas y han ganado varios premios. CYPHER LEARNING es actualmente la única empresa que ofrece plataformas en los principales sectores de e-learning: académico, corporativo y empresarial.</w:t>
      </w:r>
      <w:r w:rsidDel="00000000" w:rsidR="00000000" w:rsidRPr="00000000">
        <w:rPr>
          <w:rtl w:val="0"/>
        </w:rPr>
      </w:r>
    </w:p>
    <w:p w:rsidR="00000000" w:rsidDel="00000000" w:rsidP="00000000" w:rsidRDefault="00000000" w:rsidRPr="00000000" w14:paraId="00000028">
      <w:pPr>
        <w:spacing w:line="240" w:lineRule="auto"/>
        <w:jc w:val="both"/>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9">
      <w:pPr>
        <w:spacing w:line="240" w:lineRule="auto"/>
        <w:jc w:val="both"/>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A">
      <w:pPr>
        <w:spacing w:line="240" w:lineRule="auto"/>
        <w:jc w:val="both"/>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B">
      <w:pPr>
        <w:spacing w:line="240" w:lineRule="auto"/>
        <w:jc w:val="both"/>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C">
      <w:pPr>
        <w:spacing w:line="240" w:lineRule="auto"/>
        <w:jc w:val="both"/>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2D">
      <w:pPr>
        <w:spacing w:line="240" w:lineRule="auto"/>
        <w:jc w:val="both"/>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V. PORT</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inline distB="114300" distT="114300" distL="114300" distR="114300">
          <wp:extent cx="2338388" cy="5396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8388" cy="53962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jc w:val="center"/>
      <w:rPr>
        <w:rFonts w:ascii="Montserrat" w:cs="Montserrat" w:eastAsia="Montserrat" w:hAnsi="Montserrat"/>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atareportal.com/global-digital-overview" TargetMode="External"/><Relationship Id="rId7" Type="http://schemas.openxmlformats.org/officeDocument/2006/relationships/hyperlink" Target="https://eprints.uanl.mx/12521/1/A5.pdf" TargetMode="External"/><Relationship Id="rId8" Type="http://schemas.openxmlformats.org/officeDocument/2006/relationships/hyperlink" Target="http://www.cypherlearning.com/?utm_source=24-7-press-release&amp;utm_medium=web&amp;utm_campaign=udemy_linked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