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74D3" w14:textId="77777777" w:rsidR="008333A0" w:rsidRDefault="008333A0" w:rsidP="009C45A2">
      <w:pPr>
        <w:pStyle w:val="Heading1"/>
      </w:pPr>
      <w:r>
        <w:t>Make every song a love song</w:t>
      </w:r>
    </w:p>
    <w:p w14:paraId="181604E0" w14:textId="51C57E78" w:rsidR="003B3D4A" w:rsidRPr="001B2AA3" w:rsidRDefault="008333A0" w:rsidP="003B3D4A">
      <w:pPr>
        <w:rPr>
          <w:b/>
        </w:rPr>
      </w:pPr>
      <w:r>
        <w:rPr>
          <w:b/>
        </w:rPr>
        <w:t>Valentine</w:t>
      </w:r>
      <w:r w:rsidR="000D3FAB">
        <w:rPr>
          <w:b/>
        </w:rPr>
        <w:t>’</w:t>
      </w:r>
      <w:r>
        <w:rPr>
          <w:b/>
        </w:rPr>
        <w:t>s Day with Sennheiser</w:t>
      </w:r>
    </w:p>
    <w:p w14:paraId="68E89185" w14:textId="77777777" w:rsidR="001B2AA3" w:rsidRDefault="001B2AA3" w:rsidP="004A486A">
      <w:pPr>
        <w:pStyle w:val="Heading2"/>
        <w:rPr>
          <w:i/>
        </w:rPr>
      </w:pPr>
    </w:p>
    <w:p w14:paraId="6D800AAA" w14:textId="45C03A2C" w:rsidR="004A486A" w:rsidRDefault="006C33F0" w:rsidP="004A486A">
      <w:pPr>
        <w:pStyle w:val="Heading2"/>
      </w:pPr>
      <w:r w:rsidRPr="006C33F0">
        <w:rPr>
          <w:i/>
        </w:rPr>
        <w:t xml:space="preserve">Sydney </w:t>
      </w:r>
      <w:r w:rsidR="00213020" w:rsidRPr="00213020">
        <w:rPr>
          <w:i/>
        </w:rPr>
        <w:t xml:space="preserve">31 </w:t>
      </w:r>
      <w:proofErr w:type="gramStart"/>
      <w:r w:rsidR="00213020" w:rsidRPr="00213020">
        <w:rPr>
          <w:i/>
        </w:rPr>
        <w:t>January</w:t>
      </w:r>
      <w:r w:rsidRPr="00213020">
        <w:rPr>
          <w:i/>
        </w:rPr>
        <w:t>,</w:t>
      </w:r>
      <w:proofErr w:type="gramEnd"/>
      <w:r w:rsidRPr="00213020">
        <w:rPr>
          <w:i/>
        </w:rPr>
        <w:t xml:space="preserve"> 2020 </w:t>
      </w:r>
      <w:r w:rsidRPr="006C33F0">
        <w:t>–</w:t>
      </w:r>
      <w:r w:rsidR="004A486A">
        <w:t xml:space="preserve"> </w:t>
      </w:r>
      <w:r w:rsidR="002E53E1">
        <w:t xml:space="preserve">Showing a person what they mean to you can be </w:t>
      </w:r>
      <w:r w:rsidR="008427BF">
        <w:t>toug</w:t>
      </w:r>
      <w:r w:rsidR="002E53E1">
        <w:t xml:space="preserve">h, so why not use music as the medium and gift </w:t>
      </w:r>
      <w:r w:rsidR="008427BF">
        <w:t xml:space="preserve">a pair of headphones from </w:t>
      </w:r>
      <w:r w:rsidR="002E53E1">
        <w:t>Sennheiser’s brilliant range</w:t>
      </w:r>
      <w:r w:rsidR="004A486A">
        <w:t xml:space="preserve"> this Valentine’s Day</w:t>
      </w:r>
      <w:r w:rsidR="008427BF">
        <w:t>.</w:t>
      </w:r>
      <w:r w:rsidR="004A486A">
        <w:t xml:space="preserve"> </w:t>
      </w:r>
      <w:r w:rsidR="002E53E1">
        <w:t xml:space="preserve">Catering to </w:t>
      </w:r>
      <w:r w:rsidR="008427BF">
        <w:t xml:space="preserve">different </w:t>
      </w:r>
      <w:r w:rsidR="002E53E1">
        <w:t xml:space="preserve">budgets, </w:t>
      </w:r>
      <w:r w:rsidR="004A486A">
        <w:t xml:space="preserve">go above and beyond the usual gift of chocolates and flowers and give something that can be enjoyed long after the occasion is over, a pair of headphones and a list of your favorite love songs as a reminder of your thoughtfulness and care. </w:t>
      </w:r>
    </w:p>
    <w:p w14:paraId="64261D62" w14:textId="77777777" w:rsidR="00833788" w:rsidRPr="00833788" w:rsidRDefault="00833788" w:rsidP="00833788"/>
    <w:p w14:paraId="25421BBC" w14:textId="17EC6F61" w:rsidR="00833788" w:rsidRDefault="00833788" w:rsidP="003B643A">
      <w:pPr>
        <w:rPr>
          <w:b/>
        </w:rPr>
      </w:pPr>
    </w:p>
    <w:p w14:paraId="15F7435A" w14:textId="7EE7AD61" w:rsidR="00611DCE" w:rsidRDefault="00592C03" w:rsidP="00EF226B">
      <w:pPr>
        <w:ind w:left="708"/>
        <w:rPr>
          <w:b/>
          <w:caps/>
          <w:color w:val="0095D5" w:themeColor="accent1"/>
        </w:rPr>
      </w:pPr>
      <w:r w:rsidRPr="007602FD">
        <w:rPr>
          <w:noProof/>
        </w:rPr>
        <w:drawing>
          <wp:anchor distT="0" distB="0" distL="114300" distR="114300" simplePos="0" relativeHeight="251662336" behindDoc="0" locked="0" layoutInCell="1" allowOverlap="1" wp14:anchorId="15FCE1CD" wp14:editId="5CD6CA35">
            <wp:simplePos x="0" y="0"/>
            <wp:positionH relativeFrom="margin">
              <wp:align>left</wp:align>
            </wp:positionH>
            <wp:positionV relativeFrom="paragraph">
              <wp:posOffset>6350</wp:posOffset>
            </wp:positionV>
            <wp:extent cx="2125980" cy="21259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4A4">
        <w:rPr>
          <w:b/>
        </w:rPr>
        <w:t xml:space="preserve">For the stylish someone </w:t>
      </w:r>
    </w:p>
    <w:p w14:paraId="4CCD8570" w14:textId="17A48716" w:rsidR="00C4747A" w:rsidRPr="00C4747A" w:rsidRDefault="00C4747A" w:rsidP="00ED47A7">
      <w:pPr>
        <w:ind w:left="3540"/>
        <w:rPr>
          <w:b/>
          <w:caps/>
          <w:color w:val="0095D5" w:themeColor="accent1"/>
        </w:rPr>
      </w:pPr>
      <w:r w:rsidRPr="00C4747A">
        <w:rPr>
          <w:b/>
          <w:caps/>
          <w:color w:val="0095D5" w:themeColor="accent1"/>
        </w:rPr>
        <w:t xml:space="preserve">MOMENTUM WIRELESS </w:t>
      </w:r>
    </w:p>
    <w:p w14:paraId="0384E7B1" w14:textId="77777777" w:rsidR="00C4747A" w:rsidRDefault="00C4747A" w:rsidP="009D403E">
      <w:pPr>
        <w:ind w:left="3540"/>
      </w:pPr>
      <w:r>
        <w:t xml:space="preserve">+ Smart features such as Auto On/Off and Smart Pause ensure you never miss a beat </w:t>
      </w:r>
    </w:p>
    <w:p w14:paraId="1CB92827" w14:textId="77777777" w:rsidR="00C4747A" w:rsidRDefault="00C4747A" w:rsidP="006E364E">
      <w:r>
        <w:t xml:space="preserve">of your favourite holiday song </w:t>
      </w:r>
    </w:p>
    <w:p w14:paraId="06461226" w14:textId="77777777" w:rsidR="00C4747A" w:rsidRDefault="00C4747A" w:rsidP="009D403E">
      <w:pPr>
        <w:ind w:left="3540"/>
      </w:pPr>
      <w:r>
        <w:t xml:space="preserve">+ Superior sound: reproduces the balanced depth and precision of a studio recording  </w:t>
      </w:r>
    </w:p>
    <w:p w14:paraId="4932F533" w14:textId="77777777" w:rsidR="00C4747A" w:rsidRDefault="00C4747A" w:rsidP="009D403E">
      <w:pPr>
        <w:ind w:left="3540"/>
      </w:pPr>
      <w:r>
        <w:t xml:space="preserve">+ Three Active Noise Cancellation modes and Transparent Hearing function </w:t>
      </w:r>
    </w:p>
    <w:p w14:paraId="42F5849D" w14:textId="77777777" w:rsidR="00C4747A" w:rsidRDefault="00C4747A" w:rsidP="009D403E">
      <w:pPr>
        <w:ind w:left="3540"/>
      </w:pPr>
      <w:r>
        <w:t xml:space="preserve">+ A touch of indulgence: genuine, soft leather on the earpads and headband </w:t>
      </w:r>
    </w:p>
    <w:p w14:paraId="5FED41C4" w14:textId="77777777" w:rsidR="00C4747A" w:rsidRDefault="00C4747A" w:rsidP="00592C03">
      <w:pPr>
        <w:ind w:left="3540"/>
      </w:pPr>
      <w:r>
        <w:t xml:space="preserve">+ One-touch access to voice assistants </w:t>
      </w:r>
    </w:p>
    <w:p w14:paraId="2C00E807" w14:textId="08150BED" w:rsidR="00C4747A" w:rsidRDefault="00C4747A" w:rsidP="00592C03">
      <w:pPr>
        <w:ind w:left="3540"/>
      </w:pPr>
      <w:r>
        <w:t xml:space="preserve">+ Almost impossible to misplace thanks to the integrated Tile Bluetooth tracker </w:t>
      </w:r>
    </w:p>
    <w:p w14:paraId="39D216A1" w14:textId="0B7ADAA1" w:rsidR="00C4747A" w:rsidRPr="00833788" w:rsidRDefault="00C4747A" w:rsidP="00592C03">
      <w:pPr>
        <w:ind w:left="2832" w:firstLine="708"/>
        <w:rPr>
          <w:b/>
        </w:rPr>
      </w:pPr>
      <w:r w:rsidRPr="00833788">
        <w:rPr>
          <w:b/>
        </w:rPr>
        <w:t xml:space="preserve">MSRP: $599.95 AU </w:t>
      </w:r>
    </w:p>
    <w:p w14:paraId="4BBB0045" w14:textId="699CC4F2" w:rsidR="00A56754" w:rsidRPr="00833788" w:rsidRDefault="00213020" w:rsidP="00592C03">
      <w:pPr>
        <w:ind w:left="3540"/>
        <w:rPr>
          <w:b/>
        </w:rPr>
      </w:pPr>
      <w:hyperlink r:id="rId11" w:anchor="au.sennheiser.com/momentumwireless" w:history="1">
        <w:r w:rsidR="00592C03" w:rsidRPr="007F3C9C">
          <w:rPr>
            <w:rStyle w:val="Hyperlink"/>
            <w:b/>
          </w:rPr>
          <w:t>https://en-au.sennheiser.com/momentumwireless</w:t>
        </w:r>
      </w:hyperlink>
      <w:r w:rsidR="00833788" w:rsidRPr="00833788">
        <w:rPr>
          <w:b/>
        </w:rPr>
        <w:t xml:space="preserve"> </w:t>
      </w:r>
    </w:p>
    <w:p w14:paraId="68CB633C" w14:textId="77777777" w:rsidR="001E154C" w:rsidRDefault="001E154C" w:rsidP="009320A9">
      <w:pPr>
        <w:rPr>
          <w:b/>
        </w:rPr>
      </w:pPr>
    </w:p>
    <w:p w14:paraId="1160DC3B" w14:textId="56D26E1D" w:rsidR="00115A80" w:rsidRDefault="00115A80" w:rsidP="001E154C">
      <w:pPr>
        <w:ind w:left="3540"/>
        <w:rPr>
          <w:b/>
        </w:rPr>
      </w:pPr>
    </w:p>
    <w:p w14:paraId="4E464FAA" w14:textId="77777777" w:rsidR="00DB0AD4" w:rsidRDefault="00DB0AD4" w:rsidP="00115A80">
      <w:pPr>
        <w:ind w:left="4248"/>
        <w:rPr>
          <w:b/>
        </w:rPr>
      </w:pPr>
    </w:p>
    <w:p w14:paraId="779B253C" w14:textId="77777777" w:rsidR="00DB0AD4" w:rsidRDefault="00DB0AD4" w:rsidP="00115A80">
      <w:pPr>
        <w:ind w:left="4248"/>
        <w:rPr>
          <w:b/>
        </w:rPr>
      </w:pPr>
    </w:p>
    <w:p w14:paraId="4002513C" w14:textId="77777777" w:rsidR="00DB0AD4" w:rsidRDefault="00DB0AD4" w:rsidP="00115A80">
      <w:pPr>
        <w:ind w:left="4248"/>
        <w:rPr>
          <w:b/>
        </w:rPr>
      </w:pPr>
    </w:p>
    <w:p w14:paraId="17520ABE" w14:textId="77777777" w:rsidR="00DB0AD4" w:rsidRDefault="00DB0AD4" w:rsidP="00115A80">
      <w:pPr>
        <w:ind w:left="4248"/>
        <w:rPr>
          <w:b/>
        </w:rPr>
      </w:pPr>
    </w:p>
    <w:p w14:paraId="6DADA78E" w14:textId="77777777" w:rsidR="00DB0AD4" w:rsidRDefault="00DB0AD4" w:rsidP="00115A80">
      <w:pPr>
        <w:ind w:left="4248"/>
        <w:rPr>
          <w:b/>
        </w:rPr>
      </w:pPr>
    </w:p>
    <w:p w14:paraId="5DAAEABC" w14:textId="5A71CE61" w:rsidR="009320A9" w:rsidRDefault="00DB0AD4" w:rsidP="00DB0AD4">
      <w:pPr>
        <w:rPr>
          <w:b/>
        </w:rPr>
      </w:pPr>
      <w:r>
        <w:rPr>
          <w:b/>
          <w:noProof/>
        </w:rPr>
        <w:lastRenderedPageBreak/>
        <w:drawing>
          <wp:anchor distT="0" distB="0" distL="114300" distR="114300" simplePos="0" relativeHeight="251660288" behindDoc="0" locked="0" layoutInCell="1" allowOverlap="1" wp14:anchorId="6E839192" wp14:editId="18C7BF6B">
            <wp:simplePos x="0" y="0"/>
            <wp:positionH relativeFrom="margin">
              <wp:align>left</wp:align>
            </wp:positionH>
            <wp:positionV relativeFrom="paragraph">
              <wp:posOffset>0</wp:posOffset>
            </wp:positionV>
            <wp:extent cx="2130425" cy="1943100"/>
            <wp:effectExtent l="0" t="0" r="3175" b="0"/>
            <wp:wrapSquare wrapText="bothSides"/>
            <wp:docPr id="9" name="Picture 9" descr="C:\Users\061hreid\Downloads\MOMENTUM_True_Wireless_Product_InUse_shot_180803_2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61hreid\Downloads\MOMENTUM_True_Wireless_Product_InUse_shot_180803_2318.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62" r="18270"/>
                    <a:stretch/>
                  </pic:blipFill>
                  <pic:spPr bwMode="auto">
                    <a:xfrm>
                      <a:off x="0" y="0"/>
                      <a:ext cx="2135327" cy="19470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4A4">
        <w:rPr>
          <w:b/>
        </w:rPr>
        <w:t>Something they’ll adore</w:t>
      </w:r>
      <w:r w:rsidR="00A56754">
        <w:rPr>
          <w:b/>
        </w:rPr>
        <w:t xml:space="preserve"> </w:t>
      </w:r>
    </w:p>
    <w:p w14:paraId="00FC0465" w14:textId="77777777" w:rsidR="00C4747A" w:rsidRPr="00C4747A" w:rsidRDefault="00C4747A" w:rsidP="00DB0AD4">
      <w:pPr>
        <w:ind w:left="3540"/>
        <w:rPr>
          <w:b/>
          <w:caps/>
          <w:color w:val="0095D5" w:themeColor="accent1"/>
        </w:rPr>
      </w:pPr>
      <w:r w:rsidRPr="00C4747A">
        <w:rPr>
          <w:b/>
          <w:caps/>
          <w:color w:val="0095D5" w:themeColor="accent1"/>
        </w:rPr>
        <w:t>MOMENTUM TRUE WIRELESS</w:t>
      </w:r>
    </w:p>
    <w:p w14:paraId="5F413EDA" w14:textId="77777777" w:rsidR="00C4747A" w:rsidRPr="00C4747A" w:rsidRDefault="00C4747A" w:rsidP="00DB0AD4">
      <w:pPr>
        <w:ind w:left="3540"/>
      </w:pPr>
      <w:r w:rsidRPr="00C4747A">
        <w:t>+ Exceptional sound performance</w:t>
      </w:r>
    </w:p>
    <w:p w14:paraId="651518D2" w14:textId="77777777" w:rsidR="00C4747A" w:rsidRPr="00C4747A" w:rsidRDefault="00C4747A" w:rsidP="00DB0AD4">
      <w:pPr>
        <w:ind w:left="3540"/>
      </w:pPr>
      <w:r w:rsidRPr="00C4747A">
        <w:t>+ Transparent Hearing feature for optional</w:t>
      </w:r>
      <w:r w:rsidR="00A56754">
        <w:t xml:space="preserve"> </w:t>
      </w:r>
      <w:r w:rsidRPr="00C4747A">
        <w:t>improved situational awareness</w:t>
      </w:r>
    </w:p>
    <w:p w14:paraId="75661D9B" w14:textId="77777777" w:rsidR="00C4747A" w:rsidRPr="00C4747A" w:rsidRDefault="00C4747A" w:rsidP="00DB0AD4">
      <w:pPr>
        <w:ind w:left="3540"/>
      </w:pPr>
      <w:r w:rsidRPr="00C4747A">
        <w:t>+ Intuitive touch interface and direct</w:t>
      </w:r>
      <w:r w:rsidR="00A56754">
        <w:t xml:space="preserve"> </w:t>
      </w:r>
      <w:r w:rsidRPr="00C4747A">
        <w:t>access to smart assistants</w:t>
      </w:r>
    </w:p>
    <w:p w14:paraId="698AC408" w14:textId="77777777" w:rsidR="00C4747A" w:rsidRPr="00C4747A" w:rsidRDefault="00C4747A" w:rsidP="00DB0AD4">
      <w:pPr>
        <w:ind w:left="3540"/>
      </w:pPr>
      <w:r w:rsidRPr="00C4747A">
        <w:t>+ Pure design featuring metallic details on</w:t>
      </w:r>
      <w:r w:rsidR="00A56754">
        <w:t xml:space="preserve"> </w:t>
      </w:r>
      <w:r w:rsidRPr="00C4747A">
        <w:t>the outer face and a stylish fabric-wrapped</w:t>
      </w:r>
      <w:r w:rsidR="00A56754">
        <w:t xml:space="preserve"> </w:t>
      </w:r>
      <w:r w:rsidRPr="00C4747A">
        <w:t>case</w:t>
      </w:r>
    </w:p>
    <w:p w14:paraId="0B8F6983" w14:textId="77777777" w:rsidR="00C4747A" w:rsidRPr="00C4747A" w:rsidRDefault="00C4747A" w:rsidP="00DB0AD4">
      <w:pPr>
        <w:ind w:left="3540"/>
      </w:pPr>
      <w:r w:rsidRPr="00C4747A">
        <w:t>+ 4-hour battery life that can be extended</w:t>
      </w:r>
      <w:r w:rsidR="00A56754">
        <w:t xml:space="preserve"> </w:t>
      </w:r>
      <w:r w:rsidRPr="00C4747A">
        <w:t>to up to 12 hours via the compact case with</w:t>
      </w:r>
      <w:r w:rsidR="00A56754">
        <w:t xml:space="preserve"> </w:t>
      </w:r>
      <w:r w:rsidRPr="00C4747A">
        <w:t>integrated power bank</w:t>
      </w:r>
    </w:p>
    <w:p w14:paraId="17CF6AB5" w14:textId="77777777" w:rsidR="00C4747A" w:rsidRPr="001E154C" w:rsidRDefault="00C4747A" w:rsidP="00DB0AD4">
      <w:pPr>
        <w:ind w:left="3540"/>
        <w:rPr>
          <w:b/>
        </w:rPr>
      </w:pPr>
      <w:r w:rsidRPr="001E154C">
        <w:rPr>
          <w:b/>
        </w:rPr>
        <w:t>MSRP: $499.95 AU</w:t>
      </w:r>
    </w:p>
    <w:p w14:paraId="48923525" w14:textId="77777777" w:rsidR="001E154C" w:rsidRDefault="00213020" w:rsidP="00DB0AD4">
      <w:pPr>
        <w:ind w:left="3540"/>
        <w:rPr>
          <w:b/>
        </w:rPr>
      </w:pPr>
      <w:hyperlink r:id="rId13" w:history="1">
        <w:r w:rsidR="001E154C" w:rsidRPr="00A12E7A">
          <w:rPr>
            <w:rStyle w:val="Hyperlink"/>
            <w:b/>
          </w:rPr>
          <w:t>https://en-au.sennheiser.com/truewireless-details</w:t>
        </w:r>
      </w:hyperlink>
      <w:r w:rsidR="001E154C" w:rsidRPr="001E154C">
        <w:rPr>
          <w:b/>
        </w:rPr>
        <w:t xml:space="preserve"> </w:t>
      </w:r>
    </w:p>
    <w:p w14:paraId="07F91290" w14:textId="5B0735C7" w:rsidR="00213E7C" w:rsidRDefault="00213E7C" w:rsidP="001E154C">
      <w:pPr>
        <w:ind w:left="3540"/>
        <w:rPr>
          <w:b/>
        </w:rPr>
      </w:pPr>
    </w:p>
    <w:p w14:paraId="3EA70BA1" w14:textId="1D90FA01" w:rsidR="00DB0AD4" w:rsidRDefault="00DB0AD4" w:rsidP="001E154C">
      <w:pPr>
        <w:ind w:left="3540"/>
        <w:rPr>
          <w:b/>
        </w:rPr>
      </w:pPr>
    </w:p>
    <w:p w14:paraId="25D7702E" w14:textId="6C5A6E72" w:rsidR="00DB0AD4" w:rsidRDefault="00DB0AD4" w:rsidP="00DB0AD4">
      <w:pPr>
        <w:pBdr>
          <w:top w:val="nil"/>
          <w:left w:val="nil"/>
          <w:bottom w:val="nil"/>
          <w:right w:val="nil"/>
          <w:between w:val="nil"/>
        </w:pBdr>
        <w:tabs>
          <w:tab w:val="left" w:pos="4253"/>
        </w:tabs>
        <w:rPr>
          <w:b/>
          <w:color w:val="000000"/>
        </w:rPr>
      </w:pPr>
      <w:r>
        <w:rPr>
          <w:b/>
          <w:color w:val="000000"/>
        </w:rPr>
        <w:tab/>
      </w:r>
    </w:p>
    <w:p w14:paraId="204D1D48" w14:textId="644C0AF1" w:rsidR="00213E7C" w:rsidRPr="005259FD" w:rsidRDefault="006E364E" w:rsidP="00DB0AD4">
      <w:pPr>
        <w:pBdr>
          <w:top w:val="nil"/>
          <w:left w:val="nil"/>
          <w:bottom w:val="nil"/>
          <w:right w:val="nil"/>
          <w:between w:val="nil"/>
        </w:pBdr>
        <w:tabs>
          <w:tab w:val="left" w:pos="4253"/>
        </w:tabs>
        <w:ind w:left="3540"/>
        <w:rPr>
          <w:b/>
          <w:color w:val="000000"/>
        </w:rPr>
      </w:pPr>
      <w:r>
        <w:rPr>
          <w:noProof/>
          <w:lang w:val="en-US"/>
        </w:rPr>
        <w:drawing>
          <wp:anchor distT="0" distB="0" distL="114300" distR="114300" simplePos="0" relativeHeight="251661312" behindDoc="0" locked="0" layoutInCell="1" hidden="0" allowOverlap="1" wp14:anchorId="1DF835B6" wp14:editId="2882EAC2">
            <wp:simplePos x="0" y="0"/>
            <wp:positionH relativeFrom="margin">
              <wp:align>left</wp:align>
            </wp:positionH>
            <wp:positionV relativeFrom="paragraph">
              <wp:posOffset>54610</wp:posOffset>
            </wp:positionV>
            <wp:extent cx="2103120" cy="1907540"/>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4" cstate="hqprint">
                      <a:extLst>
                        <a:ext uri="{28A0092B-C50C-407E-A947-70E740481C1C}">
                          <a14:useLocalDpi xmlns:a14="http://schemas.microsoft.com/office/drawing/2010/main"/>
                        </a:ext>
                      </a:extLst>
                    </a:blip>
                    <a:srcRect l="13044" r="13043"/>
                    <a:stretch/>
                  </pic:blipFill>
                  <pic:spPr bwMode="auto">
                    <a:xfrm>
                      <a:off x="0" y="0"/>
                      <a:ext cx="2103337" cy="19078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E7C" w:rsidRPr="005259FD">
        <w:rPr>
          <w:b/>
          <w:color w:val="000000"/>
        </w:rPr>
        <w:t xml:space="preserve">For the </w:t>
      </w:r>
      <w:r w:rsidR="00213E7C">
        <w:rPr>
          <w:b/>
          <w:color w:val="000000"/>
        </w:rPr>
        <w:t>frequent</w:t>
      </w:r>
      <w:r w:rsidR="00213E7C" w:rsidRPr="005259FD">
        <w:rPr>
          <w:b/>
          <w:color w:val="000000"/>
        </w:rPr>
        <w:t xml:space="preserve"> traveller </w:t>
      </w:r>
      <w:r w:rsidR="00213E7C" w:rsidRPr="005259FD">
        <w:rPr>
          <w:b/>
          <w:color w:val="000000"/>
        </w:rPr>
        <w:br/>
      </w:r>
      <w:r w:rsidR="00213E7C" w:rsidRPr="005259FD">
        <w:rPr>
          <w:b/>
          <w:smallCaps/>
          <w:color w:val="0095D5"/>
        </w:rPr>
        <w:t xml:space="preserve">PXC 550-II </w:t>
      </w:r>
      <w:r w:rsidR="00213E7C">
        <w:rPr>
          <w:b/>
          <w:smallCaps/>
          <w:color w:val="0095D5"/>
        </w:rPr>
        <w:t>WIRELESS</w:t>
      </w:r>
    </w:p>
    <w:p w14:paraId="49691565" w14:textId="77777777" w:rsidR="00213E7C" w:rsidRPr="005259FD" w:rsidRDefault="00213E7C" w:rsidP="00DB0AD4">
      <w:pPr>
        <w:ind w:left="3540"/>
        <w:rPr>
          <w:color w:val="000000"/>
        </w:rPr>
      </w:pPr>
      <w:r w:rsidRPr="005259FD">
        <w:rPr>
          <w:color w:val="000000"/>
        </w:rPr>
        <w:t xml:space="preserve">+ </w:t>
      </w:r>
      <w:r>
        <w:rPr>
          <w:color w:val="000000"/>
        </w:rPr>
        <w:t>Wireless</w:t>
      </w:r>
      <w:r w:rsidRPr="005259FD">
        <w:rPr>
          <w:color w:val="000000"/>
        </w:rPr>
        <w:t xml:space="preserve"> headphones created for </w:t>
      </w:r>
      <w:r>
        <w:rPr>
          <w:color w:val="000000"/>
        </w:rPr>
        <w:t>a smart and sophisticated</w:t>
      </w:r>
      <w:r w:rsidRPr="005259FD">
        <w:rPr>
          <w:color w:val="000000"/>
        </w:rPr>
        <w:t xml:space="preserve"> travel experience – perfect </w:t>
      </w:r>
      <w:r>
        <w:rPr>
          <w:color w:val="000000"/>
        </w:rPr>
        <w:t>when</w:t>
      </w:r>
      <w:r w:rsidRPr="005259FD">
        <w:rPr>
          <w:color w:val="000000"/>
        </w:rPr>
        <w:t xml:space="preserve"> coming home for </w:t>
      </w:r>
      <w:r>
        <w:rPr>
          <w:color w:val="000000"/>
        </w:rPr>
        <w:t>the holidays</w:t>
      </w:r>
      <w:r w:rsidRPr="005259FD">
        <w:rPr>
          <w:color w:val="000000"/>
        </w:rPr>
        <w:t xml:space="preserve"> </w:t>
      </w:r>
    </w:p>
    <w:p w14:paraId="5F668D0B" w14:textId="77777777" w:rsidR="00213E7C" w:rsidRPr="005259FD" w:rsidRDefault="00213E7C" w:rsidP="00DB0AD4">
      <w:pPr>
        <w:ind w:left="3540"/>
        <w:rPr>
          <w:color w:val="000000"/>
        </w:rPr>
      </w:pPr>
      <w:r w:rsidRPr="005259FD">
        <w:t xml:space="preserve">+ </w:t>
      </w:r>
      <w:r>
        <w:rPr>
          <w:color w:val="000000"/>
        </w:rPr>
        <w:t>Undisturbed, s</w:t>
      </w:r>
      <w:r w:rsidRPr="005259FD">
        <w:rPr>
          <w:color w:val="000000"/>
        </w:rPr>
        <w:t xml:space="preserve">uperior sound in any environment with adaptive noise cancellation </w:t>
      </w:r>
    </w:p>
    <w:p w14:paraId="7C3DD887" w14:textId="77777777" w:rsidR="00213E7C" w:rsidRPr="005259FD" w:rsidRDefault="00213E7C" w:rsidP="00DB0AD4">
      <w:pPr>
        <w:ind w:left="3540"/>
        <w:rPr>
          <w:color w:val="000000"/>
        </w:rPr>
      </w:pPr>
      <w:r w:rsidRPr="005259FD">
        <w:rPr>
          <w:color w:val="000000"/>
        </w:rPr>
        <w:t xml:space="preserve">+ Intuitive operation via touch pad </w:t>
      </w:r>
    </w:p>
    <w:p w14:paraId="6BA8A4B5" w14:textId="77777777" w:rsidR="00213E7C" w:rsidRPr="008A06BE" w:rsidRDefault="00213E7C" w:rsidP="00DB0AD4">
      <w:pPr>
        <w:ind w:left="3540"/>
        <w:rPr>
          <w:color w:val="000000"/>
        </w:rPr>
      </w:pPr>
      <w:r w:rsidRPr="005259FD">
        <w:rPr>
          <w:color w:val="000000"/>
        </w:rPr>
        <w:t xml:space="preserve">+ Convenient one-touch </w:t>
      </w:r>
      <w:r>
        <w:rPr>
          <w:color w:val="000000"/>
        </w:rPr>
        <w:t>access</w:t>
      </w:r>
      <w:r w:rsidRPr="005259FD">
        <w:rPr>
          <w:color w:val="000000"/>
        </w:rPr>
        <w:t xml:space="preserve"> to </w:t>
      </w:r>
      <w:r>
        <w:rPr>
          <w:color w:val="000000"/>
        </w:rPr>
        <w:t>voice</w:t>
      </w:r>
      <w:r w:rsidRPr="005259FD">
        <w:rPr>
          <w:color w:val="000000"/>
        </w:rPr>
        <w:t xml:space="preserve"> assistants</w:t>
      </w:r>
    </w:p>
    <w:p w14:paraId="3FC3A2B9" w14:textId="77777777" w:rsidR="00213E7C" w:rsidRPr="005259FD" w:rsidRDefault="00213E7C" w:rsidP="00DB0AD4">
      <w:pPr>
        <w:ind w:left="3540"/>
        <w:rPr>
          <w:color w:val="000000"/>
        </w:rPr>
      </w:pPr>
      <w:bookmarkStart w:id="0" w:name="_heading=h.gjdgxs" w:colFirst="0" w:colLast="0"/>
      <w:bookmarkEnd w:id="0"/>
      <w:r w:rsidRPr="005259FD">
        <w:rPr>
          <w:color w:val="000000"/>
        </w:rPr>
        <w:t xml:space="preserve">+ </w:t>
      </w:r>
      <w:r>
        <w:rPr>
          <w:color w:val="000000"/>
        </w:rPr>
        <w:t>T</w:t>
      </w:r>
      <w:r w:rsidRPr="005259FD">
        <w:rPr>
          <w:color w:val="000000"/>
        </w:rPr>
        <w:t>ravel</w:t>
      </w:r>
      <w:r>
        <w:rPr>
          <w:color w:val="000000"/>
        </w:rPr>
        <w:t>s</w:t>
      </w:r>
      <w:r w:rsidRPr="005259FD">
        <w:rPr>
          <w:color w:val="000000"/>
        </w:rPr>
        <w:t xml:space="preserve"> the world </w:t>
      </w:r>
      <w:r>
        <w:rPr>
          <w:color w:val="000000"/>
        </w:rPr>
        <w:t>on</w:t>
      </w:r>
      <w:r w:rsidRPr="005259FD">
        <w:rPr>
          <w:color w:val="000000"/>
        </w:rPr>
        <w:t xml:space="preserve"> a single charge</w:t>
      </w:r>
      <w:r>
        <w:rPr>
          <w:color w:val="000000"/>
        </w:rPr>
        <w:t xml:space="preserve">: up to 20 hours of battery life with Bluetooth and ANC switched on, and up to 30 hours when using ANC and a wired connection </w:t>
      </w:r>
    </w:p>
    <w:p w14:paraId="4F466D7F" w14:textId="77777777" w:rsidR="00213E7C" w:rsidRDefault="00213E7C" w:rsidP="00DB0AD4">
      <w:pPr>
        <w:ind w:left="3540"/>
        <w:rPr>
          <w:i/>
          <w:color w:val="000000"/>
        </w:rPr>
      </w:pPr>
      <w:bookmarkStart w:id="1" w:name="_heading=h.30j0zll" w:colFirst="0" w:colLast="0"/>
      <w:bookmarkEnd w:id="1"/>
      <w:r w:rsidRPr="005259FD">
        <w:rPr>
          <w:b/>
          <w:color w:val="000000"/>
        </w:rPr>
        <w:t xml:space="preserve">MSRP: </w:t>
      </w:r>
      <w:r>
        <w:rPr>
          <w:b/>
          <w:color w:val="000000"/>
        </w:rPr>
        <w:t>$549.95 AU</w:t>
      </w:r>
    </w:p>
    <w:p w14:paraId="403C82A4" w14:textId="77777777" w:rsidR="00213E7C" w:rsidRPr="00E46AF4" w:rsidRDefault="00213E7C" w:rsidP="00DB0AD4">
      <w:pPr>
        <w:ind w:left="3545" w:hanging="5"/>
        <w:rPr>
          <w:b/>
          <w:u w:val="single"/>
        </w:rPr>
      </w:pPr>
      <w:r w:rsidRPr="00E46AF4">
        <w:rPr>
          <w:b/>
          <w:u w:val="single"/>
        </w:rPr>
        <w:fldChar w:fldCharType="begin"/>
      </w:r>
      <w:r w:rsidRPr="00E46AF4">
        <w:rPr>
          <w:b/>
          <w:u w:val="single"/>
        </w:rPr>
        <w:instrText xml:space="preserve"> HYPERLINK "https://en-de.sennheiser.com/pxc-550-ii</w:instrText>
      </w:r>
    </w:p>
    <w:p w14:paraId="6C6C9E0C" w14:textId="77777777" w:rsidR="00213E7C" w:rsidRPr="00E46AF4" w:rsidRDefault="00213E7C" w:rsidP="00DB0AD4">
      <w:pPr>
        <w:ind w:left="3545" w:hanging="5"/>
        <w:rPr>
          <w:b/>
          <w:u w:val="single"/>
        </w:rPr>
      </w:pPr>
      <w:r w:rsidRPr="00E46AF4">
        <w:rPr>
          <w:b/>
          <w:u w:val="single"/>
        </w:rPr>
        <w:instrText xml:space="preserve">" </w:instrText>
      </w:r>
      <w:r w:rsidRPr="00E46AF4">
        <w:rPr>
          <w:b/>
          <w:u w:val="single"/>
        </w:rPr>
        <w:fldChar w:fldCharType="separate"/>
      </w:r>
      <w:r w:rsidRPr="00E46AF4">
        <w:rPr>
          <w:b/>
          <w:u w:val="single"/>
        </w:rPr>
        <w:t>https://en-au.sennheiser.com/pxc-550-ii</w:t>
      </w:r>
      <w:r w:rsidRPr="00E46AF4">
        <w:rPr>
          <w:b/>
          <w:u w:val="single"/>
        </w:rPr>
        <w:fldChar w:fldCharType="end"/>
      </w:r>
    </w:p>
    <w:p w14:paraId="0B3D6A5D" w14:textId="7949C652" w:rsidR="00213E7C" w:rsidRPr="001E154C" w:rsidRDefault="00213E7C" w:rsidP="001E154C">
      <w:pPr>
        <w:ind w:left="3540"/>
        <w:rPr>
          <w:b/>
        </w:rPr>
        <w:sectPr w:rsidR="00213E7C" w:rsidRPr="001E154C" w:rsidSect="003B643A">
          <w:headerReference w:type="default" r:id="rId15"/>
          <w:headerReference w:type="first" r:id="rId16"/>
          <w:footerReference w:type="first" r:id="rId17"/>
          <w:type w:val="continuous"/>
          <w:pgSz w:w="11906" w:h="16838" w:code="9"/>
          <w:pgMar w:top="2754" w:right="2608" w:bottom="1418" w:left="1418" w:header="629" w:footer="482" w:gutter="0"/>
          <w:cols w:space="708"/>
          <w:titlePg/>
          <w:docGrid w:linePitch="360"/>
        </w:sectPr>
      </w:pPr>
    </w:p>
    <w:p w14:paraId="4E2625A3" w14:textId="77777777" w:rsidR="00F45F5C" w:rsidRDefault="00F45F5C" w:rsidP="00AB0C5A"/>
    <w:p w14:paraId="2C473012" w14:textId="77777777" w:rsidR="00DB0AD4" w:rsidRDefault="00DB0AD4" w:rsidP="00B476AD">
      <w:pPr>
        <w:pStyle w:val="About"/>
        <w:rPr>
          <w:b/>
        </w:rPr>
      </w:pPr>
    </w:p>
    <w:p w14:paraId="287EAC5E" w14:textId="2975EE64" w:rsidR="00B476AD" w:rsidRPr="00B476AD" w:rsidRDefault="00B476AD" w:rsidP="00B476AD">
      <w:pPr>
        <w:pStyle w:val="About"/>
        <w:rPr>
          <w:b/>
        </w:rPr>
      </w:pPr>
      <w:r w:rsidRPr="00B476AD">
        <w:rPr>
          <w:b/>
        </w:rPr>
        <w:lastRenderedPageBreak/>
        <w:t xml:space="preserve">About Sennheiser </w:t>
      </w:r>
    </w:p>
    <w:p w14:paraId="1EA756EF" w14:textId="77777777" w:rsidR="006C33F0" w:rsidRDefault="00C4747A" w:rsidP="00C4747A">
      <w:pPr>
        <w:pStyle w:val="Contact"/>
        <w:rPr>
          <w:sz w:val="18"/>
        </w:rPr>
      </w:pPr>
      <w:r w:rsidRPr="00582DF4">
        <w:rPr>
          <w:sz w:val="18"/>
        </w:rPr>
        <w:t xml:space="preserve">About Sennheiser 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totalling €710.7 million. www.sennheiser.com </w:t>
      </w:r>
    </w:p>
    <w:p w14:paraId="14BEDEED" w14:textId="77777777" w:rsidR="006C33F0" w:rsidRDefault="006C33F0" w:rsidP="00C4747A">
      <w:pPr>
        <w:pStyle w:val="Contact"/>
        <w:rPr>
          <w:sz w:val="18"/>
        </w:rPr>
      </w:pPr>
    </w:p>
    <w:p w14:paraId="797AE43D" w14:textId="77777777" w:rsidR="006C33F0" w:rsidRDefault="006C33F0" w:rsidP="00C4747A">
      <w:pPr>
        <w:pStyle w:val="Contact"/>
        <w:rPr>
          <w:sz w:val="18"/>
        </w:rPr>
        <w:sectPr w:rsidR="006C33F0" w:rsidSect="003B643A">
          <w:type w:val="continuous"/>
          <w:pgSz w:w="11906" w:h="16838" w:code="9"/>
          <w:pgMar w:top="2754" w:right="2608" w:bottom="1418" w:left="1418" w:header="629" w:footer="482" w:gutter="0"/>
          <w:cols w:space="708"/>
          <w:titlePg/>
          <w:docGrid w:linePitch="360"/>
        </w:sectPr>
      </w:pPr>
    </w:p>
    <w:p w14:paraId="7A92F690" w14:textId="77777777" w:rsidR="006C33F0" w:rsidRDefault="006C33F0" w:rsidP="005C1F67">
      <w:pPr>
        <w:pStyle w:val="About"/>
        <w:sectPr w:rsidR="006C33F0" w:rsidSect="006C33F0">
          <w:type w:val="continuous"/>
          <w:pgSz w:w="11906" w:h="16838" w:code="9"/>
          <w:pgMar w:top="2754" w:right="2608" w:bottom="1418" w:left="1418" w:header="629" w:footer="482" w:gutter="0"/>
          <w:cols w:space="708"/>
          <w:titlePg/>
          <w:docGrid w:linePitch="360"/>
        </w:sectPr>
      </w:pPr>
    </w:p>
    <w:p w14:paraId="7309DCA2" w14:textId="77777777" w:rsidR="00C24DAB" w:rsidRDefault="00C24DAB" w:rsidP="005C1F67">
      <w:pPr>
        <w:pStyle w:val="About"/>
      </w:pPr>
    </w:p>
    <w:p w14:paraId="5C622976" w14:textId="77777777" w:rsidR="006C33F0" w:rsidRDefault="006C33F0" w:rsidP="005C1F67">
      <w:pPr>
        <w:pStyle w:val="About"/>
        <w:rPr>
          <w:b/>
          <w:sz w:val="15"/>
          <w:lang w:val="en-US"/>
        </w:rPr>
        <w:sectPr w:rsidR="006C33F0" w:rsidSect="006C33F0">
          <w:type w:val="continuous"/>
          <w:pgSz w:w="11906" w:h="16838" w:code="9"/>
          <w:pgMar w:top="2754" w:right="2608" w:bottom="1418" w:left="1418" w:header="629" w:footer="482" w:gutter="0"/>
          <w:cols w:space="708"/>
          <w:titlePg/>
          <w:docGrid w:linePitch="360"/>
        </w:sectPr>
      </w:pPr>
    </w:p>
    <w:p w14:paraId="3CDD8263" w14:textId="77777777" w:rsidR="006C33F0" w:rsidRDefault="006C33F0" w:rsidP="005C1F67">
      <w:pPr>
        <w:pStyle w:val="About"/>
        <w:rPr>
          <w:b/>
          <w:sz w:val="15"/>
          <w:lang w:val="en-US"/>
        </w:rPr>
      </w:pPr>
      <w:r w:rsidRPr="006C33F0">
        <w:rPr>
          <w:b/>
          <w:sz w:val="15"/>
          <w:lang w:val="en-US"/>
        </w:rPr>
        <w:t>Press Contact</w:t>
      </w:r>
      <w:r w:rsidR="003837AC">
        <w:rPr>
          <w:b/>
          <w:sz w:val="15"/>
          <w:lang w:val="en-US"/>
        </w:rPr>
        <w:t>s</w:t>
      </w:r>
    </w:p>
    <w:p w14:paraId="18DFE6BC" w14:textId="77777777" w:rsidR="006C33F0" w:rsidRPr="006C33F0" w:rsidRDefault="006C33F0" w:rsidP="005C1F67">
      <w:pPr>
        <w:pStyle w:val="About"/>
        <w:rPr>
          <w:sz w:val="15"/>
        </w:rPr>
      </w:pPr>
      <w:r w:rsidRPr="006C33F0">
        <w:rPr>
          <w:sz w:val="15"/>
        </w:rPr>
        <w:t xml:space="preserve">Sennheiser Australia &amp; New Zealand </w:t>
      </w:r>
      <w:r w:rsidR="00091D05">
        <w:rPr>
          <w:sz w:val="15"/>
        </w:rPr>
        <w:tab/>
      </w:r>
      <w:r w:rsidR="00091D05">
        <w:rPr>
          <w:sz w:val="15"/>
        </w:rPr>
        <w:tab/>
      </w:r>
      <w:r w:rsidR="00091D05">
        <w:rPr>
          <w:sz w:val="15"/>
        </w:rPr>
        <w:tab/>
      </w:r>
      <w:r w:rsidR="00091D05">
        <w:rPr>
          <w:sz w:val="15"/>
        </w:rPr>
        <w:tab/>
        <w:t>Hausmann</w:t>
      </w:r>
    </w:p>
    <w:p w14:paraId="60A37ACF" w14:textId="19DFFE18" w:rsidR="006C33F0" w:rsidRPr="006C33F0" w:rsidRDefault="006C33F0" w:rsidP="006C33F0">
      <w:pPr>
        <w:pStyle w:val="Contact"/>
        <w:rPr>
          <w:color w:val="0095D5" w:themeColor="accent1"/>
        </w:rPr>
      </w:pPr>
      <w:r w:rsidRPr="006C33F0">
        <w:rPr>
          <w:color w:val="0095D5" w:themeColor="accent1"/>
        </w:rPr>
        <w:t xml:space="preserve">Heather Reid </w:t>
      </w:r>
      <w:r w:rsidR="00091D05">
        <w:rPr>
          <w:color w:val="0095D5" w:themeColor="accent1"/>
        </w:rPr>
        <w:tab/>
      </w:r>
      <w:r w:rsidR="00091D05">
        <w:rPr>
          <w:color w:val="0095D5" w:themeColor="accent1"/>
        </w:rPr>
        <w:tab/>
      </w:r>
      <w:r w:rsidR="00091D05">
        <w:rPr>
          <w:color w:val="0095D5" w:themeColor="accent1"/>
        </w:rPr>
        <w:tab/>
      </w:r>
      <w:r w:rsidR="00213020">
        <w:rPr>
          <w:color w:val="0095D5" w:themeColor="accent1"/>
        </w:rPr>
        <w:t>Lauren Benson</w:t>
      </w:r>
    </w:p>
    <w:p w14:paraId="7AAB4018" w14:textId="77777777" w:rsidR="006C33F0" w:rsidRPr="006C33F0" w:rsidRDefault="006C33F0" w:rsidP="005C1F67">
      <w:pPr>
        <w:pStyle w:val="About"/>
        <w:rPr>
          <w:sz w:val="15"/>
        </w:rPr>
      </w:pPr>
      <w:r w:rsidRPr="006C33F0">
        <w:rPr>
          <w:sz w:val="15"/>
        </w:rPr>
        <w:t xml:space="preserve">Public Relations Manager </w:t>
      </w:r>
      <w:r w:rsidR="00091D05">
        <w:rPr>
          <w:sz w:val="15"/>
        </w:rPr>
        <w:tab/>
      </w:r>
      <w:r w:rsidR="00091D05">
        <w:rPr>
          <w:sz w:val="15"/>
        </w:rPr>
        <w:tab/>
      </w:r>
      <w:r w:rsidR="00091D05">
        <w:rPr>
          <w:sz w:val="15"/>
        </w:rPr>
        <w:tab/>
      </w:r>
      <w:r w:rsidR="00091D05">
        <w:rPr>
          <w:sz w:val="15"/>
        </w:rPr>
        <w:tab/>
      </w:r>
      <w:r w:rsidR="00091D05">
        <w:rPr>
          <w:sz w:val="15"/>
        </w:rPr>
        <w:tab/>
        <w:t>Consultant</w:t>
      </w:r>
    </w:p>
    <w:p w14:paraId="16C6E450" w14:textId="0D73FE34" w:rsidR="006C33F0" w:rsidRPr="006C33F0" w:rsidRDefault="006C33F0" w:rsidP="005C1F67">
      <w:pPr>
        <w:pStyle w:val="About"/>
        <w:rPr>
          <w:sz w:val="15"/>
        </w:rPr>
      </w:pPr>
      <w:r w:rsidRPr="006C33F0">
        <w:rPr>
          <w:sz w:val="15"/>
        </w:rPr>
        <w:t xml:space="preserve">T: +61 (0)448 119 609 </w:t>
      </w:r>
      <w:r w:rsidR="00091D05">
        <w:rPr>
          <w:sz w:val="15"/>
        </w:rPr>
        <w:tab/>
      </w:r>
      <w:r w:rsidR="00091D05">
        <w:rPr>
          <w:sz w:val="15"/>
        </w:rPr>
        <w:tab/>
      </w:r>
      <w:r w:rsidR="00091D05">
        <w:rPr>
          <w:sz w:val="15"/>
        </w:rPr>
        <w:tab/>
      </w:r>
      <w:r w:rsidR="00091D05">
        <w:rPr>
          <w:sz w:val="15"/>
        </w:rPr>
        <w:tab/>
      </w:r>
      <w:r w:rsidR="00091D05">
        <w:rPr>
          <w:sz w:val="15"/>
        </w:rPr>
        <w:tab/>
        <w:t xml:space="preserve">T:  +61 </w:t>
      </w:r>
      <w:r w:rsidR="00213020">
        <w:rPr>
          <w:sz w:val="15"/>
        </w:rPr>
        <w:t>404 242 262</w:t>
      </w:r>
    </w:p>
    <w:p w14:paraId="673193D2" w14:textId="2E4D37B8" w:rsidR="006C33F0" w:rsidRDefault="00213020" w:rsidP="005C1F67">
      <w:pPr>
        <w:pStyle w:val="About"/>
        <w:rPr>
          <w:sz w:val="15"/>
        </w:rPr>
      </w:pPr>
      <w:hyperlink r:id="rId18" w:history="1">
        <w:r w:rsidR="007A1019" w:rsidRPr="007A1019">
          <w:rPr>
            <w:rStyle w:val="Hyperlink"/>
            <w:sz w:val="15"/>
            <w:u w:val="none"/>
          </w:rPr>
          <w:t>heather.reid@sennheiser.com</w:t>
        </w:r>
      </w:hyperlink>
      <w:r w:rsidR="00091D05" w:rsidRPr="007A1019">
        <w:rPr>
          <w:sz w:val="15"/>
        </w:rPr>
        <w:tab/>
      </w:r>
      <w:r w:rsidR="00091D05">
        <w:rPr>
          <w:sz w:val="15"/>
        </w:rPr>
        <w:tab/>
      </w:r>
      <w:r w:rsidR="00091D05">
        <w:rPr>
          <w:sz w:val="15"/>
        </w:rPr>
        <w:tab/>
      </w:r>
      <w:r w:rsidR="00091D05">
        <w:rPr>
          <w:sz w:val="15"/>
        </w:rPr>
        <w:tab/>
      </w:r>
      <w:r w:rsidR="00091D05">
        <w:rPr>
          <w:sz w:val="15"/>
        </w:rPr>
        <w:tab/>
      </w:r>
      <w:r>
        <w:rPr>
          <w:sz w:val="15"/>
        </w:rPr>
        <w:t>lauren.benson</w:t>
      </w:r>
      <w:bookmarkStart w:id="2" w:name="_GoBack"/>
      <w:bookmarkEnd w:id="2"/>
      <w:r w:rsidR="00091D05" w:rsidRPr="00091D05">
        <w:rPr>
          <w:sz w:val="15"/>
        </w:rPr>
        <w:t>@hausmann.com.au</w:t>
      </w:r>
      <w:r w:rsidR="00091D05">
        <w:rPr>
          <w:sz w:val="15"/>
        </w:rPr>
        <w:t xml:space="preserve"> </w:t>
      </w:r>
    </w:p>
    <w:p w14:paraId="7400D96B" w14:textId="77777777" w:rsidR="006C33F0" w:rsidRPr="006C33F0" w:rsidRDefault="006C33F0" w:rsidP="005C1F67">
      <w:pPr>
        <w:pStyle w:val="About"/>
        <w:rPr>
          <w:sz w:val="15"/>
        </w:rPr>
      </w:pPr>
    </w:p>
    <w:sectPr w:rsidR="006C33F0" w:rsidRPr="006C33F0" w:rsidSect="006C33F0">
      <w:type w:val="continuous"/>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4EEA" w14:textId="77777777" w:rsidR="00591F37" w:rsidRDefault="00591F37" w:rsidP="00CA1EB9">
      <w:pPr>
        <w:spacing w:line="240" w:lineRule="auto"/>
      </w:pPr>
      <w:r>
        <w:separator/>
      </w:r>
    </w:p>
  </w:endnote>
  <w:endnote w:type="continuationSeparator" w:id="0">
    <w:p w14:paraId="16EF6C08" w14:textId="77777777" w:rsidR="00591F37" w:rsidRDefault="00591F37"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mbria"/>
    <w:charset w:val="00"/>
    <w:family w:val="swiss"/>
    <w:pitch w:val="variable"/>
    <w:sig w:usb0="A00000AF" w:usb1="500020DB" w:usb2="00000000" w:usb3="00000000" w:csb0="00000093" w:csb1="00000000"/>
    <w:embedRegular r:id="rId1" w:fontKey="{2D554272-DDF4-4941-AB90-934CCE34D91B}"/>
    <w:embedBold r:id="rId2" w:fontKey="{61648D51-17AC-49E4-A0E4-96F700EAB39D}"/>
    <w:embedItalic r:id="rId3" w:fontKey="{56951AD3-17C2-4E8D-B62C-1E3110B40856}"/>
    <w:embedBoldItalic r:id="rId4" w:fontKey="{877013E7-4637-4D39-B43D-CBF93CAF1721}"/>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5" w:fontKey="{8978EBDD-279F-44A1-BD94-4073DA37A28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C981" w14:textId="77777777" w:rsidR="00EB6084" w:rsidRDefault="00EB6084">
    <w:pPr>
      <w:pStyle w:val="Footer"/>
    </w:pPr>
    <w:r>
      <w:rPr>
        <w:noProof/>
        <w:lang w:val="de-DE" w:eastAsia="de-DE"/>
      </w:rPr>
      <w:drawing>
        <wp:anchor distT="0" distB="0" distL="114300" distR="114300" simplePos="0" relativeHeight="251673600" behindDoc="0" locked="1" layoutInCell="1" allowOverlap="1" wp14:anchorId="32045C24" wp14:editId="6C4F9808">
          <wp:simplePos x="0" y="0"/>
          <wp:positionH relativeFrom="page">
            <wp:posOffset>900430</wp:posOffset>
          </wp:positionH>
          <wp:positionV relativeFrom="page">
            <wp:posOffset>10153015</wp:posOffset>
          </wp:positionV>
          <wp:extent cx="1026000" cy="108000"/>
          <wp:effectExtent l="0" t="0" r="3175" b="6350"/>
          <wp:wrapNone/>
          <wp:docPr id="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2AB6" w14:textId="77777777" w:rsidR="00591F37" w:rsidRDefault="00591F37" w:rsidP="00CA1EB9">
      <w:pPr>
        <w:spacing w:line="240" w:lineRule="auto"/>
      </w:pPr>
      <w:r>
        <w:separator/>
      </w:r>
    </w:p>
  </w:footnote>
  <w:footnote w:type="continuationSeparator" w:id="0">
    <w:p w14:paraId="2A9C57BA" w14:textId="77777777" w:rsidR="00591F37" w:rsidRDefault="00591F37"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E621" w14:textId="77777777" w:rsidR="008E5D5C" w:rsidRPr="008E5D5C" w:rsidRDefault="008E5D5C" w:rsidP="008E5D5C">
    <w:pPr>
      <w:pStyle w:val="Header"/>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3240D70B" wp14:editId="7C868CF8">
          <wp:simplePos x="0" y="0"/>
          <wp:positionH relativeFrom="page">
            <wp:posOffset>900430</wp:posOffset>
          </wp:positionH>
          <wp:positionV relativeFrom="page">
            <wp:posOffset>422275</wp:posOffset>
          </wp:positionV>
          <wp:extent cx="576000" cy="431117"/>
          <wp:effectExtent l="0" t="0" r="0" b="7620"/>
          <wp:wrapNone/>
          <wp:docPr id="3"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71F33C01"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2</w:t>
    </w:r>
    <w:r>
      <w:fldChar w:fldCharType="end"/>
    </w:r>
    <w:r>
      <w:t>/</w:t>
    </w:r>
    <w:r w:rsidR="00213020">
      <w:fldChar w:fldCharType="begin"/>
    </w:r>
    <w:r w:rsidR="00213020">
      <w:instrText xml:space="preserve"> NUMPAGES  \* Arabic  \* MERGEFORMAT </w:instrText>
    </w:r>
    <w:r w:rsidR="00213020">
      <w:fldChar w:fldCharType="separate"/>
    </w:r>
    <w:r w:rsidR="006108B6">
      <w:rPr>
        <w:noProof/>
      </w:rPr>
      <w:t>2</w:t>
    </w:r>
    <w:r w:rsidR="0021302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F7D8" w14:textId="77777777" w:rsidR="00CA1EB9" w:rsidRPr="008E5D5C" w:rsidRDefault="008E5D5C" w:rsidP="008E5D5C">
    <w:pPr>
      <w:pStyle w:val="Header"/>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50DB0D57" wp14:editId="7E9B9732">
          <wp:simplePos x="0" y="0"/>
          <wp:positionH relativeFrom="page">
            <wp:posOffset>900430</wp:posOffset>
          </wp:positionH>
          <wp:positionV relativeFrom="page">
            <wp:posOffset>422275</wp:posOffset>
          </wp:positionV>
          <wp:extent cx="576000" cy="431117"/>
          <wp:effectExtent l="0" t="0" r="0" b="7620"/>
          <wp:wrapNone/>
          <wp:docPr id="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0732EC0B"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1</w:t>
    </w:r>
    <w:r>
      <w:fldChar w:fldCharType="end"/>
    </w:r>
    <w:r>
      <w:t>/</w:t>
    </w:r>
    <w:fldSimple w:instr=" NUMPAGES  \* Arabic  \* MERGEFORMAT ">
      <w:r w:rsidR="006108B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91D05"/>
    <w:rsid w:val="000D3FAB"/>
    <w:rsid w:val="00115A80"/>
    <w:rsid w:val="00121501"/>
    <w:rsid w:val="0014006E"/>
    <w:rsid w:val="001B2AA3"/>
    <w:rsid w:val="001B46A8"/>
    <w:rsid w:val="001C63D8"/>
    <w:rsid w:val="001D4E25"/>
    <w:rsid w:val="001E154C"/>
    <w:rsid w:val="001F3001"/>
    <w:rsid w:val="002057CE"/>
    <w:rsid w:val="00213020"/>
    <w:rsid w:val="00213E7C"/>
    <w:rsid w:val="002522DC"/>
    <w:rsid w:val="00282A8D"/>
    <w:rsid w:val="002C6F4D"/>
    <w:rsid w:val="002E53E1"/>
    <w:rsid w:val="00311C6F"/>
    <w:rsid w:val="003203C8"/>
    <w:rsid w:val="00326FB8"/>
    <w:rsid w:val="003566AA"/>
    <w:rsid w:val="00375ACD"/>
    <w:rsid w:val="003837AC"/>
    <w:rsid w:val="003B3D4A"/>
    <w:rsid w:val="003B643A"/>
    <w:rsid w:val="003D06A1"/>
    <w:rsid w:val="003E089A"/>
    <w:rsid w:val="00453B3E"/>
    <w:rsid w:val="004A486A"/>
    <w:rsid w:val="005327DB"/>
    <w:rsid w:val="00582DF4"/>
    <w:rsid w:val="00591F37"/>
    <w:rsid w:val="00592C03"/>
    <w:rsid w:val="005C1F67"/>
    <w:rsid w:val="005D571F"/>
    <w:rsid w:val="005E3531"/>
    <w:rsid w:val="0060142B"/>
    <w:rsid w:val="006108B6"/>
    <w:rsid w:val="00611DCE"/>
    <w:rsid w:val="0065577A"/>
    <w:rsid w:val="0068583E"/>
    <w:rsid w:val="006C33F0"/>
    <w:rsid w:val="006E364E"/>
    <w:rsid w:val="006F058F"/>
    <w:rsid w:val="007237E9"/>
    <w:rsid w:val="00732897"/>
    <w:rsid w:val="00766E21"/>
    <w:rsid w:val="007A0FAC"/>
    <w:rsid w:val="007A1019"/>
    <w:rsid w:val="007C4F79"/>
    <w:rsid w:val="008333A0"/>
    <w:rsid w:val="00833788"/>
    <w:rsid w:val="008427BF"/>
    <w:rsid w:val="008D6CAB"/>
    <w:rsid w:val="008E5D5C"/>
    <w:rsid w:val="009302B0"/>
    <w:rsid w:val="009320A9"/>
    <w:rsid w:val="0095423D"/>
    <w:rsid w:val="0096404E"/>
    <w:rsid w:val="00977493"/>
    <w:rsid w:val="009A5A87"/>
    <w:rsid w:val="009C45A2"/>
    <w:rsid w:val="009D403E"/>
    <w:rsid w:val="009D6AD5"/>
    <w:rsid w:val="009F69DE"/>
    <w:rsid w:val="00A56754"/>
    <w:rsid w:val="00AB0C5A"/>
    <w:rsid w:val="00AB48ED"/>
    <w:rsid w:val="00AB5767"/>
    <w:rsid w:val="00AC4E77"/>
    <w:rsid w:val="00AD75E0"/>
    <w:rsid w:val="00AE0EF3"/>
    <w:rsid w:val="00AE2057"/>
    <w:rsid w:val="00B20E88"/>
    <w:rsid w:val="00B476AD"/>
    <w:rsid w:val="00C24DAB"/>
    <w:rsid w:val="00C4747A"/>
    <w:rsid w:val="00C8099E"/>
    <w:rsid w:val="00C91ACD"/>
    <w:rsid w:val="00CA1EB9"/>
    <w:rsid w:val="00CC06C6"/>
    <w:rsid w:val="00CC51D5"/>
    <w:rsid w:val="00CD5497"/>
    <w:rsid w:val="00D22EA6"/>
    <w:rsid w:val="00D644ED"/>
    <w:rsid w:val="00D8061D"/>
    <w:rsid w:val="00DB0AD4"/>
    <w:rsid w:val="00DB44A4"/>
    <w:rsid w:val="00DC69CF"/>
    <w:rsid w:val="00DF7B7B"/>
    <w:rsid w:val="00E20773"/>
    <w:rsid w:val="00E233E0"/>
    <w:rsid w:val="00E42C92"/>
    <w:rsid w:val="00E81529"/>
    <w:rsid w:val="00E84049"/>
    <w:rsid w:val="00EB6084"/>
    <w:rsid w:val="00EC576E"/>
    <w:rsid w:val="00ED47A7"/>
    <w:rsid w:val="00EF226B"/>
    <w:rsid w:val="00F45AA6"/>
    <w:rsid w:val="00F45F5C"/>
    <w:rsid w:val="00F75316"/>
    <w:rsid w:val="00FB7DD4"/>
    <w:rsid w:val="00FD6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86BA2"/>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3566AA"/>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566AA"/>
    <w:rPr>
      <w:rFonts w:ascii="Segoe UI" w:hAnsi="Segoe UI" w:cs="Segoe UI"/>
      <w:sz w:val="18"/>
      <w:szCs w:val="18"/>
      <w:lang w:val="en-GB"/>
    </w:rPr>
  </w:style>
  <w:style w:type="character" w:styleId="UnresolvedMention">
    <w:name w:val="Unresolved Mention"/>
    <w:basedOn w:val="DefaultParagraphFont"/>
    <w:uiPriority w:val="99"/>
    <w:semiHidden/>
    <w:unhideWhenUsed/>
    <w:rsid w:val="006C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au.sennheiser.com/truewireless-details" TargetMode="External"/><Relationship Id="rId18" Type="http://schemas.openxmlformats.org/officeDocument/2006/relationships/hyperlink" Target="mailto:heather.reid@sennheis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3660c1bf49e0d6d8c9fec3f106ef2eb2">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b0296e28042108603ba3aa0421011e15"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181E-1F0B-402D-A3BF-30C23759F763}">
  <ds:schemaRefs>
    <ds:schemaRef ds:uri="http://schemas.microsoft.com/sharepoint/v3/contenttype/forms"/>
  </ds:schemaRefs>
</ds:datastoreItem>
</file>

<file path=customXml/itemProps2.xml><?xml version="1.0" encoding="utf-8"?>
<ds:datastoreItem xmlns:ds="http://schemas.openxmlformats.org/officeDocument/2006/customXml" ds:itemID="{34783834-CED0-40C8-9F9B-8E9AE82C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B4802-1BA8-4D2A-B0A8-655E82E77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EB7AD-B42F-4928-B202-58B1DA63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484</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Lauren Benson</cp:lastModifiedBy>
  <cp:revision>13</cp:revision>
  <cp:lastPrinted>2016-12-18T18:41:00Z</cp:lastPrinted>
  <dcterms:created xsi:type="dcterms:W3CDTF">2020-01-30T00:15:00Z</dcterms:created>
  <dcterms:modified xsi:type="dcterms:W3CDTF">2020-01-31T01:25:00Z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