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Logitech y McLaren </w:t>
      </w:r>
      <w:r w:rsidDel="00000000" w:rsidR="00000000" w:rsidRPr="00000000">
        <w:rPr>
          <w:b w:val="1"/>
          <w:sz w:val="28"/>
          <w:szCs w:val="28"/>
          <w:rtl w:val="0"/>
        </w:rPr>
        <w:t xml:space="preserve">anuncian</w:t>
      </w:r>
      <w:r w:rsidDel="00000000" w:rsidR="00000000" w:rsidRPr="00000000">
        <w:rPr>
          <w:b w:val="1"/>
          <w:sz w:val="28"/>
          <w:szCs w:val="28"/>
          <w:rtl w:val="0"/>
        </w:rPr>
        <w:t xml:space="preserve"> el regreso de Logitech McLaren </w:t>
      </w:r>
      <w:r w:rsidDel="00000000" w:rsidR="00000000" w:rsidRPr="00000000">
        <w:rPr>
          <w:b w:val="1"/>
          <w:sz w:val="28"/>
          <w:szCs w:val="28"/>
          <w:rtl w:val="0"/>
        </w:rPr>
        <w:t xml:space="preserve">G Challenge</w:t>
      </w:r>
      <w:r w:rsidDel="00000000" w:rsidR="00000000" w:rsidRPr="00000000">
        <w:rPr>
          <w:b w:val="1"/>
          <w:sz w:val="28"/>
          <w:szCs w:val="28"/>
          <w:rtl w:val="0"/>
        </w:rPr>
        <w:t xml:space="preserve"> en 2021</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El Logitech McLaren G Challenge 2021 reunirá a la mayor comunidad de pilotos amateurs y entusiastas del automovilismo en simulación de carreras del mundo.</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competencia vuelve por cuarto año consecutivo con una parrilla de celebridades que incluye a A$AP Ferg, Lando Norris, William Byron y muchos más invitados especiales.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Lausana, Suiza y Newark, California, 23 de junio de 2021- </w:t>
      </w:r>
      <w:r w:rsidDel="00000000" w:rsidR="00000000" w:rsidRPr="00000000">
        <w:rPr>
          <w:rtl w:val="0"/>
        </w:rPr>
        <w:t xml:space="preserve">Logitech G, marca de Logitech </w:t>
      </w:r>
      <w:r w:rsidDel="00000000" w:rsidR="00000000" w:rsidRPr="00000000">
        <w:rPr>
          <w:rtl w:val="0"/>
        </w:rPr>
        <w:t xml:space="preserve">(SIX: LOGN) (NASDAQ: LOGI) líder en innovación de tecnologías y equipos de juegos, </w:t>
      </w:r>
      <w:r w:rsidDel="00000000" w:rsidR="00000000" w:rsidRPr="00000000">
        <w:rPr>
          <w:rtl w:val="0"/>
        </w:rPr>
        <w:t xml:space="preserve"> y McLaren Racing, anunciaron la cuarta edición de su competencia virtual de carreras </w:t>
      </w:r>
      <w:hyperlink r:id="rId6">
        <w:r w:rsidDel="00000000" w:rsidR="00000000" w:rsidRPr="00000000">
          <w:rPr>
            <w:color w:val="1155cc"/>
            <w:u w:val="single"/>
            <w:rtl w:val="0"/>
          </w:rPr>
          <w:t xml:space="preserve">Logitech McLaren G Challenge</w:t>
        </w:r>
      </w:hyperlink>
      <w:r w:rsidDel="00000000" w:rsidR="00000000" w:rsidRPr="00000000">
        <w:rPr>
          <w:rtl w:val="0"/>
        </w:rPr>
        <w:t xml:space="preserve">, una ventana para destacarse en el eRacing y que seguramente emocionará a pilotos y a fans de todo el mundo.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los entusiastas del motor y los conductores aficionados, la temporada oficial de Logitech McLaren G Challenge 2021 comenzará el 1 de julio de 2021 y contará con una serie de adiciones y desafíos. El torneo se ampliará para incluir tres divisiones: Open Wheel, Stock Car y Sport Car Racing. En este cuarto año, G Challenge se jugará en los juegos iRacing y Assetto Corsa Competizione, y culminará con la Gran Final el 15 de enero de 2022 en Las Vegas, NV.</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Los tres ganadores de la división de este año ganarán un viaje de cuatro días a Londres con todos los gastos pagados, una experiencia entre bastidores del Centro Tecnológico de McLaren, entrenamiento con el piloto de McLaren F1 Lando Norris y una experiencia VIP en el Gran Premio de Fórmula 1 de Gran Bretaña 2022.</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celebrar la nueva imagen de este año, Logitech G y McLaren </w:t>
      </w:r>
      <w:r w:rsidDel="00000000" w:rsidR="00000000" w:rsidRPr="00000000">
        <w:rPr>
          <w:rtl w:val="0"/>
        </w:rPr>
        <w:t xml:space="preserve">organizarán</w:t>
      </w:r>
      <w:r w:rsidDel="00000000" w:rsidR="00000000" w:rsidRPr="00000000">
        <w:rPr>
          <w:rtl w:val="0"/>
        </w:rPr>
        <w:t xml:space="preserve"> una carrera Pro-Am de celebridades el 7 de julio, en la que los famosos formarán dos equipos para competir en una carrera de Stock Car y otra de Open Wheel. El piloto de carreras estadounidense William Byron y el piloto de Fórmula 1 de McLaren Lando Norris liderarán a sus respectivos equipos.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Otras celebridades son el rapero, cantante y compositor A$AP Ferg, el piloto de carreras de Arrow McLaren SP, Felix Rosenqvist, el piloto de carreras estadounidense y reportero de boxes de la NASCAR, Parker Kligerman y el campeón de las 500 millas de Indianápolis de Brasil, Tony Kanaan.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éxito de G Challenge 2020 estuvo marcado por el esfuerzo de seguir entreteniendo a los aficionados al automovilismo", dijo Jim Hoey, head of G Challenge. "Este año volveremos con nuevos formatos, múltiples juegos y un calendario mensual de transmisiones de carreras que continuarán emocionando a los aficionados del automovilismo de todo el mundo".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"McLaren Racing se suma al Logitech McLaren G Challenge como una forma de mantener entretenidos a los fans de las carreras, una gran oportunidad para colaborar con Logitech G en un sector que sigue creciendo", dijo Lindsey Eckhouse, Director, Licensing, Ecommerce and esports de McLaren Racing. "Logitech McLaren G Challenge está en una clase propia, ofreciendo una oportunidad para que los pilotos amateurs y los entusiastas del automovilismo compitan y corran como profesionales. Esperamos otro año de emoción y diversión, construyendo la presencia de McLaren en este espacio."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Los tres mejores pilotos de cada división (Open Wheel, Stock Car y Sport Car) ganarán un viaje con todos los gastos pagados al Grand Finals Weekend para competir por el campeonato. El fin de semana de las Grandes Finales estará repleto de emocionantes actividades, entre las que se incluyen una experiencia de conducción con coches de carreras deportivos, meet &amp; greet con pilotos profesionales, atletas y otras celebridades, y la posibilidad de ganar el Gran Premio de la Experiencia VIP de McLaren Racing.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El registro para las clasificaciones en línea ya está abierto en</w:t>
      </w:r>
      <w:r w:rsidDel="00000000" w:rsidR="00000000" w:rsidRPr="00000000">
        <w:rPr>
          <w:shd w:fill="fefefe" w:val="clear"/>
          <w:rtl w:val="0"/>
        </w:rPr>
        <w:t xml:space="preserve"> </w:t>
      </w:r>
      <w:hyperlink r:id="rId7">
        <w:r w:rsidDel="00000000" w:rsidR="00000000" w:rsidRPr="00000000">
          <w:rPr>
            <w:color w:val="1155cc"/>
            <w:u w:val="single"/>
            <w:shd w:fill="fefefe" w:val="clear"/>
            <w:rtl w:val="0"/>
          </w:rPr>
          <w:t xml:space="preserve">LogitechGChallenge.com</w:t>
        </w:r>
      </w:hyperlink>
      <w:r w:rsidDel="00000000" w:rsidR="00000000" w:rsidRPr="00000000">
        <w:rPr>
          <w:rtl w:val="0"/>
        </w:rPr>
        <w:t xml:space="preserve">. Para más información visita </w:t>
      </w:r>
      <w:hyperlink r:id="rId8">
        <w:r w:rsidDel="00000000" w:rsidR="00000000" w:rsidRPr="00000000">
          <w:rPr>
            <w:color w:val="1155cc"/>
            <w:u w:val="single"/>
            <w:rtl w:val="0"/>
          </w:rPr>
          <w:t xml:space="preserve">nuestro blog</w:t>
        </w:r>
      </w:hyperlink>
      <w:r w:rsidDel="00000000" w:rsidR="00000000" w:rsidRPr="00000000">
        <w:rPr>
          <w:rtl w:val="0"/>
        </w:rPr>
        <w:t xml:space="preserve"> o síguenos en </w:t>
      </w:r>
      <w:hyperlink r:id="rId9">
        <w:r w:rsidDel="00000000" w:rsidR="00000000" w:rsidRPr="00000000">
          <w:rPr>
            <w:color w:val="1155cc"/>
            <w:u w:val="single"/>
            <w:shd w:fill="fefefe" w:val="clear"/>
            <w:rtl w:val="0"/>
          </w:rPr>
          <w:t xml:space="preserve">Instagram</w:t>
        </w:r>
      </w:hyperlink>
      <w:r w:rsidDel="00000000" w:rsidR="00000000" w:rsidRPr="00000000">
        <w:rPr>
          <w:shd w:fill="fefefe" w:val="clear"/>
          <w:rtl w:val="0"/>
        </w:rPr>
        <w:t xml:space="preserve"> o </w:t>
      </w:r>
      <w:hyperlink r:id="rId10">
        <w:r w:rsidDel="00000000" w:rsidR="00000000" w:rsidRPr="00000000">
          <w:rPr>
            <w:color w:val="1155cc"/>
            <w:u w:val="single"/>
            <w:shd w:fill="fefefe" w:val="clear"/>
            <w:rtl w:val="0"/>
          </w:rPr>
          <w:t xml:space="preserve">Twitter</w:t>
        </w:r>
      </w:hyperlink>
      <w:r w:rsidDel="00000000" w:rsidR="00000000" w:rsidRPr="00000000">
        <w:rPr>
          <w:shd w:fill="fefefe" w:val="clear"/>
          <w:rtl w:val="0"/>
        </w:rPr>
        <w:t xml:space="preserv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efefe" w:val="clear"/>
        <w:spacing w:after="200" w:lineRule="auto"/>
        <w:rPr>
          <w:b w:val="1"/>
          <w:sz w:val="20"/>
          <w:szCs w:val="20"/>
        </w:rPr>
      </w:pPr>
      <w:r w:rsidDel="00000000" w:rsidR="00000000" w:rsidRPr="00000000">
        <w:rPr>
          <w:b w:val="1"/>
          <w:sz w:val="20"/>
          <w:szCs w:val="20"/>
          <w:rtl w:val="0"/>
        </w:rPr>
        <w:t xml:space="preserve">Acerca de</w:t>
      </w:r>
      <w:r w:rsidDel="00000000" w:rsidR="00000000" w:rsidRPr="00000000">
        <w:rPr>
          <w:b w:val="1"/>
          <w:sz w:val="20"/>
          <w:szCs w:val="20"/>
          <w:rtl w:val="0"/>
        </w:rPr>
        <w:t xml:space="preserve"> Logitech G</w:t>
      </w:r>
    </w:p>
    <w:p w:rsidR="00000000" w:rsidDel="00000000" w:rsidP="00000000" w:rsidRDefault="00000000" w:rsidRPr="00000000" w14:paraId="0000001D">
      <w:pPr>
        <w:shd w:fill="ffffff" w:val="clear"/>
        <w:spacing w:line="276" w:lineRule="auto"/>
        <w:ind w:left="0" w:firstLine="0"/>
        <w:jc w:val="both"/>
        <w:rPr>
          <w:sz w:val="20"/>
          <w:szCs w:val="20"/>
        </w:rPr>
      </w:pPr>
      <w:r w:rsidDel="00000000" w:rsidR="00000000" w:rsidRPr="00000000">
        <w:rPr>
          <w:sz w:val="20"/>
          <w:szCs w:val="20"/>
          <w:rtl w:val="0"/>
        </w:rPr>
        <w:t xml:space="preserve">Logitech G, una marca de Logitech International, es el líder mundial en equipos de computadora y consolas para videojuegos. Logitech G ofrece productos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de experiencia como: teclados, mousepads, auriculares y productos de simulación como volantes y </w:t>
      </w:r>
      <w:r w:rsidDel="00000000" w:rsidR="00000000" w:rsidRPr="00000000">
        <w:rPr>
          <w:i w:val="1"/>
          <w:sz w:val="20"/>
          <w:szCs w:val="20"/>
          <w:rtl w:val="0"/>
        </w:rPr>
        <w:t xml:space="preserve">flight sticks</w:t>
      </w:r>
      <w:r w:rsidDel="00000000" w:rsidR="00000000" w:rsidRPr="00000000">
        <w:rPr>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w:t>
      </w:r>
    </w:p>
    <w:p w:rsidR="00000000" w:rsidDel="00000000" w:rsidP="00000000" w:rsidRDefault="00000000" w:rsidRPr="00000000" w14:paraId="0000001E">
      <w:pPr>
        <w:shd w:fill="ffffff" w:val="clea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1F">
      <w:pPr>
        <w:shd w:fill="ffffff" w:val="clear"/>
        <w:spacing w:line="276" w:lineRule="auto"/>
        <w:ind w:left="0" w:firstLine="0"/>
        <w:jc w:val="both"/>
        <w:rPr>
          <w:b w:val="1"/>
          <w:sz w:val="20"/>
          <w:szCs w:val="20"/>
        </w:rPr>
      </w:pPr>
      <w:r w:rsidDel="00000000" w:rsidR="00000000" w:rsidRPr="00000000">
        <w:rPr>
          <w:sz w:val="20"/>
          <w:szCs w:val="20"/>
          <w:rtl w:val="0"/>
        </w:rPr>
        <w:t xml:space="preserve">Encuentra a Logitech G en </w:t>
      </w:r>
      <w:hyperlink r:id="rId11">
        <w:r w:rsidDel="00000000" w:rsidR="00000000" w:rsidRPr="00000000">
          <w:rPr>
            <w:color w:val="0563c1"/>
            <w:sz w:val="20"/>
            <w:szCs w:val="20"/>
            <w:u w:val="single"/>
            <w:rtl w:val="0"/>
          </w:rPr>
          <w:t xml:space="preserve"> logitechG.com</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blog de la compañía</w:t>
        </w:r>
      </w:hyperlink>
      <w:r w:rsidDel="00000000" w:rsidR="00000000" w:rsidRPr="00000000">
        <w:rPr>
          <w:sz w:val="20"/>
          <w:szCs w:val="20"/>
          <w:rtl w:val="0"/>
        </w:rPr>
        <w:t xml:space="preserve"> y sus redes sociales en </w:t>
      </w:r>
      <w:hyperlink r:id="rId13">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y </w:t>
      </w:r>
      <w:hyperlink r:id="rId16">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0">
      <w:pPr>
        <w:shd w:fill="fefefe" w:val="clear"/>
        <w:spacing w:after="200" w:before="240" w:lineRule="auto"/>
        <w:jc w:val="both"/>
        <w:rPr>
          <w:sz w:val="20"/>
          <w:szCs w:val="20"/>
        </w:rPr>
      </w:pPr>
      <w:r w:rsidDel="00000000" w:rsidR="00000000" w:rsidRPr="00000000">
        <w:rPr>
          <w:rtl w:val="0"/>
        </w:rPr>
      </w:r>
    </w:p>
    <w:p w:rsidR="00000000" w:rsidDel="00000000" w:rsidP="00000000" w:rsidRDefault="00000000" w:rsidRPr="00000000" w14:paraId="00000021">
      <w:pPr>
        <w:shd w:fill="fefefe" w:val="clear"/>
        <w:spacing w:after="200" w:lineRule="auto"/>
        <w:jc w:val="both"/>
        <w:rPr>
          <w:b w:val="1"/>
          <w:sz w:val="20"/>
          <w:szCs w:val="20"/>
        </w:rPr>
      </w:pPr>
      <w:r w:rsidDel="00000000" w:rsidR="00000000" w:rsidRPr="00000000">
        <w:rPr>
          <w:b w:val="1"/>
          <w:sz w:val="20"/>
          <w:szCs w:val="20"/>
          <w:rtl w:val="0"/>
        </w:rPr>
        <w:t xml:space="preserve">Acerca de McLaren Racing</w:t>
      </w:r>
    </w:p>
    <w:p w:rsidR="00000000" w:rsidDel="00000000" w:rsidP="00000000" w:rsidRDefault="00000000" w:rsidRPr="00000000" w14:paraId="00000022">
      <w:pPr>
        <w:shd w:fill="fefefe" w:val="clear"/>
        <w:jc w:val="both"/>
        <w:rPr>
          <w:sz w:val="20"/>
          <w:szCs w:val="20"/>
        </w:rPr>
      </w:pPr>
      <w:r w:rsidDel="00000000" w:rsidR="00000000" w:rsidRPr="00000000">
        <w:rPr>
          <w:sz w:val="20"/>
          <w:szCs w:val="20"/>
          <w:rtl w:val="0"/>
        </w:rPr>
        <w:t xml:space="preserve">McLaren Racing fue fundada por el piloto neozelandés Bruce McLaren en 1963. El equipo participó en su primera carrera de Fórmula 1 en 1966, y desde entonces McLaren ha ganado 20 campeonatos mundiales de Fórmula 1, más de 180 grandes premios de Fórmula 1, las 24 horas de Le Mans en su primer intento y las 500 millas de Indianápolis en tres ocasiones.</w:t>
      </w:r>
    </w:p>
    <w:p w:rsidR="00000000" w:rsidDel="00000000" w:rsidP="00000000" w:rsidRDefault="00000000" w:rsidRPr="00000000" w14:paraId="00000023">
      <w:pPr>
        <w:shd w:fill="fefefe" w:val="clear"/>
        <w:jc w:val="both"/>
        <w:rPr>
          <w:sz w:val="20"/>
          <w:szCs w:val="20"/>
        </w:rPr>
      </w:pPr>
      <w:r w:rsidDel="00000000" w:rsidR="00000000" w:rsidRPr="00000000">
        <w:rPr>
          <w:rtl w:val="0"/>
        </w:rPr>
      </w:r>
    </w:p>
    <w:p w:rsidR="00000000" w:rsidDel="00000000" w:rsidP="00000000" w:rsidRDefault="00000000" w:rsidRPr="00000000" w14:paraId="00000024">
      <w:pPr>
        <w:shd w:fill="fefefe" w:val="clear"/>
        <w:jc w:val="both"/>
        <w:rPr>
          <w:sz w:val="20"/>
          <w:szCs w:val="20"/>
        </w:rPr>
      </w:pPr>
      <w:r w:rsidDel="00000000" w:rsidR="00000000" w:rsidRPr="00000000">
        <w:rPr>
          <w:sz w:val="20"/>
          <w:szCs w:val="20"/>
          <w:rtl w:val="0"/>
        </w:rPr>
        <w:t xml:space="preserve"> McLaren Racing compite actualmente en la Fórmula 1 a nivel mundial y en la INDYCAR en Estados Unidos. El equipo disputa el Campeonato Mundial de Fórmula 1 de la FIA de 2021 con Lando Norris y Daniel Ricciardo, y en las INDYCAR Series de 2021 con los pilotos de Arrow McLaren SP Pato O'Ward y Felix Rosenqvist.</w:t>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drawing>
        <wp:inline distB="114300" distT="114300" distL="114300" distR="114300">
          <wp:extent cx="1693618"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61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 TargetMode="External"/><Relationship Id="rId10" Type="http://schemas.openxmlformats.org/officeDocument/2006/relationships/hyperlink" Target="https://twitter.com/logitechg?lang=en" TargetMode="External"/><Relationship Id="rId13" Type="http://schemas.openxmlformats.org/officeDocument/2006/relationships/hyperlink" Target="https://www.facebook.com/LogitechG" TargetMode="External"/><Relationship Id="rId12" Type="http://schemas.openxmlformats.org/officeDocument/2006/relationships/hyperlink" Target="https://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logitechgesport/?hl=en" TargetMode="External"/><Relationship Id="rId15" Type="http://schemas.openxmlformats.org/officeDocument/2006/relationships/hyperlink" Target="https://www.instagram.com/logitechg/" TargetMode="External"/><Relationship Id="rId14" Type="http://schemas.openxmlformats.org/officeDocument/2006/relationships/hyperlink" Target="https://twitter.com/LogitechG" TargetMode="External"/><Relationship Id="rId17" Type="http://schemas.openxmlformats.org/officeDocument/2006/relationships/header" Target="header1.xml"/><Relationship Id="rId16" Type="http://schemas.openxmlformats.org/officeDocument/2006/relationships/hyperlink" Target="https://www.youtube.com/channel/UCCNyeUr-yOwdoVzmb_CDITg" TargetMode="External"/><Relationship Id="rId5" Type="http://schemas.openxmlformats.org/officeDocument/2006/relationships/styles" Target="styles.xml"/><Relationship Id="rId6" Type="http://schemas.openxmlformats.org/officeDocument/2006/relationships/hyperlink" Target="https://logitechgchallenge.com/" TargetMode="External"/><Relationship Id="rId7" Type="http://schemas.openxmlformats.org/officeDocument/2006/relationships/hyperlink" Target="http://logitechgchallenge.com" TargetMode="External"/><Relationship Id="rId8" Type="http://schemas.openxmlformats.org/officeDocument/2006/relationships/hyperlink" Target="https://logitech.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