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No todas las p</w:t>
      </w:r>
      <w:r w:rsidDel="00000000" w:rsidR="00000000" w:rsidRPr="00000000">
        <w:rPr>
          <w:b w:val="1"/>
          <w:sz w:val="36"/>
          <w:szCs w:val="36"/>
          <w:rtl w:val="0"/>
        </w:rPr>
        <w:t xml:space="preserve">romociones que recibes en WhatsApp son de fiar: ¿cómo identificar</w:t>
      </w:r>
      <w:r w:rsidDel="00000000" w:rsidR="00000000" w:rsidRPr="00000000">
        <w:rPr>
          <w:b w:val="1"/>
          <w:sz w:val="36"/>
          <w:szCs w:val="36"/>
          <w:rtl w:val="0"/>
        </w:rPr>
        <w:t xml:space="preserve"> a las legítimas</w:t>
      </w:r>
      <w:r w:rsidDel="00000000" w:rsidR="00000000" w:rsidRPr="00000000">
        <w:rPr>
          <w:b w:val="1"/>
          <w:sz w:val="36"/>
          <w:szCs w:val="36"/>
          <w:rtl w:val="0"/>
        </w:rPr>
        <w:t xml:space="preserve">?</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XX de noviembre de 2022.- WhatsApp es una aplicación en la que están activos casi </w:t>
      </w:r>
      <w:hyperlink r:id="rId6">
        <w:r w:rsidDel="00000000" w:rsidR="00000000" w:rsidRPr="00000000">
          <w:rPr>
            <w:color w:val="1155cc"/>
            <w:u w:val="single"/>
            <w:rtl w:val="0"/>
          </w:rPr>
          <w:t xml:space="preserve">el 91% de los mexicanos</w:t>
        </w:r>
      </w:hyperlink>
      <w:r w:rsidDel="00000000" w:rsidR="00000000" w:rsidRPr="00000000">
        <w:rPr>
          <w:rtl w:val="0"/>
        </w:rPr>
        <w:t xml:space="preserve">. </w:t>
      </w:r>
      <w:r w:rsidDel="00000000" w:rsidR="00000000" w:rsidRPr="00000000">
        <w:rPr>
          <w:rtl w:val="0"/>
        </w:rPr>
        <w:t xml:space="preserve">Esa cantidad de gente, sin duda, hace que la publicación y envío de ofertas durante el Buen Fin y el cierre de año tenga un mayor potencial en materia de alcance, pero también es importante que los usuarios estén alertas y no crean todo lo que ven</w:t>
      </w:r>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Y es que así cómo llegan mensajes con promociones atractivas para los consumidores, también se han registrado en los últimos meses una serie de mensajes con ofertas falsas de trabajo y ofertas de productos a precios poco creíbles, que nos hacen pensar que se trata de estafadores y no de empresas legítimas.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México, este un problema muy grande y en crecimiento. La </w:t>
      </w:r>
      <w:hyperlink r:id="rId7">
        <w:r w:rsidDel="00000000" w:rsidR="00000000" w:rsidRPr="00000000">
          <w:rPr>
            <w:color w:val="1155cc"/>
            <w:u w:val="single"/>
            <w:rtl w:val="0"/>
          </w:rPr>
          <w:t xml:space="preserve">Condusef</w:t>
        </w:r>
      </w:hyperlink>
      <w:r w:rsidDel="00000000" w:rsidR="00000000" w:rsidRPr="00000000">
        <w:rPr>
          <w:rtl w:val="0"/>
        </w:rPr>
        <w:t xml:space="preserve"> </w:t>
      </w:r>
      <w:r w:rsidDel="00000000" w:rsidR="00000000" w:rsidRPr="00000000">
        <w:rPr>
          <w:rtl w:val="0"/>
        </w:rPr>
        <w:t xml:space="preserve">señala que el país es el octavo lugar a nivel global en robo de identidad, un delito comúnmente utilizado para las estafas en WhatsApp.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Por otra parte, un reporte de </w:t>
      </w:r>
      <w:hyperlink r:id="rId8">
        <w:r w:rsidDel="00000000" w:rsidR="00000000" w:rsidRPr="00000000">
          <w:rPr>
            <w:color w:val="1155cc"/>
            <w:u w:val="single"/>
            <w:rtl w:val="0"/>
          </w:rPr>
          <w:t xml:space="preserve">Signifyd</w:t>
        </w:r>
      </w:hyperlink>
      <w:r w:rsidDel="00000000" w:rsidR="00000000" w:rsidRPr="00000000">
        <w:rPr>
          <w:rtl w:val="0"/>
        </w:rPr>
        <w:t xml:space="preserve"> destaca que la incidencia de fraude digital creció un 220% derivado de la pandemia, en línea con el crecimiento del eCommerce registrado en los últimos dos años.</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Por eso, si a ti también ya te escribió el </w:t>
      </w:r>
      <w:r w:rsidDel="00000000" w:rsidR="00000000" w:rsidRPr="00000000">
        <w:rPr>
          <w:i w:val="1"/>
          <w:rtl w:val="0"/>
        </w:rPr>
        <w:t xml:space="preserve">“Gerente de un importante proyecto</w:t>
      </w:r>
      <w:r w:rsidDel="00000000" w:rsidR="00000000" w:rsidRPr="00000000">
        <w:rPr>
          <w:i w:val="1"/>
          <w:rtl w:val="0"/>
        </w:rPr>
        <w:t xml:space="preserve">”</w:t>
      </w:r>
      <w:r w:rsidDel="00000000" w:rsidR="00000000" w:rsidRPr="00000000">
        <w:rPr>
          <w:rtl w:val="0"/>
        </w:rPr>
        <w:t xml:space="preserve"> para ofrecerte un trabajo con dos sencillas aplicaciones, te decimos cuáles son los aspectos que debes tener en cuenta para identificar y eliminar un mensaje fraudulento en WhatsApp:</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3"/>
        </w:numPr>
        <w:ind w:left="720" w:hanging="360"/>
        <w:jc w:val="both"/>
        <w:rPr>
          <w:sz w:val="24"/>
          <w:szCs w:val="24"/>
          <w:u w:val="none"/>
        </w:rPr>
      </w:pPr>
      <w:r w:rsidDel="00000000" w:rsidR="00000000" w:rsidRPr="00000000">
        <w:rPr>
          <w:sz w:val="24"/>
          <w:szCs w:val="24"/>
          <w:rtl w:val="0"/>
        </w:rPr>
        <w:t xml:space="preserve">1. ‘Aguas’ con las cuentas no verificadas</w:t>
      </w:r>
    </w:p>
    <w:p w:rsidR="00000000" w:rsidDel="00000000" w:rsidP="00000000" w:rsidRDefault="00000000" w:rsidRPr="00000000" w14:paraId="0000000E">
      <w:pPr>
        <w:ind w:left="720" w:firstLine="0"/>
        <w:jc w:val="both"/>
        <w:rPr>
          <w:sz w:val="24"/>
          <w:szCs w:val="24"/>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Las </w:t>
      </w:r>
      <w:hyperlink r:id="rId9">
        <w:r w:rsidDel="00000000" w:rsidR="00000000" w:rsidRPr="00000000">
          <w:rPr>
            <w:color w:val="1155cc"/>
            <w:u w:val="single"/>
            <w:rtl w:val="0"/>
          </w:rPr>
          <w:t xml:space="preserve">políticas comerciales de WhatsApp Business API </w:t>
        </w:r>
      </w:hyperlink>
      <w:r w:rsidDel="00000000" w:rsidR="00000000" w:rsidRPr="00000000">
        <w:rPr>
          <w:rtl w:val="0"/>
        </w:rPr>
        <w:t xml:space="preserve">señalan que están prohibidas las ventas cuyo contenido viole los derechos de propiedad intelectual de marcas como su nombre, logotipo, y otras características de su identidad.</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Por ello, cualquier compañía que genuinamente esté utilizando WhatsApp Business API con un BSP (Business Solution Provider), como Auronix, tendrá una verificación oficial de parte de la plataforma que ayudará a los usuarios a identificar que, en efecto, se trata de una cuenta oficial de la marca que los contacta.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numPr>
          <w:ilvl w:val="0"/>
          <w:numId w:val="4"/>
        </w:numPr>
        <w:ind w:left="720" w:hanging="360"/>
        <w:jc w:val="both"/>
        <w:rPr>
          <w:sz w:val="24"/>
          <w:szCs w:val="24"/>
        </w:rPr>
      </w:pPr>
      <w:r w:rsidDel="00000000" w:rsidR="00000000" w:rsidRPr="00000000">
        <w:rPr>
          <w:sz w:val="24"/>
          <w:szCs w:val="24"/>
          <w:rtl w:val="0"/>
        </w:rPr>
        <w:t xml:space="preserve">2. No creas en regalos o descuentos sorprendentes</w:t>
      </w:r>
    </w:p>
    <w:p w:rsidR="00000000" w:rsidDel="00000000" w:rsidP="00000000" w:rsidRDefault="00000000" w:rsidRPr="00000000" w14:paraId="00000014">
      <w:pPr>
        <w:ind w:left="720" w:firstLine="0"/>
        <w:jc w:val="both"/>
        <w:rPr>
          <w:sz w:val="24"/>
          <w:szCs w:val="24"/>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No todo lo que brilla es oro y sí, generalmente esas empresas que ofrecen descuentos poco creíbles suelen ser falsas. Por ejemplo, la compañía de ciberseguridad </w:t>
      </w:r>
      <w:hyperlink r:id="rId10">
        <w:r w:rsidDel="00000000" w:rsidR="00000000" w:rsidRPr="00000000">
          <w:rPr>
            <w:color w:val="1155cc"/>
            <w:u w:val="single"/>
            <w:rtl w:val="0"/>
          </w:rPr>
          <w:t xml:space="preserve">ESET</w:t>
        </w:r>
      </w:hyperlink>
      <w:r w:rsidDel="00000000" w:rsidR="00000000" w:rsidRPr="00000000">
        <w:rPr>
          <w:rtl w:val="0"/>
        </w:rPr>
        <w:t xml:space="preserve"> identificó recientemente un engaño que indicaba que, por aniversario, WhatsApp estaba regalando 50MB de internet gratis.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Lo anterior no era más que una estafa de phishing, una técnica que consiste en enviar un URL que lleva a los usuarios a un sitio malicioso, en el que luego de dar clic se les solicitan datos personales y bancarios, para posteriormente ser utilizados con fines maliciosos.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numPr>
          <w:ilvl w:val="0"/>
          <w:numId w:val="2"/>
        </w:numPr>
        <w:ind w:left="720" w:hanging="360"/>
        <w:jc w:val="both"/>
        <w:rPr>
          <w:sz w:val="24"/>
          <w:szCs w:val="24"/>
          <w:u w:val="none"/>
        </w:rPr>
      </w:pPr>
      <w:r w:rsidDel="00000000" w:rsidR="00000000" w:rsidRPr="00000000">
        <w:rPr>
          <w:sz w:val="24"/>
          <w:szCs w:val="24"/>
          <w:rtl w:val="0"/>
        </w:rPr>
        <w:t xml:space="preserve">3. Ojo con los trabajos falsos </w:t>
      </w:r>
    </w:p>
    <w:p w:rsidR="00000000" w:rsidDel="00000000" w:rsidP="00000000" w:rsidRDefault="00000000" w:rsidRPr="00000000" w14:paraId="0000001A">
      <w:pPr>
        <w:ind w:left="720" w:firstLine="0"/>
        <w:jc w:val="both"/>
        <w:rPr>
          <w:sz w:val="24"/>
          <w:szCs w:val="24"/>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i w:val="1"/>
          <w:rtl w:val="0"/>
        </w:rPr>
        <w:t xml:space="preserve">“Hola, soy el director general de un importante proyecto y, actualmente, estoy reclutando un equipo a tiempo parcial con tu teléfono móvil”,</w:t>
      </w:r>
      <w:r w:rsidDel="00000000" w:rsidR="00000000" w:rsidRPr="00000000">
        <w:rPr>
          <w:rtl w:val="0"/>
        </w:rPr>
        <w:t xml:space="preserve"> es un mensaje que muy posiblemente ya hayas leído en tu celular. </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El anterior es un ejemplo de ofertas de trabajo falsas que están circulando en esta plataforma mediante una modalidad de ciberataques llamada pharming. Similar al phishing, esta modalidad tiene el objetivo de instalar virus en los equipos de las personas, para posteriormente robar datos personales y suplantar su identidad con otros fines y en otro tipo de plataformas.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sz w:val="24"/>
          <w:szCs w:val="24"/>
          <w:u w:val="none"/>
        </w:rPr>
      </w:pPr>
      <w:r w:rsidDel="00000000" w:rsidR="00000000" w:rsidRPr="00000000">
        <w:rPr>
          <w:sz w:val="24"/>
          <w:szCs w:val="24"/>
          <w:rtl w:val="0"/>
        </w:rPr>
        <w:t xml:space="preserve">4. Verifica en otras plataformas</w:t>
      </w:r>
    </w:p>
    <w:p w:rsidR="00000000" w:rsidDel="00000000" w:rsidP="00000000" w:rsidRDefault="00000000" w:rsidRPr="00000000" w14:paraId="00000020">
      <w:pPr>
        <w:ind w:left="720" w:firstLine="0"/>
        <w:jc w:val="both"/>
        <w:rPr>
          <w:sz w:val="24"/>
          <w:szCs w:val="24"/>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Si el mensaje que recibiste está a nombre de una empresa o marca, es posible que de tratarse de una cuenta oficial tendrá un vínculo con otra plataforma social como Facebook o Instagram.</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Una de las tendencias más utilizadas por las empresas son los anuncios con un botón </w:t>
      </w:r>
      <w:r w:rsidDel="00000000" w:rsidR="00000000" w:rsidRPr="00000000">
        <w:rPr>
          <w:rtl w:val="0"/>
        </w:rPr>
        <w:t xml:space="preserve">‘Click</w:t>
      </w:r>
      <w:r w:rsidDel="00000000" w:rsidR="00000000" w:rsidRPr="00000000">
        <w:rPr>
          <w:rtl w:val="0"/>
        </w:rPr>
        <w:t xml:space="preserve"> to WhatsApp’, en donde luego de atrapar la atención de los usuarios, les permiten dar clic y continuar la interacción en un chat dentro de WhatsApp para resolver dudas y terminar la compra.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Por eso, antes de dar clic en cualquier enlace, es recomendable ir a las redes sociales oficiales de la marca y verificar que al dar clic en los anuncios antes mencionados, la conversación se dirige a la misma línea en la que fuiste contactado.</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El fraude electrónico es un problema que las compañías y usuarios no pueden pasar por alto en la actualidad. La </w:t>
      </w:r>
      <w:hyperlink r:id="rId11">
        <w:r w:rsidDel="00000000" w:rsidR="00000000" w:rsidRPr="00000000">
          <w:rPr>
            <w:color w:val="1155cc"/>
            <w:u w:val="single"/>
            <w:rtl w:val="0"/>
          </w:rPr>
          <w:t xml:space="preserve">Condusef </w:t>
        </w:r>
      </w:hyperlink>
      <w:r w:rsidDel="00000000" w:rsidR="00000000" w:rsidRPr="00000000">
        <w:rPr>
          <w:rtl w:val="0"/>
        </w:rPr>
        <w:t xml:space="preserve">señala que el fraude ha evolucionado de forma significativa y destaca que en seis meses se registraron en México 3.5 millones de reclamaciones por posibles estafas, por un monto de 9 mil 231 millones de pesos.</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Por lo anterior, es importante que las personas se aseguren de interactuar con empresas verificadas y auténticas, así como tener mucho cuidado con los enlaces a los que hacen clic y la información que en ellos proporcionan.</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C">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12">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center"/>
      <w:rPr/>
    </w:pPr>
    <w:r w:rsidDel="00000000" w:rsidR="00000000" w:rsidRPr="00000000">
      <w:rPr>
        <w:rFonts w:ascii="Open Sans" w:cs="Open Sans" w:eastAsia="Open Sans" w:hAnsi="Open Sans"/>
        <w:sz w:val="24"/>
        <w:szCs w:val="24"/>
      </w:rPr>
      <w:drawing>
        <wp:inline distB="114300" distT="114300" distL="114300" distR="114300">
          <wp:extent cx="2533650" cy="59471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533650" cy="5947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ndusef.gob.mx/?p=contenido&amp;idc=358&amp;idcat=1" TargetMode="External"/><Relationship Id="rId10" Type="http://schemas.openxmlformats.org/officeDocument/2006/relationships/hyperlink" Target="https://www.welivesecurity.com/la-es/2022/03/28/engano-ofrece-50gb-internet-gratis-aniversario-whatsapp/" TargetMode="External"/><Relationship Id="rId13" Type="http://schemas.openxmlformats.org/officeDocument/2006/relationships/header" Target="header1.xml"/><Relationship Id="rId12" Type="http://schemas.openxmlformats.org/officeDocument/2006/relationships/hyperlink" Target="https://www.auronix.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atsapp.com/legal/commerce-policy/" TargetMode="External"/><Relationship Id="rId5" Type="http://schemas.openxmlformats.org/officeDocument/2006/relationships/styles" Target="styles.xml"/><Relationship Id="rId6" Type="http://schemas.openxmlformats.org/officeDocument/2006/relationships/hyperlink" Target="https://irp.cdn-website.com/81280eda/files/uploaded/17%C2%B0%20Estudio%20sobre%20los%20Habitos%20de%20los%20Usuarios%20de%20Internet%20en%20Me%CC%81xico%202021%20v15%20Publica.pdf" TargetMode="External"/><Relationship Id="rId7" Type="http://schemas.openxmlformats.org/officeDocument/2006/relationships/hyperlink" Target="https://phpapps.condusef.gob.mx/fraudes_financieros/imagenes/informate/infografias/robo_identidad.pdf" TargetMode="External"/><Relationship Id="rId8" Type="http://schemas.openxmlformats.org/officeDocument/2006/relationships/hyperlink" Target="https://mx.signifyd.com/el-crecimiento-del-ecommerce-en-mexico-y-el-fraude/#downloa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