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12DA" w14:textId="62D67399" w:rsidR="00B258AE" w:rsidRPr="00E10DC7" w:rsidRDefault="00B258AE" w:rsidP="00B258AE">
      <w:pPr>
        <w:spacing w:line="260" w:lineRule="exact"/>
        <w:jc w:val="both"/>
        <w:rPr>
          <w:rFonts w:ascii="Verdana" w:hAnsi="Verdana"/>
          <w:color w:val="000000" w:themeColor="text1"/>
          <w:sz w:val="20"/>
          <w:szCs w:val="20"/>
        </w:rPr>
      </w:pPr>
    </w:p>
    <w:p w14:paraId="25D0F583" w14:textId="7ECD2E4A" w:rsidR="001A4079" w:rsidRPr="0014197C" w:rsidRDefault="001A4079" w:rsidP="001A4079">
      <w:pPr>
        <w:spacing w:line="280" w:lineRule="exact"/>
        <w:rPr>
          <w:rFonts w:ascii="Verdana" w:hAnsi="Verdana"/>
          <w:sz w:val="20"/>
          <w:szCs w:val="20"/>
        </w:rPr>
      </w:pPr>
      <w:r w:rsidRPr="0014197C">
        <w:rPr>
          <w:rFonts w:ascii="Verdana" w:hAnsi="Verdana"/>
          <w:sz w:val="18"/>
          <w:szCs w:val="18"/>
        </w:rPr>
        <w:t>Press Release</w:t>
      </w:r>
    </w:p>
    <w:p w14:paraId="5C6777EF" w14:textId="77777777" w:rsidR="001A4079" w:rsidRPr="0014197C" w:rsidRDefault="001A4079" w:rsidP="001A4079">
      <w:pPr>
        <w:spacing w:line="280" w:lineRule="exact"/>
        <w:rPr>
          <w:rFonts w:ascii="Verdana" w:hAnsi="Verdana"/>
          <w:sz w:val="18"/>
          <w:szCs w:val="18"/>
        </w:rPr>
      </w:pPr>
    </w:p>
    <w:p w14:paraId="0870E165" w14:textId="77777777" w:rsidR="001A4079" w:rsidRPr="0014197C" w:rsidRDefault="001A4079" w:rsidP="001A4079">
      <w:pPr>
        <w:spacing w:line="276" w:lineRule="auto"/>
        <w:rPr>
          <w:rFonts w:ascii="Verdana" w:hAnsi="Verdana"/>
          <w:b/>
        </w:rPr>
      </w:pPr>
      <w:bookmarkStart w:id="0" w:name="_Hlk512000079"/>
      <w:r w:rsidRPr="0014197C">
        <w:rPr>
          <w:rFonts w:ascii="Verdana" w:hAnsi="Verdana"/>
          <w:i/>
          <w:sz w:val="18"/>
          <w:szCs w:val="18"/>
        </w:rPr>
        <w:t>EVOC SPRING/SUMMER 2019: BIKE TRAVEL BAG PRO</w:t>
      </w:r>
    </w:p>
    <w:p w14:paraId="6D83A3CC" w14:textId="3891933C" w:rsidR="001A4079" w:rsidRPr="0014197C" w:rsidRDefault="001A4079" w:rsidP="001A4079">
      <w:pPr>
        <w:spacing w:line="280" w:lineRule="exact"/>
        <w:rPr>
          <w:rFonts w:ascii="Verdana" w:hAnsi="Verdana"/>
          <w:b/>
          <w:i/>
        </w:rPr>
      </w:pPr>
      <w:r w:rsidRPr="0014197C">
        <w:rPr>
          <w:rFonts w:ascii="Verdana" w:hAnsi="Verdana"/>
          <w:b/>
        </w:rPr>
        <w:t>BIKE TRAVEL BAG PRO: NOW LONGER AND WITH NEW FEATURES</w:t>
      </w:r>
    </w:p>
    <w:p w14:paraId="6E2FCD95" w14:textId="2ABA642E" w:rsidR="001A4079" w:rsidRPr="0014197C" w:rsidRDefault="001A4079" w:rsidP="001A4079">
      <w:pPr>
        <w:spacing w:line="280" w:lineRule="exact"/>
        <w:rPr>
          <w:rFonts w:ascii="Verdana" w:hAnsi="Verdana"/>
          <w:b/>
        </w:rPr>
      </w:pPr>
    </w:p>
    <w:p w14:paraId="3AEEAC5D" w14:textId="1CA9F226" w:rsidR="001A4079" w:rsidRPr="0014197C" w:rsidRDefault="001A4079" w:rsidP="001A4079">
      <w:pPr>
        <w:widowControl w:val="0"/>
        <w:autoSpaceDE w:val="0"/>
        <w:autoSpaceDN w:val="0"/>
        <w:adjustRightInd w:val="0"/>
        <w:spacing w:line="280" w:lineRule="exact"/>
        <w:jc w:val="both"/>
        <w:rPr>
          <w:rFonts w:ascii="Verdana" w:hAnsi="Verdana"/>
          <w:b/>
          <w:sz w:val="20"/>
          <w:szCs w:val="20"/>
        </w:rPr>
      </w:pPr>
      <w:r w:rsidRPr="0014197C">
        <w:rPr>
          <w:rFonts w:ascii="Verdana" w:hAnsi="Verdana"/>
          <w:b/>
          <w:sz w:val="20"/>
          <w:szCs w:val="20"/>
        </w:rPr>
        <w:t xml:space="preserve">THE BIKE TRAVEL BAG PRO IS THE </w:t>
      </w:r>
      <w:r>
        <w:rPr>
          <w:rFonts w:ascii="Verdana" w:hAnsi="Verdana"/>
          <w:b/>
          <w:sz w:val="20"/>
          <w:szCs w:val="20"/>
        </w:rPr>
        <w:t>NUMBER ONE CHOICE FOR TRANSPORTING BIKES</w:t>
      </w:r>
      <w:r w:rsidRPr="0014197C">
        <w:rPr>
          <w:rFonts w:ascii="Verdana" w:hAnsi="Verdana"/>
          <w:b/>
          <w:sz w:val="20"/>
          <w:szCs w:val="20"/>
        </w:rPr>
        <w:t>. WHETHER YOU’RE TRAVELLING BY PLANE, CAR OR TRAIN</w:t>
      </w:r>
      <w:r>
        <w:rPr>
          <w:rFonts w:ascii="Verdana" w:hAnsi="Verdana"/>
          <w:b/>
          <w:sz w:val="20"/>
          <w:szCs w:val="20"/>
        </w:rPr>
        <w:t xml:space="preserve"> –</w:t>
      </w:r>
      <w:r w:rsidRPr="0014197C">
        <w:rPr>
          <w:rFonts w:ascii="Verdana" w:hAnsi="Verdana"/>
          <w:b/>
          <w:sz w:val="20"/>
          <w:szCs w:val="20"/>
        </w:rPr>
        <w:t xml:space="preserve"> EVOC</w:t>
      </w:r>
      <w:r>
        <w:rPr>
          <w:rFonts w:ascii="Verdana" w:hAnsi="Verdana"/>
          <w:b/>
          <w:sz w:val="20"/>
          <w:szCs w:val="20"/>
        </w:rPr>
        <w:t>’</w:t>
      </w:r>
      <w:r w:rsidRPr="0014197C">
        <w:rPr>
          <w:rFonts w:ascii="Verdana" w:hAnsi="Verdana"/>
          <w:b/>
          <w:sz w:val="20"/>
          <w:szCs w:val="20"/>
        </w:rPr>
        <w:t xml:space="preserve">S </w:t>
      </w:r>
      <w:r>
        <w:rPr>
          <w:rFonts w:ascii="Verdana" w:hAnsi="Verdana"/>
          <w:b/>
          <w:sz w:val="20"/>
          <w:szCs w:val="20"/>
        </w:rPr>
        <w:t>FAMOUS AND SUPER SUCCESSFUL BIKE TRAVEL BAG HELPS YOU PACK YOUR BIKE SAFELY AND SECURELY IN NO TIME AT ALL.</w:t>
      </w:r>
      <w:r w:rsidRPr="0014197C">
        <w:rPr>
          <w:rFonts w:ascii="Verdana" w:hAnsi="Verdana"/>
          <w:b/>
          <w:sz w:val="20"/>
          <w:szCs w:val="20"/>
        </w:rPr>
        <w:t xml:space="preserve"> </w:t>
      </w:r>
      <w:r>
        <w:rPr>
          <w:rFonts w:ascii="Verdana" w:hAnsi="Verdana"/>
          <w:b/>
          <w:sz w:val="20"/>
          <w:szCs w:val="20"/>
        </w:rPr>
        <w:t>FOR</w:t>
      </w:r>
      <w:r w:rsidRPr="0014197C">
        <w:rPr>
          <w:rFonts w:ascii="Verdana" w:hAnsi="Verdana"/>
          <w:b/>
          <w:sz w:val="20"/>
          <w:szCs w:val="20"/>
        </w:rPr>
        <w:t xml:space="preserve"> </w:t>
      </w:r>
      <w:r>
        <w:rPr>
          <w:rFonts w:ascii="Verdana" w:hAnsi="Verdana"/>
          <w:b/>
          <w:sz w:val="20"/>
          <w:szCs w:val="20"/>
        </w:rPr>
        <w:t>SPRING/SU</w:t>
      </w:r>
      <w:r w:rsidRPr="0014197C">
        <w:rPr>
          <w:rFonts w:ascii="Verdana" w:hAnsi="Verdana"/>
          <w:b/>
          <w:sz w:val="20"/>
          <w:szCs w:val="20"/>
        </w:rPr>
        <w:t>MMER 2019</w:t>
      </w:r>
      <w:r>
        <w:rPr>
          <w:rFonts w:ascii="Verdana" w:hAnsi="Verdana"/>
          <w:b/>
          <w:sz w:val="20"/>
          <w:szCs w:val="20"/>
        </w:rPr>
        <w:t>,</w:t>
      </w:r>
      <w:r w:rsidRPr="0014197C">
        <w:rPr>
          <w:rFonts w:ascii="Verdana" w:hAnsi="Verdana"/>
          <w:b/>
          <w:sz w:val="20"/>
          <w:szCs w:val="20"/>
        </w:rPr>
        <w:t xml:space="preserve"> </w:t>
      </w:r>
      <w:r>
        <w:rPr>
          <w:rFonts w:ascii="Verdana" w:hAnsi="Verdana"/>
          <w:b/>
          <w:sz w:val="20"/>
          <w:szCs w:val="20"/>
        </w:rPr>
        <w:t>THIS TRAVEL BAG SPORTS NEW FEATURES AND A NEW LOOK</w:t>
      </w:r>
      <w:r w:rsidRPr="0014197C">
        <w:rPr>
          <w:rFonts w:ascii="Verdana" w:hAnsi="Verdana"/>
          <w:b/>
          <w:sz w:val="20"/>
          <w:szCs w:val="20"/>
        </w:rPr>
        <w:t xml:space="preserve">. </w:t>
      </w:r>
      <w:r>
        <w:rPr>
          <w:rFonts w:ascii="Verdana" w:hAnsi="Verdana"/>
          <w:b/>
          <w:sz w:val="20"/>
          <w:szCs w:val="20"/>
        </w:rPr>
        <w:t>AMONG THE HIGHLIGHTS IS</w:t>
      </w:r>
      <w:r w:rsidRPr="0014197C">
        <w:rPr>
          <w:rFonts w:ascii="Verdana" w:hAnsi="Verdana"/>
          <w:b/>
          <w:sz w:val="20"/>
          <w:szCs w:val="20"/>
        </w:rPr>
        <w:t xml:space="preserve"> </w:t>
      </w:r>
      <w:r>
        <w:rPr>
          <w:rFonts w:ascii="Verdana" w:hAnsi="Verdana"/>
          <w:b/>
          <w:sz w:val="20"/>
          <w:szCs w:val="20"/>
        </w:rPr>
        <w:t>AN INTEGRATED ALUMINIUM BIKE STAND, TOO.</w:t>
      </w:r>
      <w:r w:rsidRPr="0014197C">
        <w:rPr>
          <w:rFonts w:ascii="Verdana" w:hAnsi="Verdana"/>
          <w:b/>
          <w:sz w:val="20"/>
          <w:szCs w:val="20"/>
        </w:rPr>
        <w:t xml:space="preserve"> </w:t>
      </w:r>
      <w:r>
        <w:rPr>
          <w:rFonts w:ascii="Verdana" w:hAnsi="Verdana"/>
          <w:b/>
          <w:sz w:val="20"/>
          <w:szCs w:val="20"/>
        </w:rPr>
        <w:t xml:space="preserve">TO MARK EVOC’S TEN-YEAR ANNIVERSARY, THE </w:t>
      </w:r>
      <w:r w:rsidRPr="0014197C">
        <w:rPr>
          <w:rFonts w:ascii="Verdana" w:hAnsi="Verdana"/>
          <w:b/>
          <w:sz w:val="20"/>
          <w:szCs w:val="20"/>
        </w:rPr>
        <w:t xml:space="preserve">BIKE TRAVEL BAG PRO </w:t>
      </w:r>
      <w:r>
        <w:rPr>
          <w:rFonts w:ascii="Verdana" w:hAnsi="Verdana"/>
          <w:b/>
          <w:sz w:val="20"/>
          <w:szCs w:val="20"/>
        </w:rPr>
        <w:t>IS EMBELLISHED WITH A VERY SPECIAL PRINT, NAMELY THE STYLISED SKYLINES OF MUNICH AND HONG KONG.</w:t>
      </w:r>
      <w:r w:rsidRPr="0014197C">
        <w:rPr>
          <w:rFonts w:ascii="Verdana" w:hAnsi="Verdana"/>
          <w:b/>
          <w:sz w:val="20"/>
          <w:szCs w:val="20"/>
        </w:rPr>
        <w:t xml:space="preserve"> </w:t>
      </w:r>
    </w:p>
    <w:p w14:paraId="71574087" w14:textId="15DD1F64" w:rsidR="001A4079" w:rsidRPr="0014197C" w:rsidRDefault="001A4079" w:rsidP="001A4079">
      <w:pPr>
        <w:widowControl w:val="0"/>
        <w:autoSpaceDE w:val="0"/>
        <w:autoSpaceDN w:val="0"/>
        <w:adjustRightInd w:val="0"/>
        <w:spacing w:line="280" w:lineRule="exact"/>
        <w:jc w:val="both"/>
        <w:rPr>
          <w:rFonts w:ascii="Verdana" w:hAnsi="Verdana"/>
          <w:b/>
          <w:smallCaps/>
          <w:sz w:val="20"/>
          <w:szCs w:val="20"/>
        </w:rPr>
      </w:pPr>
    </w:p>
    <w:p w14:paraId="3B536597" w14:textId="6262FE87" w:rsidR="001A4079" w:rsidRPr="0014197C" w:rsidRDefault="00D62313" w:rsidP="001A4079">
      <w:pPr>
        <w:widowControl w:val="0"/>
        <w:autoSpaceDE w:val="0"/>
        <w:autoSpaceDN w:val="0"/>
        <w:adjustRightInd w:val="0"/>
        <w:spacing w:line="280" w:lineRule="exact"/>
        <w:jc w:val="both"/>
        <w:rPr>
          <w:rFonts w:ascii="Verdana" w:hAnsi="Verdana"/>
          <w:sz w:val="20"/>
          <w:szCs w:val="20"/>
        </w:rPr>
      </w:pPr>
      <w:r>
        <w:rPr>
          <w:rFonts w:ascii="Verdana" w:hAnsi="Verdana"/>
          <w:noProof/>
          <w:sz w:val="20"/>
          <w:szCs w:val="20"/>
          <w:lang w:val="de-DE" w:eastAsia="de-DE"/>
        </w:rPr>
        <w:drawing>
          <wp:anchor distT="0" distB="0" distL="114300" distR="114300" simplePos="0" relativeHeight="251659264" behindDoc="0" locked="0" layoutInCell="1" allowOverlap="1" wp14:anchorId="47B2B739" wp14:editId="02DCF106">
            <wp:simplePos x="0" y="0"/>
            <wp:positionH relativeFrom="column">
              <wp:posOffset>-133985</wp:posOffset>
            </wp:positionH>
            <wp:positionV relativeFrom="paragraph">
              <wp:posOffset>2376805</wp:posOffset>
            </wp:positionV>
            <wp:extent cx="2362835" cy="1927225"/>
            <wp:effectExtent l="0" t="0" r="0" b="3175"/>
            <wp:wrapSquare wrapText="bothSides"/>
            <wp:docPr id="12" name="Bild 12" descr="../../BILDER/PRODUKTE/BIKE/2019/EVOC_PRODUCT-PHOTOS_SPRING-SUMMER-2019/BIKE-TRAVEL/BIKE-TRAVEL-BAG-PRO/03_lowres/100406100-BIKE-TRAVEL-BAG-PRO-d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PRODUKTE/BIKE/2019/EVOC_PRODUCT-PHOTOS_SPRING-SUMMER-2019/BIKE-TRAVEL/BIKE-TRAVEL-BAG-PRO/03_lowres/100406100-BIKE-TRAVEL-BAG-PRO-dt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835"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val="de-DE" w:eastAsia="de-DE"/>
        </w:rPr>
        <w:drawing>
          <wp:anchor distT="0" distB="0" distL="114300" distR="114300" simplePos="0" relativeHeight="251658240" behindDoc="0" locked="0" layoutInCell="1" allowOverlap="1" wp14:anchorId="387B14DB" wp14:editId="21F7DD09">
            <wp:simplePos x="0" y="0"/>
            <wp:positionH relativeFrom="column">
              <wp:posOffset>4091305</wp:posOffset>
            </wp:positionH>
            <wp:positionV relativeFrom="paragraph">
              <wp:posOffset>90805</wp:posOffset>
            </wp:positionV>
            <wp:extent cx="1941830" cy="2132965"/>
            <wp:effectExtent l="0" t="0" r="0" b="635"/>
            <wp:wrapSquare wrapText="bothSides"/>
            <wp:docPr id="11" name="Bild 11" descr="../../BILDER/PRODUKTE/BIKE/2019/EVOC_PRODUCT-PHOTOS_SPRING-SUMMER-2019/BIKE-TRAVEL/BIKE-TRAVEL-BAG-PRO/03_lowres/100406229-BIKE-TRAVEL-BAG-PRO-d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PRODUKTE/BIKE/2019/EVOC_PRODUCT-PHOTOS_SPRING-SUMMER-2019/BIKE-TRAVEL/BIKE-TRAVEL-BAG-PRO/03_lowres/100406229-BIKE-TRAVEL-BAG-PRO-dt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1830" cy="213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79">
        <w:rPr>
          <w:rFonts w:ascii="Verdana" w:hAnsi="Verdana"/>
          <w:sz w:val="20"/>
          <w:szCs w:val="20"/>
        </w:rPr>
        <w:t>Tired of picking individual parts of your bike off the airport luggage belt or arriving at your bike trip destination only to find that your bike has suffered quite a bit during the journey in the car boot? We now have brilliant news for you:</w:t>
      </w:r>
      <w:r w:rsidR="001A4079" w:rsidRPr="0014197C">
        <w:rPr>
          <w:rFonts w:ascii="Verdana" w:hAnsi="Verdana"/>
          <w:sz w:val="20"/>
          <w:szCs w:val="20"/>
        </w:rPr>
        <w:t xml:space="preserve"> </w:t>
      </w:r>
      <w:r w:rsidR="001A4079">
        <w:rPr>
          <w:rFonts w:ascii="Verdana" w:hAnsi="Verdana"/>
          <w:sz w:val="20"/>
          <w:szCs w:val="20"/>
        </w:rPr>
        <w:t xml:space="preserve">To ensure even more safety and stability for your bike, we’ve </w:t>
      </w:r>
      <w:r w:rsidR="001A4079" w:rsidRPr="002C188C">
        <w:rPr>
          <w:rFonts w:ascii="Verdana" w:hAnsi="Verdana"/>
          <w:sz w:val="20"/>
          <w:szCs w:val="20"/>
        </w:rPr>
        <w:t>upgraded</w:t>
      </w:r>
      <w:r w:rsidR="001A4079">
        <w:rPr>
          <w:rFonts w:ascii="Verdana" w:hAnsi="Verdana"/>
          <w:sz w:val="20"/>
          <w:szCs w:val="20"/>
        </w:rPr>
        <w:t xml:space="preserve"> our </w:t>
      </w:r>
      <w:r w:rsidR="001A4079" w:rsidRPr="0014197C">
        <w:rPr>
          <w:rFonts w:ascii="Verdana" w:hAnsi="Verdana"/>
          <w:b/>
          <w:sz w:val="20"/>
          <w:szCs w:val="20"/>
        </w:rPr>
        <w:t>BIKE TRAVEL BAG PRO</w:t>
      </w:r>
      <w:r w:rsidR="001A4079" w:rsidRPr="0014197C">
        <w:rPr>
          <w:rFonts w:ascii="Verdana" w:hAnsi="Verdana"/>
          <w:sz w:val="20"/>
          <w:szCs w:val="20"/>
        </w:rPr>
        <w:t>.</w:t>
      </w:r>
      <w:r w:rsidR="001A4079" w:rsidRPr="0014197C">
        <w:rPr>
          <w:rFonts w:ascii="Verdana" w:hAnsi="Verdana"/>
          <w:b/>
          <w:sz w:val="20"/>
          <w:szCs w:val="20"/>
        </w:rPr>
        <w:t xml:space="preserve"> </w:t>
      </w:r>
      <w:r w:rsidR="001A4079">
        <w:rPr>
          <w:rFonts w:ascii="Verdana" w:hAnsi="Verdana"/>
          <w:sz w:val="20"/>
          <w:szCs w:val="20"/>
        </w:rPr>
        <w:t>As of fall</w:t>
      </w:r>
      <w:r w:rsidR="001A4079" w:rsidRPr="0014197C">
        <w:rPr>
          <w:rFonts w:ascii="Verdana" w:hAnsi="Verdana"/>
          <w:sz w:val="20"/>
          <w:szCs w:val="20"/>
        </w:rPr>
        <w:t xml:space="preserve"> 2018</w:t>
      </w:r>
      <w:r w:rsidR="001A4079">
        <w:rPr>
          <w:rFonts w:ascii="Verdana" w:hAnsi="Verdana"/>
          <w:sz w:val="20"/>
          <w:szCs w:val="20"/>
        </w:rPr>
        <w:t xml:space="preserve">, the legendary bike bag will be available with an integrated aluminium </w:t>
      </w:r>
      <w:r w:rsidR="001A4079" w:rsidRPr="0014197C">
        <w:rPr>
          <w:rFonts w:ascii="Verdana" w:hAnsi="Verdana"/>
          <w:b/>
          <w:sz w:val="20"/>
          <w:szCs w:val="20"/>
        </w:rPr>
        <w:t>BIKE STAND</w:t>
      </w:r>
      <w:r w:rsidR="001A4079" w:rsidRPr="00A94F37">
        <w:rPr>
          <w:rFonts w:ascii="Verdana" w:hAnsi="Verdana"/>
          <w:sz w:val="20"/>
          <w:szCs w:val="20"/>
        </w:rPr>
        <w:t>.</w:t>
      </w:r>
      <w:r w:rsidR="001A4079">
        <w:rPr>
          <w:rFonts w:ascii="Verdana" w:hAnsi="Verdana"/>
          <w:sz w:val="20"/>
          <w:szCs w:val="20"/>
        </w:rPr>
        <w:t xml:space="preserve"> The sturdy stand, which can be adjusted to two lengths, is now a standard component of the </w:t>
      </w:r>
      <w:r w:rsidR="001A4079" w:rsidRPr="0014197C">
        <w:rPr>
          <w:rFonts w:ascii="Verdana" w:hAnsi="Verdana"/>
          <w:b/>
          <w:sz w:val="20"/>
          <w:szCs w:val="20"/>
        </w:rPr>
        <w:t>BIKE TRAVEL BAG PRO</w:t>
      </w:r>
      <w:r w:rsidR="001A4079">
        <w:rPr>
          <w:rFonts w:ascii="Verdana" w:hAnsi="Verdana"/>
          <w:sz w:val="20"/>
          <w:szCs w:val="20"/>
        </w:rPr>
        <w:t>, as opposed to the optional, chargeable extra that it used to be.</w:t>
      </w:r>
      <w:r w:rsidR="001A4079" w:rsidRPr="0014197C">
        <w:rPr>
          <w:rFonts w:ascii="Verdana" w:hAnsi="Verdana"/>
          <w:sz w:val="20"/>
          <w:szCs w:val="20"/>
        </w:rPr>
        <w:t xml:space="preserve"> </w:t>
      </w:r>
      <w:r w:rsidR="001A4079">
        <w:rPr>
          <w:rFonts w:ascii="Verdana" w:hAnsi="Verdana"/>
          <w:sz w:val="20"/>
          <w:szCs w:val="20"/>
        </w:rPr>
        <w:t>Racing, triathlon</w:t>
      </w:r>
      <w:r w:rsidR="001A4079" w:rsidRPr="0014197C">
        <w:rPr>
          <w:rFonts w:ascii="Verdana" w:hAnsi="Verdana"/>
          <w:sz w:val="20"/>
          <w:szCs w:val="20"/>
        </w:rPr>
        <w:t xml:space="preserve">, </w:t>
      </w:r>
      <w:r w:rsidR="001A4079">
        <w:rPr>
          <w:rFonts w:ascii="Verdana" w:hAnsi="Verdana"/>
          <w:sz w:val="20"/>
          <w:szCs w:val="20"/>
        </w:rPr>
        <w:t xml:space="preserve">XC, freeride, downhill or </w:t>
      </w:r>
      <w:proofErr w:type="spellStart"/>
      <w:r w:rsidR="001A4079">
        <w:rPr>
          <w:rFonts w:ascii="Verdana" w:hAnsi="Verdana"/>
          <w:sz w:val="20"/>
          <w:szCs w:val="20"/>
        </w:rPr>
        <w:t>enduro</w:t>
      </w:r>
      <w:proofErr w:type="spellEnd"/>
      <w:r w:rsidR="001A4079">
        <w:rPr>
          <w:rFonts w:ascii="Verdana" w:hAnsi="Verdana"/>
          <w:sz w:val="20"/>
          <w:szCs w:val="20"/>
        </w:rPr>
        <w:t xml:space="preserve"> bikes – no problem, with the included interchangeable adapters that enable transporting of bikes with wheelbases up to 130 cm</w:t>
      </w:r>
      <w:r w:rsidR="001A4079" w:rsidRPr="0014197C">
        <w:rPr>
          <w:rFonts w:ascii="Verdana" w:hAnsi="Verdana"/>
          <w:sz w:val="20"/>
          <w:szCs w:val="20"/>
        </w:rPr>
        <w:t xml:space="preserve">. </w:t>
      </w:r>
      <w:r w:rsidR="001A4079">
        <w:rPr>
          <w:rFonts w:ascii="Verdana" w:hAnsi="Verdana"/>
          <w:sz w:val="20"/>
          <w:szCs w:val="20"/>
        </w:rPr>
        <w:t>The bag is 6 cm longer than the previous model, making it suitable for 29-inch bikes as well</w:t>
      </w:r>
      <w:r w:rsidR="001A4079" w:rsidRPr="0014197C">
        <w:rPr>
          <w:rFonts w:ascii="Verdana" w:hAnsi="Verdana"/>
          <w:sz w:val="20"/>
          <w:szCs w:val="20"/>
        </w:rPr>
        <w:t xml:space="preserve">. </w:t>
      </w:r>
      <w:r w:rsidR="001A4079">
        <w:rPr>
          <w:rFonts w:ascii="Verdana" w:hAnsi="Verdana"/>
          <w:sz w:val="20"/>
          <w:szCs w:val="20"/>
        </w:rPr>
        <w:t>A big plus for racing bike riders is that they no longer need a road bike adapter thanks to the integrated</w:t>
      </w:r>
      <w:r w:rsidR="001A4079" w:rsidRPr="0014197C">
        <w:rPr>
          <w:rFonts w:ascii="Verdana" w:hAnsi="Verdana"/>
          <w:sz w:val="20"/>
          <w:szCs w:val="20"/>
        </w:rPr>
        <w:t xml:space="preserve"> </w:t>
      </w:r>
      <w:r w:rsidR="001A4079" w:rsidRPr="0014197C">
        <w:rPr>
          <w:rFonts w:ascii="Verdana" w:hAnsi="Verdana"/>
          <w:b/>
          <w:sz w:val="20"/>
          <w:szCs w:val="20"/>
        </w:rPr>
        <w:t>BIKE STAN</w:t>
      </w:r>
      <w:r w:rsidR="001A4079">
        <w:rPr>
          <w:rFonts w:ascii="Verdana" w:hAnsi="Verdana"/>
          <w:b/>
          <w:sz w:val="20"/>
          <w:szCs w:val="20"/>
        </w:rPr>
        <w:t>D</w:t>
      </w:r>
      <w:r w:rsidR="001A4079">
        <w:rPr>
          <w:rFonts w:ascii="Verdana" w:hAnsi="Verdana"/>
          <w:sz w:val="20"/>
          <w:szCs w:val="20"/>
        </w:rPr>
        <w:t>.</w:t>
      </w:r>
    </w:p>
    <w:p w14:paraId="096D3716" w14:textId="03E0CE9D" w:rsidR="001A4079" w:rsidRPr="0014197C" w:rsidRDefault="001A4079" w:rsidP="001A4079">
      <w:pPr>
        <w:widowControl w:val="0"/>
        <w:autoSpaceDE w:val="0"/>
        <w:autoSpaceDN w:val="0"/>
        <w:adjustRightInd w:val="0"/>
        <w:spacing w:line="280" w:lineRule="exact"/>
        <w:jc w:val="both"/>
        <w:rPr>
          <w:rFonts w:ascii="Verdana" w:hAnsi="Verdana"/>
          <w:sz w:val="20"/>
          <w:szCs w:val="20"/>
        </w:rPr>
      </w:pPr>
    </w:p>
    <w:p w14:paraId="3DE709AE" w14:textId="6041102F" w:rsidR="001A4079" w:rsidRPr="0014197C" w:rsidRDefault="001A4079" w:rsidP="001A4079">
      <w:pPr>
        <w:widowControl w:val="0"/>
        <w:autoSpaceDE w:val="0"/>
        <w:autoSpaceDN w:val="0"/>
        <w:adjustRightInd w:val="0"/>
        <w:spacing w:line="280" w:lineRule="exact"/>
        <w:jc w:val="both"/>
        <w:rPr>
          <w:rFonts w:ascii="Verdana" w:hAnsi="Verdana"/>
          <w:sz w:val="20"/>
          <w:szCs w:val="20"/>
        </w:rPr>
      </w:pPr>
      <w:r>
        <w:rPr>
          <w:rFonts w:ascii="Verdana" w:hAnsi="Verdana"/>
          <w:sz w:val="20"/>
          <w:szCs w:val="20"/>
        </w:rPr>
        <w:t>In keeping with the mountain bike trend towards</w:t>
      </w:r>
      <w:r w:rsidRPr="0014197C">
        <w:rPr>
          <w:rFonts w:ascii="Verdana" w:hAnsi="Verdana"/>
          <w:sz w:val="20"/>
          <w:szCs w:val="20"/>
        </w:rPr>
        <w:t xml:space="preserve"> </w:t>
      </w:r>
      <w:r>
        <w:rPr>
          <w:rFonts w:ascii="Verdana" w:hAnsi="Verdana"/>
          <w:sz w:val="20"/>
          <w:szCs w:val="20"/>
        </w:rPr>
        <w:t>plus size tyres,</w:t>
      </w:r>
      <w:r w:rsidRPr="0014197C">
        <w:rPr>
          <w:rFonts w:ascii="Verdana" w:hAnsi="Verdana"/>
          <w:sz w:val="20"/>
          <w:szCs w:val="20"/>
        </w:rPr>
        <w:t xml:space="preserve"> </w:t>
      </w:r>
      <w:r w:rsidRPr="0014197C">
        <w:rPr>
          <w:rFonts w:ascii="Verdana" w:hAnsi="Verdana"/>
          <w:b/>
          <w:sz w:val="20"/>
          <w:szCs w:val="20"/>
        </w:rPr>
        <w:t>EVOC</w:t>
      </w:r>
      <w:r w:rsidRPr="0014197C">
        <w:rPr>
          <w:rFonts w:ascii="Verdana" w:hAnsi="Verdana"/>
          <w:sz w:val="20"/>
          <w:szCs w:val="20"/>
        </w:rPr>
        <w:t xml:space="preserve"> </w:t>
      </w:r>
      <w:r>
        <w:rPr>
          <w:rFonts w:ascii="Verdana" w:hAnsi="Verdana"/>
          <w:sz w:val="20"/>
          <w:szCs w:val="20"/>
        </w:rPr>
        <w:t>has upgraded the separate wheel compartments on the side: Starting with the 2019 bike season, there’s space for 2.6-inch width tyres in the two compartments. And if you’re concerned about your brake discs while in transit, not to worry:</w:t>
      </w:r>
      <w:r w:rsidRPr="0014197C">
        <w:rPr>
          <w:rFonts w:ascii="Verdana" w:hAnsi="Verdana"/>
          <w:sz w:val="20"/>
          <w:szCs w:val="20"/>
        </w:rPr>
        <w:t xml:space="preserve"> </w:t>
      </w:r>
      <w:r>
        <w:rPr>
          <w:rFonts w:ascii="Verdana" w:hAnsi="Verdana"/>
          <w:sz w:val="20"/>
          <w:szCs w:val="20"/>
        </w:rPr>
        <w:t xml:space="preserve">As before, </w:t>
      </w:r>
      <w:r w:rsidRPr="0014197C">
        <w:rPr>
          <w:rFonts w:ascii="Verdana" w:hAnsi="Verdana"/>
          <w:b/>
          <w:sz w:val="20"/>
          <w:szCs w:val="20"/>
        </w:rPr>
        <w:t>DISC PROTECTION</w:t>
      </w:r>
      <w:r>
        <w:rPr>
          <w:rFonts w:ascii="Verdana" w:hAnsi="Verdana"/>
          <w:sz w:val="20"/>
          <w:szCs w:val="20"/>
        </w:rPr>
        <w:t xml:space="preserve"> with specially shaped EVA padding integrated on the outside of the bag prevents damage to the sensitive disks.</w:t>
      </w:r>
      <w:r w:rsidRPr="0014197C">
        <w:rPr>
          <w:rFonts w:ascii="Verdana" w:hAnsi="Verdana"/>
          <w:sz w:val="20"/>
          <w:szCs w:val="20"/>
        </w:rPr>
        <w:t xml:space="preserve"> </w:t>
      </w:r>
      <w:r>
        <w:rPr>
          <w:rFonts w:ascii="Verdana" w:hAnsi="Verdana"/>
          <w:sz w:val="20"/>
          <w:szCs w:val="20"/>
        </w:rPr>
        <w:t>Once the bike is in the bag, it is very easy to secure with the bright red straps.</w:t>
      </w:r>
    </w:p>
    <w:p w14:paraId="636B2503" w14:textId="34F948EA" w:rsidR="001A4079" w:rsidRPr="0014197C" w:rsidRDefault="001A4079" w:rsidP="001A4079">
      <w:pPr>
        <w:widowControl w:val="0"/>
        <w:autoSpaceDE w:val="0"/>
        <w:autoSpaceDN w:val="0"/>
        <w:adjustRightInd w:val="0"/>
        <w:spacing w:line="280" w:lineRule="exact"/>
        <w:jc w:val="both"/>
        <w:rPr>
          <w:rFonts w:ascii="Verdana" w:hAnsi="Verdana"/>
          <w:sz w:val="20"/>
          <w:szCs w:val="20"/>
        </w:rPr>
      </w:pPr>
    </w:p>
    <w:p w14:paraId="2077C4E6" w14:textId="5A6F1ADD" w:rsidR="001A4079" w:rsidRPr="0014197C" w:rsidRDefault="00D62313" w:rsidP="001A4079">
      <w:pPr>
        <w:widowControl w:val="0"/>
        <w:autoSpaceDE w:val="0"/>
        <w:autoSpaceDN w:val="0"/>
        <w:adjustRightInd w:val="0"/>
        <w:spacing w:line="280" w:lineRule="exact"/>
        <w:jc w:val="both"/>
        <w:rPr>
          <w:rFonts w:ascii="Verdana" w:hAnsi="Verdana"/>
          <w:sz w:val="20"/>
          <w:szCs w:val="20"/>
        </w:rPr>
      </w:pPr>
      <w:r>
        <w:rPr>
          <w:rFonts w:ascii="Verdana" w:hAnsi="Verdana"/>
          <w:noProof/>
          <w:sz w:val="20"/>
          <w:szCs w:val="20"/>
          <w:lang w:val="de-DE" w:eastAsia="de-DE"/>
        </w:rPr>
        <w:drawing>
          <wp:anchor distT="0" distB="0" distL="114300" distR="114300" simplePos="0" relativeHeight="251660288" behindDoc="0" locked="0" layoutInCell="1" allowOverlap="1" wp14:anchorId="02748439" wp14:editId="197D6B81">
            <wp:simplePos x="0" y="0"/>
            <wp:positionH relativeFrom="column">
              <wp:posOffset>3524885</wp:posOffset>
            </wp:positionH>
            <wp:positionV relativeFrom="paragraph">
              <wp:posOffset>837565</wp:posOffset>
            </wp:positionV>
            <wp:extent cx="2522220" cy="1045210"/>
            <wp:effectExtent l="0" t="0" r="0" b="0"/>
            <wp:wrapSquare wrapText="bothSides"/>
            <wp:docPr id="13" name="Bild 13" descr="../../BILDER/PRODUKTE/BIKE/2019/EVOC_PRODUCT-PHOTOS_SPRING-SUMMER-2019/BIKE-TRAVEL/BIKE-TRAVEL-BAG-PRO/03_lowres/100406100-BIKE-TRAVEL-BAG-PRO-d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PRODUKTE/BIKE/2019/EVOC_PRODUCT-PHOTOS_SPRING-SUMMER-2019/BIKE-TRAVEL/BIKE-TRAVEL-BAG-PRO/03_lowres/100406100-BIKE-TRAVEL-BAG-PRO-dt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79">
        <w:rPr>
          <w:rFonts w:ascii="Verdana" w:hAnsi="Verdana"/>
          <w:sz w:val="20"/>
          <w:szCs w:val="20"/>
        </w:rPr>
        <w:t>The</w:t>
      </w:r>
      <w:r w:rsidR="001A4079" w:rsidRPr="0014197C">
        <w:rPr>
          <w:rFonts w:ascii="Verdana" w:hAnsi="Verdana"/>
          <w:sz w:val="20"/>
          <w:szCs w:val="20"/>
        </w:rPr>
        <w:t xml:space="preserve"> </w:t>
      </w:r>
      <w:r w:rsidR="001A4079" w:rsidRPr="0014197C">
        <w:rPr>
          <w:rFonts w:ascii="Verdana" w:hAnsi="Verdana"/>
          <w:b/>
          <w:sz w:val="20"/>
          <w:szCs w:val="20"/>
        </w:rPr>
        <w:t xml:space="preserve">CLIP-ON WHEEL </w:t>
      </w:r>
      <w:r w:rsidR="001A4079">
        <w:rPr>
          <w:rFonts w:ascii="Verdana" w:hAnsi="Verdana"/>
          <w:sz w:val="20"/>
          <w:szCs w:val="20"/>
        </w:rPr>
        <w:t xml:space="preserve">for the front of the bag has also </w:t>
      </w:r>
      <w:r w:rsidR="001A4079" w:rsidRPr="002C188C">
        <w:rPr>
          <w:rFonts w:ascii="Verdana" w:hAnsi="Verdana"/>
          <w:sz w:val="20"/>
          <w:szCs w:val="20"/>
        </w:rPr>
        <w:t>been redesigned:</w:t>
      </w:r>
      <w:r w:rsidR="001A4079" w:rsidRPr="0014197C">
        <w:rPr>
          <w:rFonts w:ascii="Verdana" w:hAnsi="Verdana"/>
          <w:sz w:val="20"/>
          <w:szCs w:val="20"/>
        </w:rPr>
        <w:t xml:space="preserve"> </w:t>
      </w:r>
      <w:r w:rsidR="001A4079">
        <w:rPr>
          <w:rFonts w:ascii="Verdana" w:hAnsi="Verdana"/>
          <w:sz w:val="20"/>
          <w:szCs w:val="20"/>
        </w:rPr>
        <w:t xml:space="preserve">Those of you who </w:t>
      </w:r>
      <w:proofErr w:type="gramStart"/>
      <w:r w:rsidR="001A4079">
        <w:rPr>
          <w:rFonts w:ascii="Verdana" w:hAnsi="Verdana"/>
          <w:sz w:val="20"/>
          <w:szCs w:val="20"/>
        </w:rPr>
        <w:t>have to</w:t>
      </w:r>
      <w:proofErr w:type="gramEnd"/>
      <w:r w:rsidR="001A4079">
        <w:rPr>
          <w:rFonts w:ascii="Verdana" w:hAnsi="Verdana"/>
          <w:sz w:val="20"/>
          <w:szCs w:val="20"/>
        </w:rPr>
        <w:t xml:space="preserve"> pull the</w:t>
      </w:r>
      <w:r w:rsidR="001A4079" w:rsidRPr="0014197C">
        <w:rPr>
          <w:rFonts w:ascii="Verdana" w:hAnsi="Verdana"/>
          <w:sz w:val="20"/>
          <w:szCs w:val="20"/>
        </w:rPr>
        <w:t xml:space="preserve"> </w:t>
      </w:r>
      <w:r w:rsidR="001A4079" w:rsidRPr="0014197C">
        <w:rPr>
          <w:rFonts w:ascii="Verdana" w:hAnsi="Verdana"/>
          <w:b/>
          <w:sz w:val="20"/>
          <w:szCs w:val="20"/>
        </w:rPr>
        <w:t xml:space="preserve">BIKE TRAVEL BAG PRO </w:t>
      </w:r>
      <w:r w:rsidR="001A4079">
        <w:rPr>
          <w:rFonts w:ascii="Verdana" w:hAnsi="Verdana"/>
          <w:sz w:val="20"/>
          <w:szCs w:val="20"/>
        </w:rPr>
        <w:t>over longer distances will love the even tougher clip-on rubber wheel that only requires a large strong pin for fixing. Various other clever features such as the exchangeable skate wheels, lockable zipper and business card</w:t>
      </w:r>
      <w:r w:rsidR="001A4079" w:rsidRPr="0014197C">
        <w:rPr>
          <w:rFonts w:ascii="Verdana" w:hAnsi="Verdana"/>
          <w:sz w:val="20"/>
          <w:szCs w:val="20"/>
        </w:rPr>
        <w:t xml:space="preserve"> </w:t>
      </w:r>
      <w:r w:rsidR="001A4079">
        <w:rPr>
          <w:rFonts w:ascii="Verdana" w:hAnsi="Verdana"/>
          <w:sz w:val="20"/>
          <w:szCs w:val="20"/>
        </w:rPr>
        <w:t>holder (which has also been optimised) ensure perfect comfort and maximum protection while travelling. Thanks to improved materials the bag now boasts even more enhanced quality.</w:t>
      </w:r>
      <w:r w:rsidR="001A4079" w:rsidRPr="0014197C">
        <w:rPr>
          <w:rFonts w:ascii="Verdana" w:hAnsi="Verdana"/>
          <w:sz w:val="20"/>
          <w:szCs w:val="20"/>
        </w:rPr>
        <w:t xml:space="preserve"> </w:t>
      </w:r>
      <w:r w:rsidR="001A4079">
        <w:rPr>
          <w:rFonts w:ascii="Verdana" w:hAnsi="Verdana"/>
          <w:sz w:val="20"/>
          <w:szCs w:val="20"/>
        </w:rPr>
        <w:t>And when you’ve reached your destination and unpacked your bike, the</w:t>
      </w:r>
      <w:r w:rsidR="001A4079" w:rsidRPr="0014197C">
        <w:rPr>
          <w:rFonts w:ascii="Verdana" w:hAnsi="Verdana"/>
          <w:sz w:val="20"/>
          <w:szCs w:val="20"/>
        </w:rPr>
        <w:t xml:space="preserve"> </w:t>
      </w:r>
      <w:r w:rsidR="001A4079" w:rsidRPr="0014197C">
        <w:rPr>
          <w:rFonts w:ascii="Verdana" w:hAnsi="Verdana"/>
          <w:b/>
          <w:sz w:val="20"/>
          <w:szCs w:val="20"/>
        </w:rPr>
        <w:t>BIKE TRAVEL BAG PRO</w:t>
      </w:r>
      <w:r w:rsidR="001A4079" w:rsidRPr="0014197C">
        <w:rPr>
          <w:rFonts w:ascii="Verdana" w:hAnsi="Verdana"/>
          <w:sz w:val="20"/>
          <w:szCs w:val="20"/>
        </w:rPr>
        <w:t xml:space="preserve"> </w:t>
      </w:r>
      <w:r w:rsidR="001A4079">
        <w:rPr>
          <w:rFonts w:ascii="Verdana" w:hAnsi="Verdana"/>
          <w:sz w:val="20"/>
          <w:szCs w:val="20"/>
        </w:rPr>
        <w:t>can be folded to a third of its size and compactly stored.</w:t>
      </w:r>
    </w:p>
    <w:bookmarkEnd w:id="0"/>
    <w:p w14:paraId="2DC9791B" w14:textId="77777777" w:rsidR="001A4079" w:rsidRPr="0014197C" w:rsidRDefault="001A4079" w:rsidP="001A4079">
      <w:pPr>
        <w:widowControl w:val="0"/>
        <w:autoSpaceDE w:val="0"/>
        <w:autoSpaceDN w:val="0"/>
        <w:adjustRightInd w:val="0"/>
        <w:spacing w:line="280" w:lineRule="exact"/>
        <w:jc w:val="both"/>
        <w:rPr>
          <w:rFonts w:ascii="Verdana" w:hAnsi="Verdana" w:cs="Times"/>
          <w:sz w:val="18"/>
          <w:szCs w:val="18"/>
          <w:u w:val="single"/>
        </w:rPr>
      </w:pPr>
    </w:p>
    <w:p w14:paraId="2537DA93" w14:textId="77777777" w:rsidR="001A4079" w:rsidRPr="0014197C" w:rsidRDefault="001A4079" w:rsidP="001A4079">
      <w:pPr>
        <w:widowControl w:val="0"/>
        <w:autoSpaceDE w:val="0"/>
        <w:autoSpaceDN w:val="0"/>
        <w:adjustRightInd w:val="0"/>
        <w:spacing w:line="280" w:lineRule="exact"/>
        <w:jc w:val="both"/>
        <w:rPr>
          <w:rFonts w:ascii="Verdana" w:hAnsi="Verdana" w:cs="Times"/>
          <w:sz w:val="18"/>
          <w:szCs w:val="18"/>
          <w:u w:val="single"/>
        </w:rPr>
      </w:pPr>
      <w:r>
        <w:rPr>
          <w:rFonts w:ascii="Verdana" w:hAnsi="Verdana"/>
          <w:sz w:val="20"/>
          <w:szCs w:val="20"/>
        </w:rPr>
        <w:t>The new</w:t>
      </w:r>
      <w:r w:rsidRPr="0014197C">
        <w:rPr>
          <w:rFonts w:ascii="Verdana" w:hAnsi="Verdana"/>
          <w:sz w:val="20"/>
          <w:szCs w:val="20"/>
        </w:rPr>
        <w:t xml:space="preserve"> </w:t>
      </w:r>
      <w:r w:rsidRPr="0014197C">
        <w:rPr>
          <w:rFonts w:ascii="Verdana" w:hAnsi="Verdana"/>
          <w:b/>
          <w:sz w:val="20"/>
          <w:szCs w:val="20"/>
        </w:rPr>
        <w:t>BIKE TRAVEL BAG PRO</w:t>
      </w:r>
      <w:r w:rsidRPr="0014197C">
        <w:rPr>
          <w:rFonts w:ascii="Verdana" w:hAnsi="Verdana"/>
          <w:sz w:val="20"/>
          <w:szCs w:val="20"/>
        </w:rPr>
        <w:t xml:space="preserve"> </w:t>
      </w:r>
      <w:r>
        <w:rPr>
          <w:rFonts w:ascii="Verdana" w:hAnsi="Verdana"/>
          <w:sz w:val="20"/>
          <w:szCs w:val="20"/>
        </w:rPr>
        <w:t>will be available for purchase as of fall 2018.</w:t>
      </w:r>
    </w:p>
    <w:p w14:paraId="6AC9041B" w14:textId="77777777" w:rsidR="001A4079" w:rsidRPr="0014197C" w:rsidRDefault="001A4079" w:rsidP="001A4079">
      <w:pPr>
        <w:widowControl w:val="0"/>
        <w:autoSpaceDE w:val="0"/>
        <w:autoSpaceDN w:val="0"/>
        <w:adjustRightInd w:val="0"/>
        <w:spacing w:line="280" w:lineRule="exact"/>
        <w:jc w:val="both"/>
        <w:rPr>
          <w:rFonts w:ascii="Verdana" w:hAnsi="Verdana" w:cs="Times"/>
          <w:sz w:val="18"/>
          <w:szCs w:val="18"/>
          <w:u w:val="single"/>
        </w:rPr>
      </w:pPr>
    </w:p>
    <w:p w14:paraId="3CAF5D52" w14:textId="77777777" w:rsidR="001A4079" w:rsidRPr="0014197C" w:rsidRDefault="001A4079" w:rsidP="001A4079">
      <w:pPr>
        <w:widowControl w:val="0"/>
        <w:autoSpaceDE w:val="0"/>
        <w:autoSpaceDN w:val="0"/>
        <w:adjustRightInd w:val="0"/>
        <w:spacing w:line="280" w:lineRule="exact"/>
        <w:jc w:val="both"/>
        <w:rPr>
          <w:rFonts w:ascii="Verdana" w:hAnsi="Verdana" w:cs="Times"/>
          <w:sz w:val="18"/>
          <w:szCs w:val="18"/>
          <w:u w:val="single"/>
        </w:rPr>
      </w:pPr>
    </w:p>
    <w:p w14:paraId="2E9BE0A4" w14:textId="77777777" w:rsidR="001A4079" w:rsidRPr="0014197C" w:rsidRDefault="001A4079" w:rsidP="001A4079">
      <w:pPr>
        <w:widowControl w:val="0"/>
        <w:autoSpaceDE w:val="0"/>
        <w:autoSpaceDN w:val="0"/>
        <w:adjustRightInd w:val="0"/>
        <w:spacing w:line="280" w:lineRule="exact"/>
        <w:jc w:val="both"/>
        <w:rPr>
          <w:rFonts w:ascii="Verdana" w:hAnsi="Verdana" w:cs="Times"/>
          <w:sz w:val="18"/>
          <w:szCs w:val="18"/>
          <w:u w:val="single"/>
        </w:rPr>
      </w:pPr>
      <w:r>
        <w:rPr>
          <w:rFonts w:ascii="Verdana" w:hAnsi="Verdana" w:cs="Times"/>
          <w:sz w:val="18"/>
          <w:szCs w:val="18"/>
          <w:u w:val="single"/>
        </w:rPr>
        <w:t>SPECIFICATIONS</w:t>
      </w:r>
    </w:p>
    <w:p w14:paraId="2D05C2DB" w14:textId="77777777" w:rsidR="001A4079" w:rsidRPr="0014197C" w:rsidRDefault="001A4079" w:rsidP="001A4079">
      <w:pPr>
        <w:widowControl w:val="0"/>
        <w:autoSpaceDE w:val="0"/>
        <w:autoSpaceDN w:val="0"/>
        <w:adjustRightInd w:val="0"/>
        <w:spacing w:line="280" w:lineRule="exact"/>
        <w:jc w:val="both"/>
        <w:rPr>
          <w:rFonts w:ascii="Verdana" w:hAnsi="Verdana" w:cs="Times"/>
          <w:sz w:val="18"/>
          <w:szCs w:val="18"/>
        </w:rPr>
      </w:pPr>
      <w:r w:rsidRPr="0014197C">
        <w:rPr>
          <w:rFonts w:ascii="Verdana" w:hAnsi="Verdana" w:cs="Times"/>
          <w:sz w:val="18"/>
          <w:szCs w:val="18"/>
        </w:rPr>
        <w:t>Volume:</w:t>
      </w:r>
      <w:r w:rsidRPr="0014197C">
        <w:rPr>
          <w:rFonts w:ascii="Verdana" w:hAnsi="Verdana" w:cs="Times"/>
          <w:sz w:val="18"/>
          <w:szCs w:val="18"/>
        </w:rPr>
        <w:tab/>
        <w:t>320 l</w:t>
      </w:r>
      <w:bookmarkStart w:id="1" w:name="_GoBack"/>
      <w:bookmarkEnd w:id="1"/>
    </w:p>
    <w:p w14:paraId="511105C7" w14:textId="77777777" w:rsidR="001A4079" w:rsidRPr="0014197C" w:rsidRDefault="001A4079" w:rsidP="001A4079">
      <w:pPr>
        <w:widowControl w:val="0"/>
        <w:autoSpaceDE w:val="0"/>
        <w:autoSpaceDN w:val="0"/>
        <w:adjustRightInd w:val="0"/>
        <w:spacing w:line="280" w:lineRule="exact"/>
        <w:jc w:val="both"/>
        <w:rPr>
          <w:rFonts w:ascii="Verdana" w:hAnsi="Verdana" w:cs="Times"/>
          <w:sz w:val="18"/>
          <w:szCs w:val="18"/>
        </w:rPr>
      </w:pPr>
      <w:r>
        <w:rPr>
          <w:rFonts w:ascii="Verdana" w:hAnsi="Verdana" w:cs="Times"/>
          <w:sz w:val="18"/>
          <w:szCs w:val="18"/>
        </w:rPr>
        <w:t>Dimensions</w:t>
      </w:r>
      <w:r w:rsidRPr="0014197C">
        <w:rPr>
          <w:rFonts w:ascii="Verdana" w:hAnsi="Verdana" w:cs="Times"/>
          <w:sz w:val="18"/>
          <w:szCs w:val="18"/>
        </w:rPr>
        <w:t xml:space="preserve">: </w:t>
      </w:r>
      <w:r w:rsidRPr="0014197C">
        <w:rPr>
          <w:rFonts w:ascii="Verdana" w:hAnsi="Verdana" w:cs="Times"/>
          <w:sz w:val="18"/>
          <w:szCs w:val="18"/>
        </w:rPr>
        <w:tab/>
      </w:r>
      <w:r w:rsidRPr="0014197C">
        <w:rPr>
          <w:rFonts w:ascii="Verdana" w:eastAsia="DINOT-Light" w:hAnsi="Verdana" w:cs="Calibri"/>
          <w:sz w:val="18"/>
          <w:szCs w:val="18"/>
        </w:rPr>
        <w:t>147 x 36 x 85 cm</w:t>
      </w:r>
    </w:p>
    <w:p w14:paraId="1517824E" w14:textId="77777777" w:rsidR="001A4079" w:rsidRPr="0014197C" w:rsidRDefault="001A4079" w:rsidP="001A4079">
      <w:pPr>
        <w:widowControl w:val="0"/>
        <w:autoSpaceDE w:val="0"/>
        <w:autoSpaceDN w:val="0"/>
        <w:adjustRightInd w:val="0"/>
        <w:spacing w:line="280" w:lineRule="exact"/>
        <w:jc w:val="both"/>
        <w:rPr>
          <w:rFonts w:ascii="Verdana" w:hAnsi="Verdana" w:cs="Times"/>
          <w:sz w:val="18"/>
          <w:szCs w:val="18"/>
        </w:rPr>
      </w:pPr>
      <w:r>
        <w:rPr>
          <w:rFonts w:ascii="Verdana" w:hAnsi="Verdana" w:cs="Times"/>
          <w:sz w:val="18"/>
          <w:szCs w:val="18"/>
        </w:rPr>
        <w:t>Weight</w:t>
      </w:r>
      <w:r w:rsidRPr="0014197C">
        <w:rPr>
          <w:rFonts w:ascii="Verdana" w:hAnsi="Verdana" w:cs="Times"/>
          <w:sz w:val="18"/>
          <w:szCs w:val="18"/>
        </w:rPr>
        <w:t>:</w:t>
      </w:r>
      <w:r>
        <w:rPr>
          <w:rFonts w:ascii="Verdana" w:hAnsi="Verdana" w:cs="Times"/>
          <w:sz w:val="18"/>
          <w:szCs w:val="18"/>
        </w:rPr>
        <w:tab/>
        <w:t>10,</w:t>
      </w:r>
      <w:r w:rsidRPr="0014197C">
        <w:rPr>
          <w:rFonts w:ascii="Verdana" w:hAnsi="Verdana" w:cs="Times"/>
          <w:sz w:val="18"/>
          <w:szCs w:val="18"/>
        </w:rPr>
        <w:t>000 g (</w:t>
      </w:r>
      <w:r>
        <w:rPr>
          <w:rFonts w:ascii="Verdana" w:hAnsi="Verdana" w:cs="Times"/>
          <w:sz w:val="18"/>
          <w:szCs w:val="18"/>
        </w:rPr>
        <w:t>including</w:t>
      </w:r>
      <w:r w:rsidRPr="0014197C">
        <w:rPr>
          <w:rFonts w:ascii="Verdana" w:hAnsi="Verdana" w:cs="Times"/>
          <w:sz w:val="18"/>
          <w:szCs w:val="18"/>
        </w:rPr>
        <w:t xml:space="preserve"> BIKE STAND)</w:t>
      </w:r>
    </w:p>
    <w:p w14:paraId="41EEAA1A" w14:textId="77777777" w:rsidR="001A4079" w:rsidRPr="0014197C" w:rsidRDefault="001A4079" w:rsidP="001A4079">
      <w:pPr>
        <w:widowControl w:val="0"/>
        <w:autoSpaceDE w:val="0"/>
        <w:autoSpaceDN w:val="0"/>
        <w:adjustRightInd w:val="0"/>
        <w:spacing w:line="280" w:lineRule="exact"/>
        <w:rPr>
          <w:rFonts w:ascii="Verdana" w:hAnsi="Verdana" w:cs="Times"/>
          <w:sz w:val="18"/>
          <w:szCs w:val="18"/>
        </w:rPr>
      </w:pPr>
      <w:r>
        <w:rPr>
          <w:rFonts w:ascii="Verdana" w:hAnsi="Verdana" w:cs="Times"/>
          <w:sz w:val="18"/>
          <w:szCs w:val="18"/>
        </w:rPr>
        <w:t>Colours</w:t>
      </w:r>
      <w:r w:rsidRPr="0014197C">
        <w:rPr>
          <w:rFonts w:ascii="Verdana" w:hAnsi="Verdana" w:cs="Times"/>
          <w:sz w:val="18"/>
          <w:szCs w:val="18"/>
        </w:rPr>
        <w:t xml:space="preserve">: </w:t>
      </w:r>
      <w:r w:rsidRPr="0014197C">
        <w:rPr>
          <w:rFonts w:ascii="Verdana" w:hAnsi="Verdana" w:cs="Times"/>
          <w:sz w:val="18"/>
          <w:szCs w:val="18"/>
        </w:rPr>
        <w:tab/>
        <w:t>Black, Neon Blue</w:t>
      </w:r>
    </w:p>
    <w:p w14:paraId="7C007106" w14:textId="77777777" w:rsidR="001A4079" w:rsidRPr="0014197C" w:rsidRDefault="001A4079" w:rsidP="001A4079">
      <w:pPr>
        <w:widowControl w:val="0"/>
        <w:autoSpaceDE w:val="0"/>
        <w:autoSpaceDN w:val="0"/>
        <w:adjustRightInd w:val="0"/>
        <w:spacing w:line="280" w:lineRule="exact"/>
        <w:jc w:val="both"/>
        <w:rPr>
          <w:rFonts w:ascii="Verdana" w:hAnsi="Verdana" w:cs="Times"/>
          <w:sz w:val="14"/>
          <w:szCs w:val="14"/>
        </w:rPr>
      </w:pPr>
      <w:r>
        <w:rPr>
          <w:rFonts w:ascii="Verdana" w:hAnsi="Verdana" w:cs="Times"/>
          <w:sz w:val="18"/>
          <w:szCs w:val="18"/>
        </w:rPr>
        <w:t>Price</w:t>
      </w:r>
      <w:r w:rsidRPr="0014197C">
        <w:rPr>
          <w:rFonts w:ascii="Verdana" w:hAnsi="Verdana" w:cs="Times"/>
          <w:sz w:val="18"/>
          <w:szCs w:val="18"/>
        </w:rPr>
        <w:t xml:space="preserve">: </w:t>
      </w:r>
      <w:r w:rsidRPr="0014197C">
        <w:rPr>
          <w:rFonts w:ascii="Verdana" w:hAnsi="Verdana" w:cs="Times"/>
          <w:sz w:val="18"/>
          <w:szCs w:val="18"/>
        </w:rPr>
        <w:tab/>
      </w:r>
      <w:r w:rsidRPr="0014197C">
        <w:rPr>
          <w:rFonts w:ascii="Verdana" w:hAnsi="Verdana" w:cs="Times"/>
          <w:sz w:val="18"/>
          <w:szCs w:val="18"/>
        </w:rPr>
        <w:tab/>
      </w:r>
      <w:r>
        <w:rPr>
          <w:rFonts w:ascii="Verdana" w:hAnsi="Verdana" w:cs="Times"/>
          <w:sz w:val="18"/>
          <w:szCs w:val="18"/>
        </w:rPr>
        <w:t>595.</w:t>
      </w:r>
      <w:r w:rsidRPr="0014197C">
        <w:rPr>
          <w:rFonts w:ascii="Verdana" w:hAnsi="Verdana" w:cs="Times"/>
          <w:sz w:val="18"/>
          <w:szCs w:val="18"/>
        </w:rPr>
        <w:t>00 €</w:t>
      </w:r>
    </w:p>
    <w:p w14:paraId="72934295" w14:textId="77777777" w:rsidR="00E10DC7" w:rsidRPr="00E10DC7" w:rsidRDefault="00E10DC7" w:rsidP="00E10DC7">
      <w:pPr>
        <w:pStyle w:val="Default"/>
        <w:spacing w:line="276" w:lineRule="auto"/>
        <w:jc w:val="both"/>
        <w:rPr>
          <w:rFonts w:ascii="Verdana" w:hAnsi="Verdana"/>
          <w:color w:val="000000" w:themeColor="text1"/>
          <w:sz w:val="18"/>
          <w:szCs w:val="18"/>
        </w:rPr>
      </w:pPr>
    </w:p>
    <w:p w14:paraId="166E4605" w14:textId="77777777" w:rsidR="00E10DC7" w:rsidRPr="00E10DC7" w:rsidRDefault="00E10DC7" w:rsidP="00E10DC7">
      <w:pPr>
        <w:pStyle w:val="Default"/>
        <w:spacing w:line="276" w:lineRule="auto"/>
        <w:jc w:val="both"/>
        <w:rPr>
          <w:rFonts w:ascii="Verdana" w:hAnsi="Verdana"/>
          <w:b/>
          <w:color w:val="000000" w:themeColor="text1"/>
          <w:sz w:val="20"/>
          <w:szCs w:val="20"/>
        </w:rPr>
      </w:pPr>
    </w:p>
    <w:p w14:paraId="1F80E9FC" w14:textId="77777777" w:rsidR="00E10DC7" w:rsidRPr="00E10DC7" w:rsidRDefault="00E10DC7" w:rsidP="00E10DC7">
      <w:pPr>
        <w:pStyle w:val="Default"/>
        <w:spacing w:line="276" w:lineRule="auto"/>
        <w:jc w:val="both"/>
        <w:rPr>
          <w:rFonts w:ascii="Verdana" w:hAnsi="Verdana"/>
          <w:i/>
          <w:color w:val="000000" w:themeColor="text1"/>
          <w:sz w:val="18"/>
          <w:szCs w:val="18"/>
        </w:rPr>
      </w:pPr>
      <w:r w:rsidRPr="00E10DC7">
        <w:rPr>
          <w:rFonts w:ascii="Verdana" w:hAnsi="Verdana"/>
          <w:i/>
          <w:color w:val="000000" w:themeColor="text1"/>
          <w:sz w:val="18"/>
          <w:szCs w:val="18"/>
        </w:rPr>
        <w:t>Date: May 2018</w:t>
      </w:r>
    </w:p>
    <w:p w14:paraId="2F9D3CEB" w14:textId="77777777" w:rsidR="00E10DC7" w:rsidRPr="00E10DC7" w:rsidRDefault="00E10DC7" w:rsidP="00E10DC7">
      <w:pPr>
        <w:pStyle w:val="Default"/>
        <w:spacing w:line="276" w:lineRule="auto"/>
        <w:jc w:val="both"/>
        <w:rPr>
          <w:rFonts w:ascii="Verdana" w:hAnsi="Verdana"/>
          <w:i/>
          <w:color w:val="000000" w:themeColor="text1"/>
          <w:sz w:val="18"/>
          <w:szCs w:val="18"/>
        </w:rPr>
      </w:pPr>
      <w:r w:rsidRPr="00E10DC7">
        <w:rPr>
          <w:rFonts w:ascii="Verdana" w:hAnsi="Verdana"/>
          <w:i/>
          <w:color w:val="000000" w:themeColor="text1"/>
          <w:sz w:val="18"/>
          <w:szCs w:val="18"/>
        </w:rPr>
        <w:t xml:space="preserve">Subject to changes. </w:t>
      </w:r>
    </w:p>
    <w:p w14:paraId="58CE301C" w14:textId="77777777" w:rsidR="009427D0" w:rsidRPr="00E10DC7" w:rsidRDefault="009427D0" w:rsidP="009427D0">
      <w:pPr>
        <w:spacing w:line="260" w:lineRule="exact"/>
        <w:jc w:val="both"/>
        <w:rPr>
          <w:rFonts w:ascii="Verdana" w:hAnsi="Verdana"/>
          <w:b/>
          <w:bCs/>
          <w:color w:val="000000" w:themeColor="text1"/>
          <w:sz w:val="18"/>
          <w:szCs w:val="18"/>
        </w:rPr>
      </w:pPr>
    </w:p>
    <w:p w14:paraId="5BBBBEFA" w14:textId="32D5C8FF" w:rsidR="009427D0" w:rsidRPr="00E10DC7" w:rsidRDefault="009427D0" w:rsidP="00402DDA">
      <w:pPr>
        <w:spacing w:line="260" w:lineRule="exact"/>
        <w:rPr>
          <w:rFonts w:ascii="Verdana" w:hAnsi="Verdana"/>
          <w:color w:val="000000" w:themeColor="text1"/>
          <w:sz w:val="18"/>
          <w:szCs w:val="18"/>
          <w:lang w:val="en-US"/>
        </w:rPr>
      </w:pPr>
      <w:r w:rsidRPr="00E10DC7">
        <w:rPr>
          <w:rFonts w:ascii="Verdana" w:hAnsi="Verdana"/>
          <w:b/>
          <w:bCs/>
          <w:color w:val="000000" w:themeColor="text1"/>
          <w:sz w:val="18"/>
          <w:szCs w:val="18"/>
          <w:lang w:val="en-US"/>
        </w:rPr>
        <w:t>Media Contact</w:t>
      </w:r>
      <w:r w:rsidRPr="00E10DC7">
        <w:rPr>
          <w:rFonts w:ascii="Verdana" w:hAnsi="Verdana"/>
          <w:color w:val="000000" w:themeColor="text1"/>
          <w:sz w:val="18"/>
          <w:szCs w:val="18"/>
          <w:lang w:val="en-US"/>
        </w:rPr>
        <w:t>: Dani Odesser | press@evoc</w:t>
      </w:r>
      <w:r w:rsidR="00594DE4" w:rsidRPr="00E10DC7">
        <w:rPr>
          <w:rFonts w:ascii="Verdana" w:hAnsi="Verdana"/>
          <w:color w:val="000000" w:themeColor="text1"/>
          <w:sz w:val="18"/>
          <w:szCs w:val="18"/>
          <w:lang w:val="en-US"/>
        </w:rPr>
        <w:t>sports.com | +49 (0)170 3131812</w:t>
      </w:r>
    </w:p>
    <w:p w14:paraId="5D7106A3" w14:textId="77777777" w:rsidR="00402DDA" w:rsidRPr="001A4079" w:rsidRDefault="00402DDA" w:rsidP="00402DDA">
      <w:pPr>
        <w:spacing w:line="260" w:lineRule="exact"/>
        <w:rPr>
          <w:rFonts w:ascii="Verdana" w:hAnsi="Verdana"/>
          <w:b/>
          <w:color w:val="000000" w:themeColor="text1"/>
          <w:sz w:val="18"/>
          <w:szCs w:val="18"/>
        </w:rPr>
      </w:pPr>
    </w:p>
    <w:p w14:paraId="2644A760" w14:textId="5520913F" w:rsidR="00594DE4" w:rsidRPr="00E10DC7" w:rsidRDefault="00594DE4" w:rsidP="00402DDA">
      <w:pPr>
        <w:spacing w:line="260" w:lineRule="exact"/>
        <w:rPr>
          <w:rFonts w:ascii="Verdana" w:hAnsi="Verdana"/>
          <w:color w:val="000000" w:themeColor="text1"/>
          <w:sz w:val="18"/>
          <w:szCs w:val="18"/>
          <w:lang w:val="en-US"/>
        </w:rPr>
      </w:pPr>
      <w:r w:rsidRPr="00E10DC7">
        <w:rPr>
          <w:rFonts w:ascii="Verdana" w:hAnsi="Verdana"/>
          <w:b/>
          <w:color w:val="000000" w:themeColor="text1"/>
          <w:sz w:val="18"/>
          <w:szCs w:val="18"/>
          <w:lang w:val="en-US"/>
        </w:rPr>
        <w:t>Media Contact North America</w:t>
      </w:r>
      <w:r w:rsidRPr="00E10DC7">
        <w:rPr>
          <w:rFonts w:ascii="Verdana" w:hAnsi="Verdana"/>
          <w:color w:val="000000" w:themeColor="text1"/>
          <w:sz w:val="18"/>
          <w:szCs w:val="18"/>
          <w:lang w:val="en-US"/>
        </w:rPr>
        <w:t xml:space="preserve">: </w:t>
      </w:r>
      <w:r w:rsidR="00402DDA" w:rsidRPr="00E10DC7">
        <w:rPr>
          <w:rFonts w:ascii="Verdana" w:hAnsi="Verdana"/>
          <w:color w:val="000000" w:themeColor="text1"/>
          <w:sz w:val="18"/>
          <w:szCs w:val="18"/>
          <w:lang w:val="en-US"/>
        </w:rPr>
        <w:t xml:space="preserve">UNCOMMON COMMUNICATIONS | Jordan </w:t>
      </w:r>
      <w:proofErr w:type="spellStart"/>
      <w:r w:rsidR="00402DDA" w:rsidRPr="00E10DC7">
        <w:rPr>
          <w:rFonts w:ascii="Verdana" w:hAnsi="Verdana"/>
          <w:color w:val="000000" w:themeColor="text1"/>
          <w:sz w:val="18"/>
          <w:szCs w:val="18"/>
          <w:lang w:val="en-US"/>
        </w:rPr>
        <w:t>Carr</w:t>
      </w:r>
      <w:proofErr w:type="spellEnd"/>
      <w:r w:rsidR="00402DDA" w:rsidRPr="00E10DC7">
        <w:rPr>
          <w:rFonts w:ascii="Verdana" w:hAnsi="Verdana"/>
          <w:color w:val="000000" w:themeColor="text1"/>
          <w:sz w:val="18"/>
          <w:szCs w:val="18"/>
          <w:lang w:val="en-US"/>
        </w:rPr>
        <w:t xml:space="preserve"> </w:t>
      </w:r>
      <w:r w:rsidRPr="00E10DC7">
        <w:rPr>
          <w:rFonts w:ascii="Verdana" w:hAnsi="Verdana"/>
          <w:color w:val="000000" w:themeColor="text1"/>
          <w:sz w:val="18"/>
          <w:szCs w:val="18"/>
          <w:lang w:val="en-US"/>
        </w:rPr>
        <w:t>| </w:t>
      </w:r>
      <w:r w:rsidR="00402DDA" w:rsidRPr="00E10DC7">
        <w:rPr>
          <w:rFonts w:ascii="Verdana" w:hAnsi="Verdana"/>
          <w:color w:val="000000" w:themeColor="text1"/>
          <w:sz w:val="18"/>
          <w:szCs w:val="18"/>
          <w:lang w:val="en-US"/>
        </w:rPr>
        <w:t>jordan@uncommoncommunications.net</w:t>
      </w:r>
    </w:p>
    <w:p w14:paraId="00816133" w14:textId="77777777" w:rsidR="009427D0" w:rsidRPr="00E10DC7" w:rsidRDefault="009427D0" w:rsidP="00B258AE">
      <w:pPr>
        <w:spacing w:line="260" w:lineRule="exact"/>
        <w:jc w:val="both"/>
        <w:rPr>
          <w:color w:val="000000" w:themeColor="text1"/>
          <w:lang w:val="en-US"/>
        </w:rPr>
      </w:pPr>
    </w:p>
    <w:sectPr w:rsidR="009427D0" w:rsidRPr="00E10DC7" w:rsidSect="00B258AE">
      <w:headerReference w:type="default" r:id="rId10"/>
      <w:footerReference w:type="default" r:id="rId11"/>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D6A7B" w14:textId="77777777" w:rsidR="00243C04" w:rsidRDefault="00243C04" w:rsidP="00B258AE">
      <w:r>
        <w:separator/>
      </w:r>
    </w:p>
  </w:endnote>
  <w:endnote w:type="continuationSeparator" w:id="0">
    <w:p w14:paraId="1E8587C4" w14:textId="77777777" w:rsidR="00243C04" w:rsidRDefault="00243C04"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Cambria"/>
    <w:charset w:val="00"/>
    <w:family w:val="auto"/>
    <w:pitch w:val="variable"/>
    <w:sig w:usb0="80000027"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DINOT-Light">
    <w:altName w:val="Yu Gothic"/>
    <w:panose1 w:val="00000000000000000000"/>
    <w:charset w:val="80"/>
    <w:family w:val="swiss"/>
    <w:notTrueType/>
    <w:pitch w:val="default"/>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1F9B" w14:textId="77777777" w:rsidR="00B258AE" w:rsidRDefault="00167E2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77777777" w:rsidR="00B258AE" w:rsidRDefault="00167E2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00B258AE">
      <w:rPr>
        <w:rFonts w:ascii="Verdana" w:hAnsi="Verdana"/>
        <w:sz w:val="18"/>
      </w:rPr>
      <w:t> </w:t>
    </w:r>
  </w:p>
  <w:p w14:paraId="00EE355B" w14:textId="3450F47B" w:rsidR="00B258AE" w:rsidRPr="00AD2F25" w:rsidRDefault="00384320" w:rsidP="00B258AE">
    <w:pPr>
      <w:jc w:val="both"/>
      <w:rPr>
        <w:rStyle w:val="EvocFlietext"/>
        <w:rFonts w:ascii="Verdana" w:hAnsi="Verdana"/>
        <w:i/>
        <w:sz w:val="14"/>
        <w:szCs w:val="14"/>
      </w:rPr>
    </w:pPr>
    <w:r>
      <w:rPr>
        <w:rStyle w:val="EvocFlietext"/>
        <w:rFonts w:ascii="Verdana" w:hAnsi="Verdana"/>
        <w:i/>
        <w:sz w:val="14"/>
      </w:rPr>
      <w:t>In the last 20 years, we have travelled to more than 50 destinations</w:t>
    </w:r>
    <w:r w:rsidR="00B258AE">
      <w:rPr>
        <w:rStyle w:val="EvocFlietext"/>
        <w:rFonts w:ascii="Verdana" w:hAnsi="Verdana"/>
        <w:i/>
        <w:sz w:val="14"/>
      </w:rPr>
      <w:t xml:space="preserve"> </w:t>
    </w:r>
    <w:r w:rsidR="00B258AE">
      <w:rPr>
        <w:rStyle w:val="EvocFlietext"/>
        <w:rFonts w:ascii="Verdana" w:hAnsi="Verdana"/>
        <w:i/>
        <w:sz w:val="14"/>
        <w:cs/>
      </w:rPr>
      <w:t xml:space="preserve">– </w:t>
    </w:r>
    <w:r w:rsidR="00B258AE">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w:t>
    </w:r>
    <w:proofErr w:type="gramStart"/>
    <w:r w:rsidR="00B258AE">
      <w:rPr>
        <w:rStyle w:val="EvocFlietext"/>
        <w:rFonts w:ascii="Verdana" w:hAnsi="Verdana"/>
        <w:i/>
        <w:sz w:val="14"/>
      </w:rPr>
      <w:t>according to</w:t>
    </w:r>
    <w:proofErr w:type="gramEnd"/>
    <w:r w:rsidR="00B258AE">
      <w:rPr>
        <w:rStyle w:val="EvocFlietext"/>
        <w:rFonts w:ascii="Verdana" w:hAnsi="Verdana"/>
        <w:i/>
        <w:sz w:val="14"/>
      </w:rPr>
      <w:t xml:space="preserve"> our personal preferences. Since 2008, EVOC has stood for evolution and the concept of high-quality, sporty backpacks, bags and luggage </w:t>
    </w:r>
    <w:r w:rsidR="00B258AE">
      <w:rPr>
        <w:rStyle w:val="EvocFlietext"/>
        <w:rFonts w:ascii="Verdana" w:hAnsi="Verdana"/>
        <w:i/>
        <w:sz w:val="14"/>
        <w:cs/>
      </w:rPr>
      <w:t xml:space="preserve">– </w:t>
    </w:r>
    <w:r w:rsidR="00B258AE">
      <w:rPr>
        <w:rStyle w:val="EvocFlietext"/>
        <w:rFonts w:ascii="Verdana" w:hAnsi="Verdana"/>
        <w:i/>
        <w:sz w:val="14"/>
      </w:rPr>
      <w:t xml:space="preserve">with a </w:t>
    </w:r>
    <w:proofErr w:type="gramStart"/>
    <w:r w:rsidR="00B258AE">
      <w:rPr>
        <w:rStyle w:val="EvocFlietext"/>
        <w:rFonts w:ascii="Verdana" w:hAnsi="Verdana"/>
        <w:i/>
        <w:sz w:val="14"/>
      </w:rPr>
      <w:t>particular focus</w:t>
    </w:r>
    <w:proofErr w:type="gramEnd"/>
    <w:r w:rsidR="00B258AE">
      <w:rPr>
        <w:rStyle w:val="EvocFlietext"/>
        <w:rFonts w:ascii="Verdana" w:hAnsi="Verdana"/>
        <w:i/>
        <w:sz w:val="14"/>
      </w:rPr>
      <w:t xml:space="preserve"> on proper protection.</w:t>
    </w:r>
    <w:r w:rsidR="00B258AE">
      <w:rPr>
        <w:sz w:val="14"/>
      </w:rPr>
      <w:t xml:space="preserve"> </w:t>
    </w:r>
    <w:r w:rsidR="00B258AE">
      <w:rPr>
        <w:rStyle w:val="EvocFlietext"/>
        <w:rFonts w:ascii="Verdana" w:hAnsi="Verdana"/>
        <w:i/>
        <w:sz w:val="14"/>
      </w:rPr>
      <w:t xml:space="preserve">EVOC </w:t>
    </w:r>
    <w:r w:rsidR="00B258AE">
      <w:rPr>
        <w:rStyle w:val="EvocFlietext"/>
        <w:rFonts w:ascii="Verdana" w:hAnsi="Verdana"/>
        <w:i/>
        <w:sz w:val="14"/>
        <w:cs/>
      </w:rPr>
      <w:t xml:space="preserve">– </w:t>
    </w:r>
    <w:r w:rsidR="00B258AE">
      <w:rPr>
        <w:rStyle w:val="EvocFlietext"/>
        <w:rFonts w:ascii="Verdana" w:hAnsi="Verdana"/>
        <w:i/>
        <w:sz w:val="14"/>
      </w:rPr>
      <w:t>PROTECTIVE SPORTS PACKS</w:t>
    </w:r>
  </w:p>
  <w:p w14:paraId="4D8190F1" w14:textId="77777777" w:rsidR="00B258AE" w:rsidRPr="004A1C4B" w:rsidRDefault="00B258AE" w:rsidP="00B258AE">
    <w:pPr>
      <w:spacing w:line="276" w:lineRule="auto"/>
      <w:jc w:val="both"/>
      <w:rPr>
        <w:rFonts w:ascii="Verdana" w:hAnsi="Verdana"/>
        <w:i/>
        <w:iCs/>
        <w:sz w:val="18"/>
        <w:szCs w:val="18"/>
      </w:rPr>
    </w:pPr>
    <w:r>
      <w:rPr>
        <w:rFonts w:ascii="Verdana" w:hAnsi="Verdana"/>
        <w:sz w:val="18"/>
      </w:rPr>
      <w:t>-----------------------------------------------------------------------------------------------------------------</w:t>
    </w:r>
  </w:p>
  <w:p w14:paraId="7EA23FD2" w14:textId="77777777" w:rsidR="00B258AE" w:rsidRPr="00CF5B4F" w:rsidRDefault="00B258AE" w:rsidP="00B258AE">
    <w:pPr>
      <w:autoSpaceDE w:val="0"/>
      <w:autoSpaceDN w:val="0"/>
      <w:spacing w:line="276" w:lineRule="auto"/>
      <w:rPr>
        <w:rFonts w:ascii="Verdana" w:hAnsi="Verdana"/>
        <w:sz w:val="16"/>
        <w:szCs w:val="17"/>
      </w:rPr>
    </w:pPr>
    <w:r>
      <w:rPr>
        <w:rFonts w:ascii="Verdana" w:hAnsi="Verdana"/>
        <w:sz w:val="16"/>
      </w:rPr>
      <w:t xml:space="preserve">EVOC Sports GmbH | </w:t>
    </w:r>
    <w:proofErr w:type="spellStart"/>
    <w:r>
      <w:rPr>
        <w:rFonts w:ascii="Verdana" w:hAnsi="Verdana"/>
        <w:sz w:val="16"/>
      </w:rPr>
      <w:t>Tegernseer</w:t>
    </w:r>
    <w:proofErr w:type="spellEnd"/>
    <w:r>
      <w:rPr>
        <w:rFonts w:ascii="Verdana" w:hAnsi="Verdana"/>
        <w:sz w:val="16"/>
      </w:rPr>
      <w:t xml:space="preserve"> </w:t>
    </w:r>
    <w:proofErr w:type="spellStart"/>
    <w:r>
      <w:rPr>
        <w:rFonts w:ascii="Verdana" w:hAnsi="Verdana"/>
        <w:sz w:val="16"/>
      </w:rPr>
      <w:t>Landstraße</w:t>
    </w:r>
    <w:proofErr w:type="spellEnd"/>
    <w:r>
      <w:rPr>
        <w:rFonts w:ascii="Verdana" w:hAnsi="Verdana"/>
        <w:sz w:val="16"/>
      </w:rPr>
      <w:t xml:space="preserve"> 37a | 81541 Munich | +49 89 540 41 14-0 | 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B07C0" w14:textId="77777777" w:rsidR="00243C04" w:rsidRDefault="00243C04" w:rsidP="00B258AE">
      <w:r>
        <w:separator/>
      </w:r>
    </w:p>
  </w:footnote>
  <w:footnote w:type="continuationSeparator" w:id="0">
    <w:p w14:paraId="622D0651" w14:textId="77777777" w:rsidR="00243C04" w:rsidRDefault="00243C04" w:rsidP="00B25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9F73" w14:textId="77777777" w:rsidR="00B258AE" w:rsidRDefault="00167E2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4">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5">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7">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1"/>
    <w:rsid w:val="00022478"/>
    <w:rsid w:val="00053BD5"/>
    <w:rsid w:val="000A5580"/>
    <w:rsid w:val="00167E2A"/>
    <w:rsid w:val="001812A9"/>
    <w:rsid w:val="00196A2C"/>
    <w:rsid w:val="001A4079"/>
    <w:rsid w:val="00243C04"/>
    <w:rsid w:val="003842DD"/>
    <w:rsid w:val="00384320"/>
    <w:rsid w:val="0039172C"/>
    <w:rsid w:val="00402DDA"/>
    <w:rsid w:val="0041405C"/>
    <w:rsid w:val="004E2A91"/>
    <w:rsid w:val="004F6046"/>
    <w:rsid w:val="00594DE4"/>
    <w:rsid w:val="005E4251"/>
    <w:rsid w:val="005F6DF5"/>
    <w:rsid w:val="006D36D5"/>
    <w:rsid w:val="006F272A"/>
    <w:rsid w:val="00746151"/>
    <w:rsid w:val="007D5BBF"/>
    <w:rsid w:val="007F0982"/>
    <w:rsid w:val="007F511B"/>
    <w:rsid w:val="008112C8"/>
    <w:rsid w:val="00844D74"/>
    <w:rsid w:val="00905DA0"/>
    <w:rsid w:val="009427D0"/>
    <w:rsid w:val="00977C1A"/>
    <w:rsid w:val="00AB0117"/>
    <w:rsid w:val="00B006EA"/>
    <w:rsid w:val="00B258AE"/>
    <w:rsid w:val="00C512B4"/>
    <w:rsid w:val="00C762D9"/>
    <w:rsid w:val="00CC5B0E"/>
    <w:rsid w:val="00D54182"/>
    <w:rsid w:val="00D62313"/>
    <w:rsid w:val="00E10DC7"/>
    <w:rsid w:val="00E1346F"/>
    <w:rsid w:val="00E44D2E"/>
    <w:rsid w:val="00F01F80"/>
    <w:rsid w:val="00F061D0"/>
    <w:rsid w:val="00F25E35"/>
    <w:rsid w:val="00F55F9E"/>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5681D"/>
  <w15:docId w15:val="{3AB7088C-2950-4F76-9D80-E2220A3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720859858">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924075770">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Daniela Odesser</cp:lastModifiedBy>
  <cp:revision>3</cp:revision>
  <cp:lastPrinted>2013-06-04T11:28:00Z</cp:lastPrinted>
  <dcterms:created xsi:type="dcterms:W3CDTF">2018-06-26T10:53:00Z</dcterms:created>
  <dcterms:modified xsi:type="dcterms:W3CDTF">2018-06-26T10:57:00Z</dcterms:modified>
</cp:coreProperties>
</file>