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Esto es lo que hacemos para mantener a TikTok como un lugar seguro para menores de 13 años</w:t>
      </w:r>
      <w:r>
        <w:rPr>
          <w:rFonts w:eastAsia="宋体" w:ascii="Times New Roman" w:cs="Times New Roman" w:hAnsi="Times New Roman"/>
          <w:b w:val="true"/>
          <w:sz w:val="52"/>
        </w:rPr>
        <w:t>
</w:t>
      </w:r>
    </w:p>
    <w:p>
      <w:pPr>
        <w:pStyle w:val="2"/>
        <w:spacing w:after="180" w:before="180"/>
        <w:jc w:val="left"/>
      </w:pPr>
      <w:r>
        <w:rPr>
          <w:rFonts w:eastAsia="宋体" w:ascii="Times New Roman" w:cs="Times New Roman" w:hAnsi="Times New Roman"/>
          <w:b w:val="true"/>
          <w:sz w:val="32"/>
        </w:rPr>
        <w:t>Por Tracy Elizabeth, líder global de políticas de seguridad para menores de TikTok</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Todos los días, creadores de contenido de todas partes del mundo vienen a TikTok para conectarse con una comunidad global de millones de personas y llevar alegría a todos. Desde padres de familia que comparten sus mejores consejos (como #momhack que tiene 1.800 millones de visitas) hasta personas mayores que muestran sus momentos de felicidad por haber recibido su dosis de la vacuna contra el COVID-19, TikTok es el hogar de una amplia gama de videos en los que las personas se expresan de manera creativa y se entretienen.</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Por esa razón, todos los días miles de profesionales que laboran para TikTok tienen la tarea fundamental de ayudar a mantener la seguridad de nuestra comunidad. Una parte de ese trabajo consiste en diseñar estrategias y herramientas para que solo aquellos que tienen la edad suficiente tengan una cuenta de TikTok. En esta publicación, explicaremos más sobre cómo trabajamos para mantener a TikTok como un lugar para personas mayores de 13 años y cómo identificamos a aquellos que pudieron haberse registrado por error en nuestra plataforma.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Evitamos que los menores de edad se registren</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TikTok tiene una calificación de 12+ en la App Store, lo que permite a los padres usar controles para impedir que sus hijos adolescentes descarguen la aplicación. Para ayudar a evitar que los menores usen TikTok sin la edad suficiente para hacerlo, hemos diseñado un punto de acceso estándar que solicita a las personas que escriban su fecha de nacimiento para disuadir a quienes simplemente hacen clic en una edad. Si alguien no cumple con el requisito, suspendemos su capacidad de intentar volver a crear una cuenta con una fecha de nacimiento diferente.</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Eliminamos cuentas sospechosas de menores de edad</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Si bien la mayoría de las personas comprenden la importancia de ser sinceros sobre su edad, algunos no brindan la información correcta, lo cual es un desafío al que se enfrentan muchos servicios en línea. Es por eso que nuestro compromiso de hacer cumplir nuestros requisitos de edad mínima no termina en el límite de edad, y tomamos una serie de enfoques adicionales para identificar y eliminar a los titulares de cuentas que nos generan sospecha. Primero, capacitamos a nuestro equipo de moderación de seguridad para que esté alerta a las señales de que un niño menor de 13 años puede abrir una cuenta. También usamos otro tipo de información como palabras clave e informes de nuestra comunidad para ayudar a identificar cuentas de menores de edad que pudieron haber mentido al respecto. Cuando nuestro equipo de seguridad cree que una cuenta puede pertenecer a un menor, esta es suspendida.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Aportamos más transparencia a nuestras acciones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 nuestro último </w:t>
      </w:r>
      <w:hyperlink r:id="rId4">
        <w:r>
          <w:rPr>
            <w:rFonts w:eastAsia="宋体" w:ascii="Times New Roman" w:cs="Times New Roman" w:hAnsi="Times New Roman"/>
            <w:color w:val="1a84ee"/>
            <w:sz w:val="22"/>
          </w:rPr>
          <w:t>Reporte de transparencia</w:t>
        </w:r>
      </w:hyperlink>
      <w:r>
        <w:rPr>
          <w:rFonts w:eastAsia="宋体" w:ascii="Times New Roman" w:cs="Times New Roman" w:hAnsi="Times New Roman"/>
          <w:sz w:val="22"/>
        </w:rPr>
        <w:t>, publicamos la cantidad de cuentas eliminadas por infringir nuestros Lineamientos de la comunidad. Para brindar más visibilidad a las acciones que tomamos para proteger a los menores, también comenzaremos a compartir información similar sobre la eliminación de cuentas sospechosas de menores, esto a partir de nuestro próximo informe. Continuaremos ampliando esa información en los informes, como la publicación del volumen de contenido restablecido que fue apelado, para ayudar a la industria a avanzar en cuanto a transparencia y responsabilidad en torno a la seguridad del usuario.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Creamos un entorno apropiado para adolescentes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Además de nuestro trabajo para evitar que las personas menores de edad utilicen nuestro servicio, hemos introducido herramientas y políticas significativas diseñadas para promover una experiencia segura y apropiada para los adolescentes de 13 a 17 años. Por ejemplo, cuando los adolescentes más jóvenes comienzan a usar TikTok, restringimos el acceso a algunas funciones, como las transmisiones en vivo y la mensajería instantánea, y configuramos automáticamente las cuentas de los usuarios de 13 a 15 años como privadas. Estas son decisiones deliberadas que hemos tomado para proteger a los miembros más jóvenes de la comunidad a medida que comienzan a construir su presencia en línea. También tenemos el objetivo de proporcionar a los padres una serie de recursos que puedan usar para tener conversaciones sobre seguridad digital con sus hijos y decidir la experiencia más cómoda para su familia, incluidas nuestras funciones de </w:t>
      </w:r>
      <w:hyperlink r:id="rId5">
        <w:r>
          <w:rPr>
            <w:rFonts w:eastAsia="宋体" w:ascii="Times New Roman" w:cs="Times New Roman" w:hAnsi="Times New Roman"/>
            <w:color w:val="1a84ee"/>
            <w:sz w:val="22"/>
          </w:rPr>
          <w:t>Sincronización familiar</w:t>
        </w:r>
      </w:hyperlink>
      <w:r>
        <w:rPr>
          <w:rFonts w:eastAsia="宋体" w:ascii="Times New Roman" w:cs="Times New Roman" w:hAnsi="Times New Roman"/>
          <w:sz w:val="22"/>
        </w:rPr>
        <w:t xml:space="preserve"> y nuestra nueva </w:t>
      </w:r>
      <w:hyperlink r:id="rId6">
        <w:r>
          <w:rPr>
            <w:rFonts w:eastAsia="宋体" w:ascii="Times New Roman" w:cs="Times New Roman" w:hAnsi="Times New Roman"/>
            <w:color w:val="1a84ee"/>
            <w:sz w:val="22"/>
          </w:rPr>
          <w:t>Guía para padres</w:t>
        </w:r>
      </w:hyperlink>
      <w:r>
        <w:rPr>
          <w:rFonts w:eastAsia="宋体" w:ascii="Times New Roman" w:cs="Times New Roman" w:hAnsi="Times New Roman"/>
          <w:sz w:val="22"/>
        </w:rPr>
        <w:t xml:space="preserve"> de 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Tomamos muy en serio nuestra responsabilidad de proteger a la comunidad. Es el trabajo más importante que hacemos y continuaremos innovando para mantenerla segura. Esperamos poder compartir más sobre nuestro trabajo en el futuro. Para obtener más información sobre las características y los recursos de seguridad que ofrecemos a los adolescentes y las familias, consulte nuestro Centro de </w:t>
      </w:r>
      <w:r>
        <w:rPr>
          <w:rFonts w:eastAsia="宋体" w:ascii="Times New Roman" w:cs="Times New Roman" w:hAnsi="Times New Roman"/>
          <w:sz w:val="22"/>
        </w:rPr>
        <w:t>S</w:t>
      </w:r>
      <w:r>
        <w:rPr>
          <w:rFonts w:eastAsia="宋体" w:ascii="Times New Roman" w:cs="Times New Roman" w:hAnsi="Times New Roman"/>
          <w:sz w:val="22"/>
        </w:rPr>
        <w:t>eguridad.</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7"/>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https://newsroom.tiktok.com/es-latam/reporte-de-transparencia-de-tiktok-2020-h-2" TargetMode="External" Type="http://schemas.openxmlformats.org/officeDocument/2006/relationships/hyperlink"/><Relationship Id="rId5" Target="https://www.tiktok.com/safety/resources/for-parents?lang=es" TargetMode="External" Type="http://schemas.openxmlformats.org/officeDocument/2006/relationships/hyperlink"/><Relationship Id="rId6" Target="https://www.tiktok.com/safety/resources/for-parents?lang=es" TargetMode="External" Type="http://schemas.openxmlformats.org/officeDocument/2006/relationships/hyperlink"/><Relationship Id="rId7"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2021-05-21T18:35:10Z</dcterms:created>
  <dc:creator>Apache POI</dc:creator>
</cp:coreProperties>
</file>