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4175760</wp:posOffset>
            </wp:positionH>
            <wp:positionV relativeFrom="page">
              <wp:posOffset>367093</wp:posOffset>
            </wp:positionV>
            <wp:extent cx="1018403" cy="409575"/>
            <wp:effectExtent b="0" l="0" r="0" t="0"/>
            <wp:wrapSquare wrapText="bothSides" distB="19050" distT="19050" distL="19050" distR="1905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403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Coctelería con whiskey para la primavera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 a 17 de marzo de 2022. </w:t>
      </w:r>
      <w:r w:rsidDel="00000000" w:rsidR="00000000" w:rsidRPr="00000000">
        <w:rPr>
          <w:rtl w:val="0"/>
        </w:rPr>
        <w:t xml:space="preserve">Una nueva estación está por comenzar y con ella llegan una serie de cambios en el ambiente, los cuales podemos ver en el florecimiento de la vegetación y el renacimiento en la naturaleza. Además, los días se vuelven más largos con mayor presencia del sol (gracias al equinoccio de primavera) y el clima templado. Este es el momento perfecto para reconectar con los amigos y seres queridos, porque una de las características de esta época es el sembrar y cosechar lo bueno.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Por eso, la familia de productos de Jack Daniel’s conformada por Old No. 7, Tennessee Apple, Tennessee Honey y Gentleman Jack trae una serie de cócteles de gran sabor y fáciles de preparar, ideales para disfrutar en esta temporada de calor.  Aquí las recetas: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Jack &amp; Coke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Es uno de los cócteles más populares en las barras a nivel mundial y uno de los más antiguos, ya que sus orígenes datan de 1907, año en el que estas dos icónicas marcas Estadounidenses se mezclaron; anteriormente se le conocía como Coca-Cola Highball.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50 ml de Jack Daniel’s Old No. 7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Top de Coca-Cola clásica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Hielos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Procedimiento:</w:t>
      </w:r>
      <w:r w:rsidDel="00000000" w:rsidR="00000000" w:rsidRPr="00000000">
        <w:rPr>
          <w:rtl w:val="0"/>
        </w:rPr>
        <w:t xml:space="preserve"> Llenar un vaso highball con hielos, verter 50 ml de Jack Daniel’s Old No. 7, agregar el top de Coca-Cola Clásica y finalmente mezclar. 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Apple Fizz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Es el cóctel insignia de la gran cosecha de Tennesse Apple, este último lanzamiento de la marca llegó a México en 2020 y rinde homenaje a una de las frutas más consumidas a nivel mundial, su dulzor, versatilidad y frescura </w:t>
      </w:r>
      <w:r w:rsidDel="00000000" w:rsidR="00000000" w:rsidRPr="00000000">
        <w:rPr>
          <w:rtl w:val="0"/>
        </w:rPr>
        <w:t xml:space="preserve">caramelo </w:t>
      </w:r>
      <w:r w:rsidDel="00000000" w:rsidR="00000000" w:rsidRPr="00000000">
        <w:rPr>
          <w:rtl w:val="0"/>
        </w:rPr>
        <w:t xml:space="preserve">son la combinación perfecta.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50 ml de Jack Apple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10 ml de jugo de limón amarillo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Top de agua mineral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Garnitura de limón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Hielo</w:t>
      </w:r>
    </w:p>
    <w:p w:rsidR="00000000" w:rsidDel="00000000" w:rsidP="00000000" w:rsidRDefault="00000000" w:rsidRPr="00000000" w14:paraId="0000001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Procedimiento: </w:t>
      </w:r>
      <w:r w:rsidDel="00000000" w:rsidR="00000000" w:rsidRPr="00000000">
        <w:rPr>
          <w:rtl w:val="0"/>
        </w:rPr>
        <w:t xml:space="preserve">En un vaso con hielos, verter todos los ingredientes y mezclarlos. Decorar con una garnitura de limón amarillo. </w:t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Gentleman’s Sour</w:t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Es uno de los clásicos de la coctelería desde su creación en el siglo XIX. Inicialmente era un trago muy amargo, pero con el paso del tiempo y con la añadidura de jarabes se logró el balance perfecto entre el whiskey y los cítricos. Esta versión es con Gentleman Jack, que gracias a su doble filtrado gota a gota en barricas de carbón de maple, da como resultado una suave y fresca bebida. 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50 ml Gentleman Jack.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25 ml de jugo de limón exprimido.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15 ml de jarabe natural.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15 ml de jugo de arándano.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Top de refresco de limón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Rodaja de limón y una cereza como garnitura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Procedimiento:</w:t>
      </w:r>
      <w:r w:rsidDel="00000000" w:rsidR="00000000" w:rsidRPr="00000000">
        <w:rPr>
          <w:rtl w:val="0"/>
        </w:rPr>
        <w:t xml:space="preserve"> Llenar un shaker a la mitad con hielos, verter todos los ingredientes y agitar vigorosamente durante 30 segundos. Después, realizar un doble colado en un vaso Old Fashioned con hielos y finalmente decorar con una rodaja de limón y una cereza. </w:t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Honey Lemonade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 la clásica limonada con un poco de Jack Honey, bebida insignia de Tennessee Honey.</w:t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50 ml de Jack Honey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10 ml de jugo de lima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Top de agua mineral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Garnitura de lima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Hielo</w:t>
      </w:r>
    </w:p>
    <w:p w:rsidR="00000000" w:rsidDel="00000000" w:rsidP="00000000" w:rsidRDefault="00000000" w:rsidRPr="00000000" w14:paraId="0000003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b w:val="1"/>
          <w:rtl w:val="0"/>
        </w:rPr>
        <w:t xml:space="preserve">Procedimiento: </w:t>
      </w:r>
      <w:r w:rsidDel="00000000" w:rsidR="00000000" w:rsidRPr="00000000">
        <w:rPr>
          <w:rtl w:val="0"/>
        </w:rPr>
        <w:t xml:space="preserve">En un vaso Mason Jar con hielos, verter todos los ingredientes y mezclarlos. Decorar con una garnitura de limón amarillo.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Llegó la hora de recibir a la primavera y de trabajar en esos cambios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porque la vida es para disfrutarla y vivirla sin preocupaciones, haciendo que cada momento cuente; por ello la familia de marcas de Jack Daniel's te acompaña con cada una de sus expresiones, para todos los gustos y para cualquier ocasión.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José Sámano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jose@qprw.co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5840" w:w="12240" w:orient="portrait"/>
      <w:pgMar w:bottom="1417" w:top="1417" w:left="1701" w:right="1701" w:header="705.6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-152399</wp:posOffset>
          </wp:positionV>
          <wp:extent cx="799182" cy="552768"/>
          <wp:effectExtent b="0" l="0" r="0" t="0"/>
          <wp:wrapSquare wrapText="bothSides" distB="19050" distT="19050" distL="19050" distR="19050"/>
          <wp:docPr id="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182" cy="5527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4724400</wp:posOffset>
          </wp:positionH>
          <wp:positionV relativeFrom="paragraph">
            <wp:posOffset>-100012</wp:posOffset>
          </wp:positionV>
          <wp:extent cx="581025" cy="454256"/>
          <wp:effectExtent b="0" l="0" r="0" t="0"/>
          <wp:wrapSquare wrapText="bothSides" distB="19050" distT="19050" distL="19050" distR="1905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5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1838325</wp:posOffset>
          </wp:positionH>
          <wp:positionV relativeFrom="paragraph">
            <wp:posOffset>-114299</wp:posOffset>
          </wp:positionV>
          <wp:extent cx="581501" cy="490285"/>
          <wp:effectExtent b="0" l="0" r="0" t="0"/>
          <wp:wrapSquare wrapText="bothSides" distB="19050" distT="19050" distL="19050" distR="19050"/>
          <wp:docPr id="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26092" l="22571" r="22538" t="26952"/>
                  <a:stretch>
                    <a:fillRect/>
                  </a:stretch>
                </pic:blipFill>
                <pic:spPr>
                  <a:xfrm>
                    <a:off x="0" y="0"/>
                    <a:ext cx="581501" cy="490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jc w:val="both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724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g5cI5b/hapgY42TMrLxqzp0Ow==">AMUW2mU7GiFD2zuOiykvU4j/mHlLmy7L1DsBs3j+duAm7GaXNGaC6xqPAI5JmUGrDYJh3gVQBdKFBfwlDohORmLl/J9LDUNbAmd16o/I6QcNhKDiTBKyFK8=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2021-03-22T22:01:00Z</dcterms:created>
  <dc:creator>Mac Mini</dc:creator>
</cp:coreProperties>
</file>