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color w:val="000000"/>
        </w:rPr>
      </w:pPr>
      <w:bookmarkStart w:colFirst="0" w:colLast="0" w:name="_heading=h.gjdgxs" w:id="0"/>
      <w:bookmarkEnd w:id="0"/>
      <w:r w:rsidDel="00000000" w:rsidR="00000000" w:rsidRPr="00000000">
        <w:rPr/>
        <w:drawing>
          <wp:inline distB="0" distT="0" distL="114300" distR="114300">
            <wp:extent cx="1790700" cy="504825"/>
            <wp:effectExtent b="0" l="0" r="0" t="0"/>
            <wp:docPr id="2233236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240" w:line="276" w:lineRule="auto"/>
        <w:jc w:val="center"/>
        <w:rPr>
          <w:color w:val="000000"/>
        </w:rPr>
      </w:pPr>
      <w:r w:rsidDel="00000000" w:rsidR="00000000" w:rsidRPr="00000000">
        <w:rPr>
          <w:rtl w:val="0"/>
        </w:rPr>
      </w:r>
    </w:p>
    <w:p w:rsidR="00000000" w:rsidDel="00000000" w:rsidP="00000000" w:rsidRDefault="00000000" w:rsidRPr="00000000" w14:paraId="00000003">
      <w:pPr>
        <w:spacing w:after="0" w:before="0" w:line="276" w:lineRule="auto"/>
        <w:ind w:left="0" w:right="0" w:firstLine="0"/>
        <w:jc w:val="center"/>
        <w:rPr>
          <w:rFonts w:ascii="Arial" w:cs="Arial" w:eastAsia="Arial" w:hAnsi="Arial"/>
          <w:b w:val="1"/>
          <w:color w:val="000000"/>
          <w:sz w:val="28"/>
          <w:szCs w:val="28"/>
        </w:rPr>
      </w:pPr>
      <w:r w:rsidDel="00000000" w:rsidR="00000000" w:rsidRPr="00000000">
        <w:rPr>
          <w:b w:val="1"/>
          <w:sz w:val="28"/>
          <w:szCs w:val="28"/>
          <w:rtl w:val="0"/>
        </w:rPr>
        <w:t xml:space="preserve">El premio global </w:t>
      </w:r>
      <w:r w:rsidDel="00000000" w:rsidR="00000000" w:rsidRPr="00000000">
        <w:rPr>
          <w:rFonts w:ascii="Arial" w:cs="Arial" w:eastAsia="Arial" w:hAnsi="Arial"/>
          <w:b w:val="1"/>
          <w:color w:val="000000"/>
          <w:sz w:val="28"/>
          <w:szCs w:val="28"/>
          <w:rtl w:val="0"/>
        </w:rPr>
        <w:t xml:space="preserve">Aurora Tech Award celebra 5 años impulsando la innovación </w:t>
      </w:r>
      <w:r w:rsidDel="00000000" w:rsidR="00000000" w:rsidRPr="00000000">
        <w:rPr>
          <w:b w:val="1"/>
          <w:sz w:val="28"/>
          <w:szCs w:val="28"/>
          <w:rtl w:val="0"/>
        </w:rPr>
        <w:t xml:space="preserve">de las mujeres</w:t>
      </w:r>
      <w:r w:rsidDel="00000000" w:rsidR="00000000" w:rsidRPr="00000000">
        <w:rPr>
          <w:rFonts w:ascii="Arial" w:cs="Arial" w:eastAsia="Arial" w:hAnsi="Arial"/>
          <w:b w:val="1"/>
          <w:color w:val="000000"/>
          <w:sz w:val="28"/>
          <w:szCs w:val="28"/>
          <w:rtl w:val="0"/>
        </w:rPr>
        <w:t xml:space="preserve"> en tecnología y anuncia sus finalistas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 la edición 2024, la empresa </w:t>
      </w:r>
      <w:r w:rsidDel="00000000" w:rsidR="00000000" w:rsidRPr="00000000">
        <w:rPr>
          <w:i w:val="1"/>
          <w:rtl w:val="0"/>
        </w:rPr>
        <w:t xml:space="preserve">mexicana Intrare, fundada y dirigida por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Hannah Töpler, obtuvo el segundo lugar por su solución basada en IA para eliminar sesgos en la contratación de colaboradores.</w:t>
      </w:r>
    </w:p>
    <w:p w:rsidR="00000000" w:rsidDel="00000000" w:rsidP="00000000" w:rsidRDefault="00000000" w:rsidRPr="00000000" w14:paraId="00000006">
      <w:pPr>
        <w:spacing w:after="0" w:before="0" w:line="276" w:lineRule="auto"/>
        <w:ind w:left="0" w:right="0" w:firstLine="0"/>
        <w:jc w:val="both"/>
        <w:rPr>
          <w:rFonts w:ascii="Arial" w:cs="Arial" w:eastAsia="Arial" w:hAnsi="Arial"/>
          <w:b w:val="0"/>
          <w:i w:val="1"/>
          <w:sz w:val="22"/>
          <w:szCs w:val="22"/>
        </w:rPr>
      </w:pPr>
      <w:r w:rsidDel="00000000" w:rsidR="00000000" w:rsidRPr="00000000">
        <w:rPr>
          <w:rtl w:val="0"/>
        </w:rPr>
      </w:r>
    </w:p>
    <w:p w:rsidR="00000000" w:rsidDel="00000000" w:rsidP="00000000" w:rsidRDefault="00000000" w:rsidRPr="00000000" w14:paraId="00000007">
      <w:pPr>
        <w:spacing w:after="0" w:before="0" w:line="276" w:lineRule="auto"/>
        <w:ind w:left="0" w:right="0" w:firstLine="0"/>
        <w:jc w:val="both"/>
        <w:rPr>
          <w:rFonts w:ascii="Arial" w:cs="Arial" w:eastAsia="Arial" w:hAnsi="Arial"/>
          <w:b w:val="0"/>
          <w:color w:val="000000"/>
        </w:rPr>
      </w:pPr>
      <w:bookmarkStart w:colFirst="0" w:colLast="0" w:name="_heading=h.30j0zll" w:id="1"/>
      <w:bookmarkEnd w:id="1"/>
      <w:r w:rsidDel="00000000" w:rsidR="00000000" w:rsidRPr="00000000">
        <w:rPr>
          <w:rFonts w:ascii="Arial" w:cs="Arial" w:eastAsia="Arial" w:hAnsi="Arial"/>
          <w:b w:val="1"/>
          <w:color w:val="000000"/>
          <w:rtl w:val="0"/>
        </w:rPr>
        <w:t xml:space="preserve">Ciudad de México, </w:t>
      </w:r>
      <w:r w:rsidDel="00000000" w:rsidR="00000000" w:rsidRPr="00000000">
        <w:rPr>
          <w:b w:val="1"/>
          <w:rtl w:val="0"/>
        </w:rPr>
        <w:t xml:space="preserve">12</w:t>
      </w:r>
      <w:r w:rsidDel="00000000" w:rsidR="00000000" w:rsidRPr="00000000">
        <w:rPr>
          <w:rFonts w:ascii="Arial" w:cs="Arial" w:eastAsia="Arial" w:hAnsi="Arial"/>
          <w:b w:val="1"/>
          <w:color w:val="000000"/>
          <w:rtl w:val="0"/>
        </w:rPr>
        <w:t xml:space="preserve"> de marzo de 2025 —</w:t>
      </w:r>
      <w:r w:rsidDel="00000000" w:rsidR="00000000" w:rsidRPr="00000000">
        <w:rPr>
          <w:rFonts w:ascii="Arial" w:cs="Arial" w:eastAsia="Arial" w:hAnsi="Arial"/>
          <w:b w:val="0"/>
          <w:color w:val="000000"/>
          <w:rtl w:val="0"/>
        </w:rPr>
        <w:t xml:space="preserve"> La innovación no tiene género, pero el acceso a oportunidades sí registra una desigualdad. En el mundo de la tecnología, donde las </w:t>
      </w:r>
      <w:r w:rsidDel="00000000" w:rsidR="00000000" w:rsidRPr="00000000">
        <w:rPr>
          <w:rFonts w:ascii="Arial" w:cs="Arial" w:eastAsia="Arial" w:hAnsi="Arial"/>
          <w:b w:val="0"/>
          <w:i w:val="1"/>
          <w:color w:val="000000"/>
          <w:rtl w:val="0"/>
        </w:rPr>
        <w:t xml:space="preserve">startups</w:t>
      </w:r>
      <w:r w:rsidDel="00000000" w:rsidR="00000000" w:rsidRPr="00000000">
        <w:rPr>
          <w:rFonts w:ascii="Arial" w:cs="Arial" w:eastAsia="Arial" w:hAnsi="Arial"/>
          <w:b w:val="0"/>
          <w:color w:val="000000"/>
          <w:rtl w:val="0"/>
        </w:rPr>
        <w:t xml:space="preserve"> lideradas por mujeres reciben </w:t>
      </w:r>
      <w:r w:rsidDel="00000000" w:rsidR="00000000" w:rsidRPr="00000000">
        <w:rPr>
          <w:rtl w:val="0"/>
        </w:rPr>
        <w:t xml:space="preserve">sólo</w:t>
      </w:r>
      <w:r w:rsidDel="00000000" w:rsidR="00000000" w:rsidRPr="00000000">
        <w:rPr>
          <w:rFonts w:ascii="Arial" w:cs="Arial" w:eastAsia="Arial" w:hAnsi="Arial"/>
          <w:b w:val="0"/>
          <w:color w:val="000000"/>
          <w:rtl w:val="0"/>
        </w:rPr>
        <w:t xml:space="preserve"> una fracción del financiamiento global, reconocer el talento </w:t>
      </w:r>
      <w:r w:rsidDel="00000000" w:rsidR="00000000" w:rsidRPr="00000000">
        <w:rPr>
          <w:rtl w:val="0"/>
        </w:rPr>
        <w:t xml:space="preserve">femenino</w:t>
      </w:r>
      <w:r w:rsidDel="00000000" w:rsidR="00000000" w:rsidRPr="00000000">
        <w:rPr>
          <w:rFonts w:ascii="Arial" w:cs="Arial" w:eastAsia="Arial" w:hAnsi="Arial"/>
          <w:b w:val="0"/>
          <w:color w:val="000000"/>
          <w:rtl w:val="0"/>
        </w:rPr>
        <w:t xml:space="preserve"> es clave. Para </w:t>
      </w:r>
      <w:r w:rsidDel="00000000" w:rsidR="00000000" w:rsidRPr="00000000">
        <w:rPr>
          <w:rtl w:val="0"/>
        </w:rPr>
        <w:t xml:space="preserve">contribuir a cerrar esta brecha, inDrive creó </w:t>
      </w:r>
      <w:r w:rsidDel="00000000" w:rsidR="00000000" w:rsidRPr="00000000">
        <w:rPr>
          <w:rFonts w:ascii="Arial" w:cs="Arial" w:eastAsia="Arial" w:hAnsi="Arial"/>
          <w:b w:val="0"/>
          <w:color w:val="000000"/>
          <w:rtl w:val="0"/>
        </w:rPr>
        <w:t xml:space="preserve">el </w:t>
      </w:r>
      <w:r w:rsidDel="00000000" w:rsidR="00000000" w:rsidRPr="00000000">
        <w:rPr>
          <w:rtl w:val="0"/>
        </w:rPr>
        <w:t xml:space="preserve">reconocimiento</w:t>
      </w:r>
      <w:r w:rsidDel="00000000" w:rsidR="00000000" w:rsidRPr="00000000">
        <w:rPr>
          <w:rFonts w:ascii="Arial" w:cs="Arial" w:eastAsia="Arial" w:hAnsi="Arial"/>
          <w:b w:val="0"/>
          <w:color w:val="000000"/>
          <w:rtl w:val="0"/>
        </w:rPr>
        <w:t xml:space="preserve"> global </w:t>
      </w:r>
      <w:hyperlink r:id="rId8">
        <w:r w:rsidDel="00000000" w:rsidR="00000000" w:rsidRPr="00000000">
          <w:rPr>
            <w:rFonts w:ascii="Arial" w:cs="Arial" w:eastAsia="Arial" w:hAnsi="Arial"/>
            <w:b w:val="0"/>
            <w:color w:val="0000ff"/>
            <w:u w:val="single"/>
            <w:rtl w:val="0"/>
          </w:rPr>
          <w:t xml:space="preserve">Aurora Tech Award</w:t>
        </w:r>
      </w:hyperlink>
      <w:r w:rsidDel="00000000" w:rsidR="00000000" w:rsidRPr="00000000">
        <w:rPr>
          <w:rtl w:val="0"/>
        </w:rPr>
        <w:t xml:space="preserve">, que </w:t>
      </w:r>
      <w:r w:rsidDel="00000000" w:rsidR="00000000" w:rsidRPr="00000000">
        <w:rPr>
          <w:rFonts w:ascii="Arial" w:cs="Arial" w:eastAsia="Arial" w:hAnsi="Arial"/>
          <w:b w:val="0"/>
          <w:color w:val="000000"/>
          <w:rtl w:val="0"/>
        </w:rPr>
        <w:t xml:space="preserve">celebra su quinto aniversario </w:t>
      </w:r>
      <w:r w:rsidDel="00000000" w:rsidR="00000000" w:rsidRPr="00000000">
        <w:rPr>
          <w:rtl w:val="0"/>
        </w:rPr>
        <w:t xml:space="preserve">convertido en</w:t>
      </w:r>
      <w:r w:rsidDel="00000000" w:rsidR="00000000" w:rsidRPr="00000000">
        <w:rPr>
          <w:rFonts w:ascii="Arial" w:cs="Arial" w:eastAsia="Arial" w:hAnsi="Arial"/>
          <w:b w:val="0"/>
          <w:color w:val="000000"/>
          <w:rtl w:val="0"/>
        </w:rPr>
        <w:t xml:space="preserve"> una de las plataformas más influyentes para impulsar a emprendedoras tecnológicas en mercados emergentes.</w:t>
      </w:r>
    </w:p>
    <w:p w:rsidR="00000000" w:rsidDel="00000000" w:rsidP="00000000" w:rsidRDefault="00000000" w:rsidRPr="00000000" w14:paraId="00000008">
      <w:pPr>
        <w:spacing w:after="0" w:before="0" w:line="276" w:lineRule="auto"/>
        <w:ind w:left="0" w:right="0" w:firstLine="0"/>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009">
      <w:pPr>
        <w:spacing w:after="0" w:before="0" w:line="276" w:lineRule="auto"/>
        <w:ind w:left="0" w:right="0" w:firstLine="0"/>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Actualmente, las mujeres representan menos del 30 por ciento de la fuerza laboral en STEM (ciencia, tecnología, ingeniería y matemática), según </w:t>
      </w:r>
      <w:hyperlink r:id="rId9">
        <w:r w:rsidDel="00000000" w:rsidR="00000000" w:rsidRPr="00000000">
          <w:rPr>
            <w:rFonts w:ascii="Arial" w:cs="Arial" w:eastAsia="Arial" w:hAnsi="Arial"/>
            <w:b w:val="0"/>
            <w:color w:val="0000ff"/>
            <w:u w:val="single"/>
            <w:rtl w:val="0"/>
          </w:rPr>
          <w:t xml:space="preserve">datos</w:t>
        </w:r>
      </w:hyperlink>
      <w:r w:rsidDel="00000000" w:rsidR="00000000" w:rsidRPr="00000000">
        <w:rPr>
          <w:rFonts w:ascii="Arial" w:cs="Arial" w:eastAsia="Arial" w:hAnsi="Arial"/>
          <w:b w:val="0"/>
          <w:color w:val="000000"/>
          <w:rtl w:val="0"/>
        </w:rPr>
        <w:t xml:space="preserve"> oficiales. </w:t>
      </w:r>
      <w:r w:rsidDel="00000000" w:rsidR="00000000" w:rsidRPr="00000000">
        <w:rPr>
          <w:rtl w:val="0"/>
        </w:rPr>
        <w:t xml:space="preserve">Con respecto al fondeo e</w:t>
      </w:r>
      <w:r w:rsidDel="00000000" w:rsidR="00000000" w:rsidRPr="00000000">
        <w:rPr>
          <w:rFonts w:ascii="Arial" w:cs="Arial" w:eastAsia="Arial" w:hAnsi="Arial"/>
          <w:b w:val="0"/>
          <w:color w:val="000000"/>
          <w:rtl w:val="0"/>
        </w:rPr>
        <w:t xml:space="preserve">n el sector de </w:t>
      </w:r>
      <w:r w:rsidDel="00000000" w:rsidR="00000000" w:rsidRPr="00000000">
        <w:rPr>
          <w:rFonts w:ascii="Arial" w:cs="Arial" w:eastAsia="Arial" w:hAnsi="Arial"/>
          <w:b w:val="0"/>
          <w:i w:val="1"/>
          <w:color w:val="000000"/>
          <w:rtl w:val="0"/>
        </w:rPr>
        <w:t xml:space="preserve">startups</w:t>
      </w:r>
      <w:r w:rsidDel="00000000" w:rsidR="00000000" w:rsidRPr="00000000">
        <w:rPr>
          <w:rFonts w:ascii="Arial" w:cs="Arial" w:eastAsia="Arial" w:hAnsi="Arial"/>
          <w:b w:val="0"/>
          <w:color w:val="000000"/>
          <w:rtl w:val="0"/>
        </w:rPr>
        <w:t xml:space="preserve">, </w:t>
      </w:r>
      <w:r w:rsidDel="00000000" w:rsidR="00000000" w:rsidRPr="00000000">
        <w:rPr>
          <w:rtl w:val="0"/>
        </w:rPr>
        <w:t xml:space="preserve">s</w:t>
      </w:r>
      <w:r w:rsidDel="00000000" w:rsidR="00000000" w:rsidRPr="00000000">
        <w:rPr>
          <w:rFonts w:ascii="Arial" w:cs="Arial" w:eastAsia="Arial" w:hAnsi="Arial"/>
          <w:b w:val="0"/>
          <w:color w:val="000000"/>
          <w:rtl w:val="0"/>
        </w:rPr>
        <w:t xml:space="preserve">olo el 2.3 por ciento del capital</w:t>
      </w:r>
      <w:r w:rsidDel="00000000" w:rsidR="00000000" w:rsidRPr="00000000">
        <w:rPr>
          <w:rtl w:val="0"/>
        </w:rPr>
        <w:t xml:space="preserve"> de riesgo</w:t>
      </w:r>
      <w:r w:rsidDel="00000000" w:rsidR="00000000" w:rsidRPr="00000000">
        <w:rPr>
          <w:rFonts w:ascii="Arial" w:cs="Arial" w:eastAsia="Arial" w:hAnsi="Arial"/>
          <w:b w:val="0"/>
          <w:color w:val="000000"/>
          <w:rtl w:val="0"/>
        </w:rPr>
        <w:t xml:space="preserve"> a nivel global se destina a empresas con fundadoras </w:t>
      </w:r>
      <w:hyperlink r:id="rId10">
        <w:r w:rsidDel="00000000" w:rsidR="00000000" w:rsidRPr="00000000">
          <w:rPr>
            <w:rFonts w:ascii="Arial" w:cs="Arial" w:eastAsia="Arial" w:hAnsi="Arial"/>
            <w:b w:val="0"/>
            <w:color w:val="0000ff"/>
            <w:u w:val="single"/>
            <w:rtl w:val="0"/>
          </w:rPr>
          <w:t xml:space="preserve">mujeres</w:t>
        </w:r>
      </w:hyperlink>
      <w:r w:rsidDel="00000000" w:rsidR="00000000" w:rsidRPr="00000000">
        <w:rPr>
          <w:rFonts w:ascii="Arial" w:cs="Arial" w:eastAsia="Arial" w:hAnsi="Arial"/>
          <w:b w:val="0"/>
          <w:color w:val="000000"/>
          <w:rtl w:val="0"/>
        </w:rPr>
        <w:t xml:space="preserve">. Sin embargo, a pesar de estos desafíos, cada vez más emprendedoras demuestran que la tecnología es un </w:t>
      </w:r>
      <w:r w:rsidDel="00000000" w:rsidR="00000000" w:rsidRPr="00000000">
        <w:rPr>
          <w:rtl w:val="0"/>
        </w:rPr>
        <w:t xml:space="preserve">ámbito</w:t>
      </w:r>
      <w:r w:rsidDel="00000000" w:rsidR="00000000" w:rsidRPr="00000000">
        <w:rPr>
          <w:rFonts w:ascii="Arial" w:cs="Arial" w:eastAsia="Arial" w:hAnsi="Arial"/>
          <w:b w:val="0"/>
          <w:color w:val="000000"/>
          <w:rtl w:val="0"/>
        </w:rPr>
        <w:t xml:space="preserve"> donde su impacto es innegable.</w:t>
      </w:r>
    </w:p>
    <w:p w:rsidR="00000000" w:rsidDel="00000000" w:rsidP="00000000" w:rsidRDefault="00000000" w:rsidRPr="00000000" w14:paraId="0000000A">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B">
      <w:pPr>
        <w:spacing w:after="0" w:before="0" w:line="276" w:lineRule="auto"/>
        <w:ind w:left="0" w:right="0" w:firstLine="0"/>
        <w:jc w:val="both"/>
        <w:rPr>
          <w:rFonts w:ascii="Arial" w:cs="Arial" w:eastAsia="Arial" w:hAnsi="Arial"/>
          <w:b w:val="0"/>
          <w:i w:val="1"/>
          <w:sz w:val="22"/>
          <w:szCs w:val="22"/>
        </w:rPr>
      </w:pPr>
      <w:r w:rsidDel="00000000" w:rsidR="00000000" w:rsidRPr="00000000">
        <w:rPr>
          <w:rFonts w:ascii="Arial" w:cs="Arial" w:eastAsia="Arial" w:hAnsi="Arial"/>
          <w:b w:val="0"/>
          <w:sz w:val="22"/>
          <w:szCs w:val="22"/>
          <w:rtl w:val="0"/>
        </w:rPr>
        <w:t xml:space="preserve">Para </w:t>
      </w:r>
      <w:r w:rsidDel="00000000" w:rsidR="00000000" w:rsidRPr="00000000">
        <w:rPr>
          <w:b w:val="1"/>
          <w:rtl w:val="0"/>
        </w:rPr>
        <w:t xml:space="preserve">Isabella Ghassemi-Smith</w:t>
      </w:r>
      <w:r w:rsidDel="00000000" w:rsidR="00000000" w:rsidRPr="00000000">
        <w:rPr>
          <w:rtl w:val="0"/>
        </w:rPr>
        <w:t xml:space="preserve">, responsable del Aurora Tech Award de inDrive</w:t>
      </w:r>
      <w:r w:rsidDel="00000000" w:rsidR="00000000" w:rsidRPr="00000000">
        <w:rPr>
          <w:rtl w:val="0"/>
        </w:rPr>
        <w:t xml:space="preserve">,</w:t>
      </w:r>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i w:val="1"/>
          <w:sz w:val="22"/>
          <w:szCs w:val="22"/>
          <w:rtl w:val="0"/>
        </w:rPr>
        <w:t xml:space="preserve">El futuro de la tecnología necesita diversidad, por lo que apoyar a mujeres emprendedoras en este sector con financiamiento, acceso a inversionistas de alto perfil y una red global, no es solo una cuestión de equidad, sino de innovación. Los emprendimientos liderados por mujeres abordan problemas desde nuevas perspectivas y ofrecen soluciones con impacto </w:t>
      </w:r>
      <w:r w:rsidDel="00000000" w:rsidR="00000000" w:rsidRPr="00000000">
        <w:rPr>
          <w:i w:val="1"/>
          <w:rtl w:val="0"/>
        </w:rPr>
        <w:t xml:space="preserve">tangible</w:t>
      </w:r>
      <w:r w:rsidDel="00000000" w:rsidR="00000000" w:rsidRPr="00000000">
        <w:rPr>
          <w:rFonts w:ascii="Arial" w:cs="Arial" w:eastAsia="Arial" w:hAnsi="Arial"/>
          <w:b w:val="0"/>
          <w:i w:val="1"/>
          <w:sz w:val="22"/>
          <w:szCs w:val="22"/>
          <w:rtl w:val="0"/>
        </w:rPr>
        <w:t xml:space="preserve">”.</w:t>
      </w:r>
    </w:p>
    <w:p w:rsidR="00000000" w:rsidDel="00000000" w:rsidP="00000000" w:rsidRDefault="00000000" w:rsidRPr="00000000" w14:paraId="0000000C">
      <w:pPr>
        <w:spacing w:after="0" w:before="0" w:line="276" w:lineRule="auto"/>
        <w:ind w:left="0" w:right="0" w:firstLine="0"/>
        <w:jc w:val="both"/>
        <w:rPr>
          <w:rFonts w:ascii="Arial" w:cs="Arial" w:eastAsia="Arial" w:hAnsi="Arial"/>
          <w:b w:val="0"/>
          <w:i w:val="1"/>
          <w:sz w:val="22"/>
          <w:szCs w:val="22"/>
        </w:rPr>
      </w:pPr>
      <w:r w:rsidDel="00000000" w:rsidR="00000000" w:rsidRPr="00000000">
        <w:rPr>
          <w:rtl w:val="0"/>
        </w:rPr>
      </w:r>
    </w:p>
    <w:p w:rsidR="00000000" w:rsidDel="00000000" w:rsidP="00000000" w:rsidRDefault="00000000" w:rsidRPr="00000000" w14:paraId="0000000D">
      <w:pPr>
        <w:spacing w:after="0" w:before="0" w:line="276"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La próxima generación de fundadoras unicornio</w:t>
      </w:r>
    </w:p>
    <w:p w:rsidR="00000000" w:rsidDel="00000000" w:rsidP="00000000" w:rsidRDefault="00000000" w:rsidRPr="00000000" w14:paraId="0000000E">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F">
      <w:pPr>
        <w:spacing w:after="0" w:before="0" w:line="276"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Este año, el Aurora Tech Award recibió proyectos de más de 900 emprendedoras en mercados emergentes. Las finalistas representan sectores clave como inteligencia artificial (IA), </w:t>
      </w:r>
      <w:r w:rsidDel="00000000" w:rsidR="00000000" w:rsidRPr="00000000">
        <w:rPr>
          <w:rFonts w:ascii="Arial" w:cs="Arial" w:eastAsia="Arial" w:hAnsi="Arial"/>
          <w:b w:val="0"/>
          <w:i w:val="1"/>
          <w:sz w:val="22"/>
          <w:szCs w:val="22"/>
          <w:rtl w:val="0"/>
        </w:rPr>
        <w:t xml:space="preserve">fintech</w:t>
      </w:r>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i w:val="1"/>
          <w:sz w:val="22"/>
          <w:szCs w:val="22"/>
          <w:rtl w:val="0"/>
        </w:rPr>
        <w:t xml:space="preserve">health tech </w:t>
      </w:r>
      <w:r w:rsidDel="00000000" w:rsidR="00000000" w:rsidRPr="00000000">
        <w:rPr>
          <w:rFonts w:ascii="Arial" w:cs="Arial" w:eastAsia="Arial" w:hAnsi="Arial"/>
          <w:b w:val="0"/>
          <w:sz w:val="22"/>
          <w:szCs w:val="22"/>
          <w:rtl w:val="0"/>
        </w:rPr>
        <w:t xml:space="preserve">y educación, consolidándose como líderes de la transformación digital que demuestran que la tecnología </w:t>
      </w:r>
      <w:r w:rsidDel="00000000" w:rsidR="00000000" w:rsidRPr="00000000">
        <w:rPr>
          <w:rtl w:val="0"/>
        </w:rPr>
        <w:t xml:space="preserve">es</w:t>
      </w:r>
      <w:r w:rsidDel="00000000" w:rsidR="00000000" w:rsidRPr="00000000">
        <w:rPr>
          <w:rFonts w:ascii="Arial" w:cs="Arial" w:eastAsia="Arial" w:hAnsi="Arial"/>
          <w:b w:val="0"/>
          <w:sz w:val="22"/>
          <w:szCs w:val="22"/>
          <w:rtl w:val="0"/>
        </w:rPr>
        <w:t xml:space="preserve"> una herramienta de cambio social.</w:t>
      </w:r>
    </w:p>
    <w:p w:rsidR="00000000" w:rsidDel="00000000" w:rsidP="00000000" w:rsidRDefault="00000000" w:rsidRPr="00000000" w14:paraId="00000010">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Entre las 10</w:t>
      </w:r>
      <w:r w:rsidDel="00000000" w:rsidR="00000000" w:rsidRPr="00000000">
        <w:rPr>
          <w:rFonts w:ascii="Arial" w:cs="Arial" w:eastAsia="Arial" w:hAnsi="Arial"/>
          <w:b w:val="0"/>
          <w:sz w:val="22"/>
          <w:szCs w:val="22"/>
          <w:rtl w:val="0"/>
        </w:rPr>
        <w:t xml:space="preserve"> </w:t>
      </w:r>
      <w:r w:rsidDel="00000000" w:rsidR="00000000" w:rsidRPr="00000000">
        <w:rPr>
          <w:rFonts w:ascii="Arial" w:cs="Arial" w:eastAsia="Arial" w:hAnsi="Arial"/>
          <w:b w:val="0"/>
          <w:sz w:val="22"/>
          <w:szCs w:val="22"/>
          <w:rtl w:val="0"/>
        </w:rPr>
        <w:t xml:space="preserve">finalistas destacan </w:t>
      </w:r>
      <w:r w:rsidDel="00000000" w:rsidR="00000000" w:rsidRPr="00000000">
        <w:rPr>
          <w:rFonts w:ascii="Arial" w:cs="Arial" w:eastAsia="Arial" w:hAnsi="Arial"/>
          <w:b w:val="0"/>
          <w:sz w:val="22"/>
          <w:szCs w:val="22"/>
          <w:rtl w:val="0"/>
        </w:rPr>
        <w:t xml:space="preserve">tres</w:t>
      </w:r>
      <w:r w:rsidDel="00000000" w:rsidR="00000000" w:rsidRPr="00000000">
        <w:rPr>
          <w:rFonts w:ascii="Arial" w:cs="Arial" w:eastAsia="Arial" w:hAnsi="Arial"/>
          <w:b w:val="0"/>
          <w:sz w:val="22"/>
          <w:szCs w:val="22"/>
          <w:rtl w:val="0"/>
        </w:rPr>
        <w:t xml:space="preserve"> proyectos provenientes de A</w:t>
      </w:r>
      <w:r w:rsidDel="00000000" w:rsidR="00000000" w:rsidRPr="00000000">
        <w:rPr>
          <w:rtl w:val="0"/>
        </w:rPr>
        <w:t xml:space="preserve">mérica Latina, </w:t>
      </w:r>
      <w:r w:rsidDel="00000000" w:rsidR="00000000" w:rsidRPr="00000000">
        <w:rPr>
          <w:rFonts w:ascii="Arial" w:cs="Arial" w:eastAsia="Arial" w:hAnsi="Arial"/>
          <w:b w:val="0"/>
          <w:sz w:val="22"/>
          <w:szCs w:val="22"/>
          <w:rtl w:val="0"/>
        </w:rPr>
        <w:t xml:space="preserve">como Arkangel AI (Colombia), que desarrolla algoritmos médicos sin necesidad de programación</w:t>
      </w:r>
      <w:r w:rsidDel="00000000" w:rsidR="00000000" w:rsidRPr="00000000">
        <w:rPr>
          <w:rtl w:val="0"/>
        </w:rPr>
        <w:t xml:space="preserve">;</w:t>
      </w:r>
      <w:r w:rsidDel="00000000" w:rsidR="00000000" w:rsidRPr="00000000">
        <w:rPr>
          <w:rFonts w:ascii="Arial" w:cs="Arial" w:eastAsia="Arial" w:hAnsi="Arial"/>
          <w:b w:val="0"/>
          <w:sz w:val="22"/>
          <w:szCs w:val="22"/>
          <w:rtl w:val="0"/>
        </w:rPr>
        <w:t xml:space="preserve"> </w:t>
      </w:r>
      <w:r w:rsidDel="00000000" w:rsidR="00000000" w:rsidRPr="00000000">
        <w:rPr>
          <w:rtl w:val="0"/>
        </w:rPr>
        <w:t xml:space="preserve">o</w:t>
      </w:r>
      <w:r w:rsidDel="00000000" w:rsidR="00000000" w:rsidRPr="00000000">
        <w:rPr>
          <w:rFonts w:ascii="Arial" w:cs="Arial" w:eastAsia="Arial" w:hAnsi="Arial"/>
          <w:b w:val="0"/>
          <w:sz w:val="22"/>
          <w:szCs w:val="22"/>
          <w:rtl w:val="0"/>
        </w:rPr>
        <w:t xml:space="preserve"> </w:t>
      </w:r>
      <w:r w:rsidDel="00000000" w:rsidR="00000000" w:rsidRPr="00000000">
        <w:rPr>
          <w:rtl w:val="0"/>
        </w:rPr>
        <w:t xml:space="preserve">Nido Contech </w:t>
      </w:r>
      <w:r w:rsidDel="00000000" w:rsidR="00000000" w:rsidRPr="00000000">
        <w:rPr>
          <w:rFonts w:ascii="Arial" w:cs="Arial" w:eastAsia="Arial" w:hAnsi="Arial"/>
          <w:b w:val="0"/>
          <w:sz w:val="22"/>
          <w:szCs w:val="22"/>
          <w:rtl w:val="0"/>
        </w:rPr>
        <w:t xml:space="preserve">(</w:t>
      </w:r>
      <w:r w:rsidDel="00000000" w:rsidR="00000000" w:rsidRPr="00000000">
        <w:rPr>
          <w:rtl w:val="0"/>
        </w:rPr>
        <w:t xml:space="preserve">Chile</w:t>
      </w:r>
      <w:r w:rsidDel="00000000" w:rsidR="00000000" w:rsidRPr="00000000">
        <w:rPr>
          <w:rFonts w:ascii="Arial" w:cs="Arial" w:eastAsia="Arial" w:hAnsi="Arial"/>
          <w:b w:val="0"/>
          <w:sz w:val="22"/>
          <w:szCs w:val="22"/>
          <w:rtl w:val="0"/>
        </w:rPr>
        <w:t xml:space="preserve">), que promueve soluciones basadas en la naturaleza para </w:t>
      </w:r>
      <w:r w:rsidDel="00000000" w:rsidR="00000000" w:rsidRPr="00000000">
        <w:rPr>
          <w:rtl w:val="0"/>
        </w:rPr>
        <w:t xml:space="preserve">transformar</w:t>
      </w:r>
      <w:r w:rsidDel="00000000" w:rsidR="00000000" w:rsidRPr="00000000">
        <w:rPr>
          <w:rFonts w:ascii="Arial" w:cs="Arial" w:eastAsia="Arial" w:hAnsi="Arial"/>
          <w:b w:val="0"/>
          <w:sz w:val="22"/>
          <w:szCs w:val="22"/>
          <w:rtl w:val="0"/>
        </w:rPr>
        <w:t xml:space="preserve"> la in</w:t>
      </w:r>
      <w:r w:rsidDel="00000000" w:rsidR="00000000" w:rsidRPr="00000000">
        <w:rPr>
          <w:rtl w:val="0"/>
        </w:rPr>
        <w:t xml:space="preserve">dustria de la construcción. Así, l</w:t>
      </w:r>
      <w:r w:rsidDel="00000000" w:rsidR="00000000" w:rsidRPr="00000000">
        <w:rPr>
          <w:rFonts w:ascii="Arial" w:cs="Arial" w:eastAsia="Arial" w:hAnsi="Arial"/>
          <w:b w:val="0"/>
          <w:sz w:val="22"/>
          <w:szCs w:val="22"/>
          <w:rtl w:val="0"/>
        </w:rPr>
        <w:t xml:space="preserve">as ganadoras serán anunciadas en la Ceremonia del Aurora Tech Award, que se celebrará del 11 al 13 de abril en El Cairo, Egipto, dentro del evento SHE CAN 2025, organizado por </w:t>
      </w:r>
      <w:r w:rsidDel="00000000" w:rsidR="00000000" w:rsidRPr="00000000">
        <w:rPr>
          <w:rFonts w:ascii="Arial" w:cs="Arial" w:eastAsia="Arial" w:hAnsi="Arial"/>
          <w:b w:val="0"/>
          <w:sz w:val="22"/>
          <w:szCs w:val="22"/>
          <w:rtl w:val="0"/>
        </w:rPr>
        <w:t xml:space="preserve">Entreprenelle</w:t>
      </w:r>
      <w:r w:rsidDel="00000000" w:rsidR="00000000" w:rsidRPr="00000000">
        <w:rPr>
          <w:rFonts w:ascii="Arial" w:cs="Arial" w:eastAsia="Arial" w:hAnsi="Arial"/>
          <w:b w:val="0"/>
          <w:sz w:val="22"/>
          <w:szCs w:val="22"/>
          <w:rtl w:val="0"/>
        </w:rPr>
        <w:t xml:space="preserve">.</w:t>
      </w:r>
    </w:p>
    <w:p w:rsidR="00000000" w:rsidDel="00000000" w:rsidP="00000000" w:rsidRDefault="00000000" w:rsidRPr="00000000" w14:paraId="00000012">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3">
      <w:pPr>
        <w:spacing w:after="0" w:before="0" w:line="276"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México en el top de la innovación tech</w:t>
      </w:r>
    </w:p>
    <w:p w:rsidR="00000000" w:rsidDel="00000000" w:rsidP="00000000" w:rsidRDefault="00000000" w:rsidRPr="00000000" w14:paraId="00000014">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5">
      <w:pPr>
        <w:spacing w:after="0" w:before="0" w:line="276"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En la edición 2024, la empresa mexicana </w:t>
      </w:r>
      <w:r w:rsidDel="00000000" w:rsidR="00000000" w:rsidRPr="00000000">
        <w:rPr>
          <w:rtl w:val="0"/>
        </w:rPr>
        <w:t xml:space="preserve">Intrare, fundada y dirigida por Hannah Töpler, </w:t>
      </w:r>
      <w:r w:rsidDel="00000000" w:rsidR="00000000" w:rsidRPr="00000000">
        <w:rPr>
          <w:rFonts w:ascii="Arial" w:cs="Arial" w:eastAsia="Arial" w:hAnsi="Arial"/>
          <w:b w:val="0"/>
          <w:sz w:val="22"/>
          <w:szCs w:val="22"/>
          <w:rtl w:val="0"/>
        </w:rPr>
        <w:t xml:space="preserve">obtuvo el segundo lugar por su solución basada en IA para eliminar sesgos en la contratación. Desde su fundación, </w:t>
      </w:r>
      <w:r w:rsidDel="00000000" w:rsidR="00000000" w:rsidRPr="00000000">
        <w:rPr>
          <w:rtl w:val="0"/>
        </w:rPr>
        <w:t xml:space="preserve">la compañía</w:t>
      </w:r>
      <w:r w:rsidDel="00000000" w:rsidR="00000000" w:rsidRPr="00000000">
        <w:rPr>
          <w:rFonts w:ascii="Arial" w:cs="Arial" w:eastAsia="Arial" w:hAnsi="Arial"/>
          <w:b w:val="0"/>
          <w:sz w:val="22"/>
          <w:szCs w:val="22"/>
          <w:rtl w:val="0"/>
        </w:rPr>
        <w:t xml:space="preserve"> ha impactado positivamente a más de mil candidatos y ha trabajado con más de 50 organizaciones para promover procesos de selección más equitativos.</w:t>
      </w:r>
    </w:p>
    <w:p w:rsidR="00000000" w:rsidDel="00000000" w:rsidP="00000000" w:rsidRDefault="00000000" w:rsidRPr="00000000" w14:paraId="00000016">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7">
      <w:pPr>
        <w:spacing w:after="0" w:before="0" w:line="276" w:lineRule="auto"/>
        <w:ind w:left="0" w:right="0" w:firstLine="0"/>
        <w:jc w:val="both"/>
        <w:rPr>
          <w:rFonts w:ascii="Arial" w:cs="Arial" w:eastAsia="Arial" w:hAnsi="Arial"/>
          <w:b w:val="0"/>
          <w:sz w:val="22"/>
          <w:szCs w:val="22"/>
        </w:rPr>
      </w:pPr>
      <w:bookmarkStart w:colFirst="0" w:colLast="0" w:name="_heading=h.1fob9te" w:id="2"/>
      <w:bookmarkEnd w:id="2"/>
      <w:r w:rsidDel="00000000" w:rsidR="00000000" w:rsidRPr="00000000">
        <w:rPr>
          <w:rtl w:val="0"/>
        </w:rPr>
        <w:t xml:space="preserve">Esta</w:t>
      </w:r>
      <w:r w:rsidDel="00000000" w:rsidR="00000000" w:rsidRPr="00000000">
        <w:rPr>
          <w:rFonts w:ascii="Arial" w:cs="Arial" w:eastAsia="Arial" w:hAnsi="Arial"/>
          <w:b w:val="0"/>
          <w:sz w:val="22"/>
          <w:szCs w:val="22"/>
          <w:rtl w:val="0"/>
        </w:rPr>
        <w:t xml:space="preserve"> tecnología ha permitido que personas migrantes y refugiadas, integrantes de la comunidad LGBTIQ+ y otros talentos sean evaluados con imparcialidad en procesos de reclutamiento. El reconocimiento a Hannah refuerza el papel de México como un país con alto potencial en innovación tecnológica. A través de su </w:t>
      </w:r>
      <w:r w:rsidDel="00000000" w:rsidR="00000000" w:rsidRPr="00000000">
        <w:rPr>
          <w:rFonts w:ascii="Arial" w:cs="Arial" w:eastAsia="Arial" w:hAnsi="Arial"/>
          <w:b w:val="0"/>
          <w:i w:val="1"/>
          <w:sz w:val="22"/>
          <w:szCs w:val="22"/>
          <w:rtl w:val="0"/>
        </w:rPr>
        <w:t xml:space="preserve">startup</w:t>
      </w:r>
      <w:r w:rsidDel="00000000" w:rsidR="00000000" w:rsidRPr="00000000">
        <w:rPr>
          <w:rFonts w:ascii="Arial" w:cs="Arial" w:eastAsia="Arial" w:hAnsi="Arial"/>
          <w:b w:val="0"/>
          <w:sz w:val="22"/>
          <w:szCs w:val="22"/>
          <w:rtl w:val="0"/>
        </w:rPr>
        <w:t xml:space="preserve">, se demuestra que la tecnología puede ser una aliada en la construcción de </w:t>
      </w:r>
      <w:r w:rsidDel="00000000" w:rsidR="00000000" w:rsidRPr="00000000">
        <w:rPr>
          <w:rtl w:val="0"/>
        </w:rPr>
        <w:t xml:space="preserve">entornos de trabajo</w:t>
      </w:r>
      <w:r w:rsidDel="00000000" w:rsidR="00000000" w:rsidRPr="00000000">
        <w:rPr>
          <w:rFonts w:ascii="Arial" w:cs="Arial" w:eastAsia="Arial" w:hAnsi="Arial"/>
          <w:b w:val="0"/>
          <w:sz w:val="22"/>
          <w:szCs w:val="22"/>
          <w:rtl w:val="0"/>
        </w:rPr>
        <w:t xml:space="preserve"> más justos.</w:t>
      </w:r>
    </w:p>
    <w:p w:rsidR="00000000" w:rsidDel="00000000" w:rsidP="00000000" w:rsidRDefault="00000000" w:rsidRPr="00000000" w14:paraId="00000018">
      <w:pPr>
        <w:spacing w:after="0" w:before="0" w:line="276" w:lineRule="auto"/>
        <w:ind w:left="0" w:right="0" w:firstLine="0"/>
        <w:jc w:val="both"/>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9">
      <w:pPr>
        <w:spacing w:after="0" w:before="0" w:line="276" w:lineRule="auto"/>
        <w:ind w:left="0" w:right="0" w:firstLine="0"/>
        <w:jc w:val="both"/>
        <w:rPr>
          <w:rFonts w:ascii="Arial" w:cs="Arial" w:eastAsia="Arial" w:hAnsi="Arial"/>
          <w:b w:val="1"/>
          <w:sz w:val="22"/>
          <w:szCs w:val="22"/>
        </w:rPr>
      </w:pPr>
      <w:r w:rsidDel="00000000" w:rsidR="00000000" w:rsidRPr="00000000">
        <w:rPr>
          <w:rFonts w:ascii="Arial" w:cs="Arial" w:eastAsia="Arial" w:hAnsi="Arial"/>
          <w:b w:val="0"/>
          <w:sz w:val="22"/>
          <w:szCs w:val="22"/>
          <w:rtl w:val="0"/>
        </w:rPr>
        <w:t xml:space="preserve">“</w:t>
      </w:r>
      <w:r w:rsidDel="00000000" w:rsidR="00000000" w:rsidRPr="00000000">
        <w:rPr>
          <w:rFonts w:ascii="Arial" w:cs="Arial" w:eastAsia="Arial" w:hAnsi="Arial"/>
          <w:b w:val="0"/>
          <w:i w:val="1"/>
          <w:sz w:val="22"/>
          <w:szCs w:val="22"/>
          <w:rtl w:val="0"/>
        </w:rPr>
        <w:t xml:space="preserve">En el marco del </w:t>
      </w:r>
      <w:r w:rsidDel="00000000" w:rsidR="00000000" w:rsidRPr="00000000">
        <w:rPr>
          <w:i w:val="1"/>
          <w:rtl w:val="0"/>
        </w:rPr>
        <w:t xml:space="preserve">Mes</w:t>
      </w:r>
      <w:r w:rsidDel="00000000" w:rsidR="00000000" w:rsidRPr="00000000">
        <w:rPr>
          <w:rFonts w:ascii="Arial" w:cs="Arial" w:eastAsia="Arial" w:hAnsi="Arial"/>
          <w:b w:val="0"/>
          <w:i w:val="1"/>
          <w:sz w:val="22"/>
          <w:szCs w:val="22"/>
          <w:rtl w:val="0"/>
        </w:rPr>
        <w:t xml:space="preserve"> de la Mujer, el impacto de iniciativas como Aurora Tech va más allá del financiamiento. No se trata </w:t>
      </w:r>
      <w:r w:rsidDel="00000000" w:rsidR="00000000" w:rsidRPr="00000000">
        <w:rPr>
          <w:i w:val="1"/>
          <w:rtl w:val="0"/>
        </w:rPr>
        <w:t xml:space="preserve">sólo</w:t>
      </w:r>
      <w:r w:rsidDel="00000000" w:rsidR="00000000" w:rsidRPr="00000000">
        <w:rPr>
          <w:rFonts w:ascii="Arial" w:cs="Arial" w:eastAsia="Arial" w:hAnsi="Arial"/>
          <w:b w:val="0"/>
          <w:i w:val="1"/>
          <w:sz w:val="22"/>
          <w:szCs w:val="22"/>
          <w:rtl w:val="0"/>
        </w:rPr>
        <w:t xml:space="preserve"> de premiar a mujeres innovadoras, sino de abrir espacios para una conversación </w:t>
      </w:r>
      <w:r w:rsidDel="00000000" w:rsidR="00000000" w:rsidRPr="00000000">
        <w:rPr>
          <w:i w:val="1"/>
          <w:rtl w:val="0"/>
        </w:rPr>
        <w:t xml:space="preserve">amplia</w:t>
      </w:r>
      <w:r w:rsidDel="00000000" w:rsidR="00000000" w:rsidRPr="00000000">
        <w:rPr>
          <w:rFonts w:ascii="Arial" w:cs="Arial" w:eastAsia="Arial" w:hAnsi="Arial"/>
          <w:b w:val="0"/>
          <w:i w:val="1"/>
          <w:sz w:val="22"/>
          <w:szCs w:val="22"/>
          <w:rtl w:val="0"/>
        </w:rPr>
        <w:t xml:space="preserve"> sobre equidad en la tecnología. Por esta razón, a medida que más emprendedoras acceden a capital, redes de apoyo y visibilidad, el camino hacia un ecosistema tecnológico más diverso y equitativo se vuelve cada vez más claro</w:t>
      </w:r>
      <w:r w:rsidDel="00000000" w:rsidR="00000000" w:rsidRPr="00000000">
        <w:rPr>
          <w:rFonts w:ascii="Arial" w:cs="Arial" w:eastAsia="Arial" w:hAnsi="Arial"/>
          <w:b w:val="0"/>
          <w:sz w:val="22"/>
          <w:szCs w:val="22"/>
          <w:rtl w:val="0"/>
        </w:rPr>
        <w:t xml:space="preserve">”, concluyó </w:t>
      </w:r>
      <w:r w:rsidDel="00000000" w:rsidR="00000000" w:rsidRPr="00000000">
        <w:rPr>
          <w:b w:val="1"/>
          <w:rtl w:val="0"/>
        </w:rPr>
        <w:t xml:space="preserve">Isabella Ghassemi-Smith</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01A">
      <w:pPr>
        <w:spacing w:after="0" w:before="0" w:line="240" w:lineRule="auto"/>
        <w:jc w:val="both"/>
        <w:rPr>
          <w:rFonts w:ascii="Arial" w:cs="Arial" w:eastAsia="Arial" w:hAnsi="Arial"/>
          <w:color w:val="0e101a"/>
        </w:rPr>
      </w:pPr>
      <w:r w:rsidDel="00000000" w:rsidR="00000000" w:rsidRPr="00000000">
        <w:rPr>
          <w:rtl w:val="0"/>
        </w:rPr>
      </w:r>
    </w:p>
    <w:p w:rsidR="00000000" w:rsidDel="00000000" w:rsidP="00000000" w:rsidRDefault="00000000" w:rsidRPr="00000000" w14:paraId="0000001B">
      <w:pPr>
        <w:spacing w:after="0" w:before="0"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C">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11">
        <w:r w:rsidDel="00000000" w:rsidR="00000000" w:rsidRPr="00000000">
          <w:rPr>
            <w:rFonts w:ascii="Arial" w:cs="Arial" w:eastAsia="Arial" w:hAnsi="Arial"/>
            <w:b w:val="1"/>
            <w:color w:val="0000ff"/>
            <w:sz w:val="18"/>
            <w:szCs w:val="18"/>
            <w:u w:val="single"/>
            <w:rtl w:val="0"/>
          </w:rPr>
          <w:t xml:space="preserve">Aurora Tech Award</w:t>
        </w:r>
      </w:hyperlink>
      <w:r w:rsidDel="00000000" w:rsidR="00000000" w:rsidRPr="00000000">
        <w:rPr>
          <w:rtl w:val="0"/>
        </w:rPr>
      </w:r>
    </w:p>
    <w:p w:rsidR="00000000" w:rsidDel="00000000" w:rsidP="00000000" w:rsidRDefault="00000000" w:rsidRPr="00000000" w14:paraId="0000001E">
      <w:pPr>
        <w:spacing w:after="240" w:line="240" w:lineRule="auto"/>
        <w:jc w:val="both"/>
        <w:rPr>
          <w:rFonts w:ascii="Arial" w:cs="Arial" w:eastAsia="Arial" w:hAnsi="Arial"/>
          <w:color w:val="0000ff"/>
          <w:sz w:val="18"/>
          <w:szCs w:val="18"/>
          <w:u w:val="single"/>
        </w:rPr>
      </w:pPr>
      <w:r w:rsidDel="00000000" w:rsidR="00000000" w:rsidRPr="00000000">
        <w:rPr>
          <w:rFonts w:ascii="Arial" w:cs="Arial" w:eastAsia="Arial" w:hAnsi="Arial"/>
          <w:b w:val="0"/>
          <w:color w:val="000000"/>
          <w:sz w:val="18"/>
          <w:szCs w:val="18"/>
          <w:rtl w:val="0"/>
        </w:rPr>
        <w:t xml:space="preserve">Aurora Tech Award es una iniciativa sin fines de lucro de inDrive, una plataforma global de movilidad y servicios urbanos. Este premio reconoce a mujeres fundadoras de startups tecnológicas cuyos proyectos han tenido un impacto significativo en el desarrollo global. Su objetivo es apoyar a las mujeres en el sector de tecnologías avanzadas, especialmente a aquellas que emprenden. </w:t>
      </w:r>
      <w:r w:rsidDel="00000000" w:rsidR="00000000" w:rsidRPr="00000000">
        <w:rPr>
          <w:rFonts w:ascii="Arial" w:cs="Arial" w:eastAsia="Arial" w:hAnsi="Arial"/>
          <w:sz w:val="18"/>
          <w:szCs w:val="18"/>
          <w:rtl w:val="0"/>
        </w:rPr>
        <w:t xml:space="preserve">Para más información visite </w:t>
      </w:r>
      <w:hyperlink r:id="rId12">
        <w:r w:rsidDel="00000000" w:rsidR="00000000" w:rsidRPr="00000000">
          <w:rPr>
            <w:rFonts w:ascii="Arial" w:cs="Arial" w:eastAsia="Arial" w:hAnsi="Arial"/>
            <w:color w:val="0000ff"/>
            <w:sz w:val="18"/>
            <w:szCs w:val="18"/>
            <w:u w:val="single"/>
            <w:rtl w:val="0"/>
          </w:rPr>
          <w:t xml:space="preserve">https://www.auroratechaward.com/</w:t>
        </w:r>
      </w:hyperlink>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13">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20">
      <w:pPr>
        <w:spacing w:after="24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w:t>
      </w:r>
    </w:p>
    <w:p w:rsidR="00000000" w:rsidDel="00000000" w:rsidP="00000000" w:rsidRDefault="00000000" w:rsidRPr="00000000" w14:paraId="00000021">
      <w:pPr>
        <w:spacing w:after="240" w:line="240" w:lineRule="auto"/>
        <w:jc w:val="both"/>
        <w:rPr>
          <w:sz w:val="18"/>
          <w:szCs w:val="18"/>
        </w:rPr>
      </w:pPr>
      <w:r w:rsidDel="00000000" w:rsidR="00000000" w:rsidRPr="00000000">
        <w:rPr>
          <w:rFonts w:ascii="Arial" w:cs="Arial" w:eastAsia="Arial" w:hAnsi="Arial"/>
          <w:sz w:val="18"/>
          <w:szCs w:val="18"/>
          <w:rtl w:val="0"/>
        </w:rPr>
        <w:t xml:space="preserve">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14">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r>
    </w:p>
    <w:p w:rsidR="00000000" w:rsidDel="00000000" w:rsidP="00000000" w:rsidRDefault="00000000" w:rsidRPr="00000000" w14:paraId="00000023">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24">
      <w:pPr>
        <w:widowControl w:val="0"/>
        <w:spacing w:line="240" w:lineRule="auto"/>
        <w:jc w:val="both"/>
        <w:rPr>
          <w:rFonts w:ascii="Arial" w:cs="Arial" w:eastAsia="Arial" w:hAnsi="Arial"/>
          <w:color w:val="000000"/>
          <w:sz w:val="18"/>
          <w:szCs w:val="18"/>
        </w:rPr>
      </w:pPr>
      <w:bookmarkStart w:colFirst="0" w:colLast="0" w:name="_heading=h.3znysh7" w:id="3"/>
      <w:bookmarkEnd w:id="3"/>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25">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27">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28">
      <w:pPr>
        <w:widowControl w:val="0"/>
        <w:spacing w:line="240" w:lineRule="auto"/>
        <w:jc w:val="both"/>
        <w:rPr>
          <w:rFonts w:ascii="Arial" w:cs="Arial" w:eastAsia="Arial" w:hAnsi="Arial"/>
          <w:color w:val="000000"/>
          <w:sz w:val="18"/>
          <w:szCs w:val="18"/>
        </w:rPr>
      </w:pPr>
      <w:hyperlink r:id="rId15">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079883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uroratechaward.com/" TargetMode="External"/><Relationship Id="rId10" Type="http://schemas.openxmlformats.org/officeDocument/2006/relationships/hyperlink" Target="https://es.weforum.org/stories/2024/01/asi-se-eliminara-la-brecha-de-genero-en-el-capital-riesgo/#:~:text=Las%20empresas%20propiedad%20de%20mujeres,en%20empresas%20de%20propiedad%20femenina." TargetMode="External"/><Relationship Id="rId13" Type="http://schemas.openxmlformats.org/officeDocument/2006/relationships/hyperlink" Target="https://indrive.com/es/home/" TargetMode="External"/><Relationship Id="rId12" Type="http://schemas.openxmlformats.org/officeDocument/2006/relationships/hyperlink" Target="https://www.auroratechawar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emwomen-com.translate.goog/women-in-stem-statistics-progress-and-challenges?_x_tr_sl=en&amp;_x_tr_tl=es&amp;_x_tr_hl=es&amp;_x_tr_pto=tc" TargetMode="External"/><Relationship Id="rId15" Type="http://schemas.openxmlformats.org/officeDocument/2006/relationships/hyperlink" Target="mailto:luis.fiscal@another.co" TargetMode="External"/><Relationship Id="rId14" Type="http://schemas.openxmlformats.org/officeDocument/2006/relationships/hyperlink" Target="https://www.indrive.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uroratechawar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Jxqje/0jolYlbeXCXcxQgbKWA==">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