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Bdr/>
        <w:spacing w:after="0" w:before="0" w:lineRule="auto"/>
        <w:contextualSpacing w:val="0"/>
        <w:jc w:val="center"/>
        <w:rPr>
          <w:b w:val="1"/>
          <w:color w:val="222222"/>
        </w:rPr>
      </w:pPr>
      <w:r w:rsidDel="00000000" w:rsidR="00000000" w:rsidRPr="00000000">
        <w:rPr>
          <w:b w:val="1"/>
          <w:color w:val="222222"/>
          <w:rtl w:val="0"/>
        </w:rPr>
        <w:t xml:space="preserve">LA OBRA DE LA FOTÓGRAFA SIBYLLE BERGEMANN LLEGA A LA CAPITAL DE OAXACA</w:t>
      </w:r>
    </w:p>
    <w:p w:rsidR="00000000" w:rsidDel="00000000" w:rsidP="00000000" w:rsidRDefault="00000000" w:rsidRPr="00000000">
      <w:pPr>
        <w:pBdr/>
        <w:spacing w:after="0" w:before="0" w:lineRule="auto"/>
        <w:contextualSpacing w:val="0"/>
        <w:jc w:val="both"/>
        <w:rPr>
          <w:b w:val="1"/>
          <w:color w:val="222222"/>
        </w:rPr>
      </w:pPr>
      <w:r w:rsidDel="00000000" w:rsidR="00000000" w:rsidRPr="00000000">
        <w:rPr>
          <w:rtl w:val="0"/>
        </w:rPr>
      </w:r>
    </w:p>
    <w:p w:rsidR="00000000" w:rsidDel="00000000" w:rsidP="00000000" w:rsidRDefault="00000000" w:rsidRPr="00000000">
      <w:pPr>
        <w:pBdr/>
        <w:spacing w:after="0" w:before="0" w:lineRule="auto"/>
        <w:contextualSpacing w:val="0"/>
        <w:jc w:val="both"/>
        <w:rPr/>
      </w:pPr>
      <w:r w:rsidDel="00000000" w:rsidR="00000000" w:rsidRPr="00000000">
        <w:rPr>
          <w:b w:val="1"/>
          <w:color w:val="222222"/>
          <w:rtl w:val="0"/>
        </w:rPr>
        <w:t xml:space="preserve">Oaxaca, Oax., a 8 de abril de 2017</w:t>
      </w:r>
      <w:r w:rsidDel="00000000" w:rsidR="00000000" w:rsidRPr="00000000">
        <w:rPr>
          <w:color w:val="222222"/>
          <w:rtl w:val="0"/>
        </w:rPr>
        <w:t xml:space="preserve">.- Como parte de las actividades del </w:t>
      </w:r>
      <w:hyperlink r:id="rId5">
        <w:r w:rsidDel="00000000" w:rsidR="00000000" w:rsidRPr="00000000">
          <w:rPr>
            <w:color w:val="1155cc"/>
            <w:u w:val="single"/>
            <w:rtl w:val="0"/>
          </w:rPr>
          <w:t xml:space="preserve">Año Dual Alemania-México 2016-2017</w:t>
        </w:r>
      </w:hyperlink>
      <w:r w:rsidDel="00000000" w:rsidR="00000000" w:rsidRPr="00000000">
        <w:rPr>
          <w:color w:val="222222"/>
          <w:rtl w:val="0"/>
        </w:rPr>
        <w:t xml:space="preserve">, se inauguró la exposición </w:t>
      </w:r>
      <w:r w:rsidDel="00000000" w:rsidR="00000000" w:rsidRPr="00000000">
        <w:rPr>
          <w:i w:val="1"/>
          <w:color w:val="222222"/>
          <w:rtl w:val="0"/>
        </w:rPr>
        <w:t xml:space="preserve">Sibylle Bergemann. Fotografías</w:t>
      </w:r>
      <w:r w:rsidDel="00000000" w:rsidR="00000000" w:rsidRPr="00000000">
        <w:rPr>
          <w:color w:val="222222"/>
          <w:rtl w:val="0"/>
        </w:rPr>
        <w:t xml:space="preserve"> en el Museo de Arte Contemporáneo de Oaxaca (MACO), abierta al público hasta el 3 de julio del presente.</w:t>
      </w:r>
      <w:r w:rsidDel="00000000" w:rsidR="00000000" w:rsidRPr="00000000">
        <w:rPr>
          <w:rtl w:val="0"/>
        </w:rPr>
      </w:r>
    </w:p>
    <w:p w:rsidR="00000000" w:rsidDel="00000000" w:rsidP="00000000" w:rsidRDefault="00000000" w:rsidRPr="00000000">
      <w:pPr>
        <w:pBdr/>
        <w:spacing w:after="0" w:before="0" w:lineRule="auto"/>
        <w:contextualSpacing w:val="0"/>
        <w:jc w:val="both"/>
        <w:rPr>
          <w:color w:val="222222"/>
        </w:rPr>
      </w:pPr>
      <w:r w:rsidDel="00000000" w:rsidR="00000000" w:rsidRPr="00000000">
        <w:rPr>
          <w:rtl w:val="0"/>
        </w:rPr>
      </w:r>
    </w:p>
    <w:p w:rsidR="00000000" w:rsidDel="00000000" w:rsidP="00000000" w:rsidRDefault="00000000" w:rsidRPr="00000000">
      <w:pPr>
        <w:pBdr/>
        <w:spacing w:after="0" w:before="0" w:lineRule="auto"/>
        <w:contextualSpacing w:val="0"/>
        <w:jc w:val="both"/>
        <w:rPr>
          <w:color w:val="222222"/>
        </w:rPr>
      </w:pPr>
      <w:r w:rsidDel="00000000" w:rsidR="00000000" w:rsidRPr="00000000">
        <w:rPr>
          <w:color w:val="222222"/>
          <w:rtl w:val="0"/>
        </w:rPr>
        <w:t xml:space="preserve">La exhibición muestra la creación artística de una de las más importantes fotógrafas alemanas contemporáneas: Sibylle Bergemann, cuyo multifacético trabajo plasmó diversas instantáneas del Berlín dividido, como la edificación del monumento a Marx y Engels en la parte socialista. </w:t>
      </w:r>
    </w:p>
    <w:p w:rsidR="00000000" w:rsidDel="00000000" w:rsidP="00000000" w:rsidRDefault="00000000" w:rsidRPr="00000000">
      <w:pPr>
        <w:pBdr/>
        <w:spacing w:after="0" w:before="0" w:lineRule="auto"/>
        <w:contextualSpacing w:val="0"/>
        <w:jc w:val="both"/>
        <w:rPr>
          <w:color w:val="222222"/>
        </w:rPr>
      </w:pPr>
      <w:r w:rsidDel="00000000" w:rsidR="00000000" w:rsidRPr="00000000">
        <w:rPr>
          <w:rtl w:val="0"/>
        </w:rPr>
      </w:r>
    </w:p>
    <w:p w:rsidR="00000000" w:rsidDel="00000000" w:rsidP="00000000" w:rsidRDefault="00000000" w:rsidRPr="00000000">
      <w:pPr>
        <w:pBdr/>
        <w:spacing w:after="0" w:before="0" w:lineRule="auto"/>
        <w:contextualSpacing w:val="0"/>
        <w:jc w:val="both"/>
        <w:rPr>
          <w:color w:val="222222"/>
        </w:rPr>
      </w:pPr>
      <w:r w:rsidDel="00000000" w:rsidR="00000000" w:rsidRPr="00000000">
        <w:rPr>
          <w:color w:val="222222"/>
          <w:rtl w:val="0"/>
        </w:rPr>
        <w:t xml:space="preserve">Bergemann se enfocó al principio de su carrera en imágenes situacionales y escenas en el Berlín de finales de los años 60; años más tarde, retrató algunas de Nueva York, París, Tokio y São Paulo. Por mucho tiempo, Bergemann trabajó con cámaras Polaroid, principalmente en blanco y negro hasta 1990. </w:t>
      </w:r>
    </w:p>
    <w:p w:rsidR="00000000" w:rsidDel="00000000" w:rsidP="00000000" w:rsidRDefault="00000000" w:rsidRPr="00000000">
      <w:pPr>
        <w:pBdr/>
        <w:spacing w:after="0" w:before="0" w:lineRule="auto"/>
        <w:contextualSpacing w:val="0"/>
        <w:jc w:val="both"/>
        <w:rPr>
          <w:color w:val="222222"/>
        </w:rPr>
      </w:pPr>
      <w:r w:rsidDel="00000000" w:rsidR="00000000" w:rsidRPr="00000000">
        <w:rPr>
          <w:rtl w:val="0"/>
        </w:rPr>
      </w:r>
    </w:p>
    <w:p w:rsidR="00000000" w:rsidDel="00000000" w:rsidP="00000000" w:rsidRDefault="00000000" w:rsidRPr="00000000">
      <w:pPr>
        <w:pBdr/>
        <w:spacing w:after="0" w:before="0" w:lineRule="auto"/>
        <w:contextualSpacing w:val="0"/>
        <w:jc w:val="both"/>
        <w:rPr>
          <w:color w:val="222222"/>
        </w:rPr>
      </w:pPr>
      <w:r w:rsidDel="00000000" w:rsidR="00000000" w:rsidRPr="00000000">
        <w:rPr>
          <w:color w:val="222222"/>
          <w:rtl w:val="0"/>
        </w:rPr>
        <w:t xml:space="preserve">La obra de Bergemann se enfoca en el contexto social. Sus fotos están marcadas por la discusión crítica con la República Democrática Alemana. Su trabajo va más allá de ser una simple ilustración: éste revela información sobre la realidad, la interpreta y toma una postura frente a ella. </w:t>
      </w:r>
    </w:p>
    <w:p w:rsidR="00000000" w:rsidDel="00000000" w:rsidP="00000000" w:rsidRDefault="00000000" w:rsidRPr="00000000">
      <w:pPr>
        <w:pBdr/>
        <w:spacing w:after="0" w:before="0" w:lineRule="auto"/>
        <w:contextualSpacing w:val="0"/>
        <w:jc w:val="both"/>
        <w:rPr>
          <w:color w:val="222222"/>
        </w:rPr>
      </w:pPr>
      <w:r w:rsidDel="00000000" w:rsidR="00000000" w:rsidRPr="00000000">
        <w:rPr>
          <w:rtl w:val="0"/>
        </w:rPr>
      </w:r>
    </w:p>
    <w:p w:rsidR="00000000" w:rsidDel="00000000" w:rsidP="00000000" w:rsidRDefault="00000000" w:rsidRPr="00000000">
      <w:pPr>
        <w:pBdr/>
        <w:spacing w:after="0" w:before="0" w:lineRule="auto"/>
        <w:contextualSpacing w:val="0"/>
        <w:jc w:val="both"/>
        <w:rPr>
          <w:color w:val="222222"/>
        </w:rPr>
      </w:pPr>
      <w:r w:rsidDel="00000000" w:rsidR="00000000" w:rsidRPr="00000000">
        <w:rPr>
          <w:color w:val="222222"/>
          <w:rtl w:val="0"/>
        </w:rPr>
        <w:t xml:space="preserve">Las fotos se vuelven símbolos que reflejan historias y juegan con los anhelos del espectador. En principio, se dio a conocer como fotógrafa de moda; sin embargo, al tiempo fue considerada una sobresaliente representante del ensayo fotográfico y una observadora precisa. </w:t>
      </w:r>
    </w:p>
    <w:p w:rsidR="00000000" w:rsidDel="00000000" w:rsidP="00000000" w:rsidRDefault="00000000" w:rsidRPr="00000000">
      <w:pPr>
        <w:pBdr/>
        <w:spacing w:after="0" w:before="0" w:lineRule="auto"/>
        <w:contextualSpacing w:val="0"/>
        <w:jc w:val="both"/>
        <w:rPr>
          <w:color w:val="222222"/>
        </w:rPr>
      </w:pPr>
      <w:r w:rsidDel="00000000" w:rsidR="00000000" w:rsidRPr="00000000">
        <w:rPr>
          <w:rtl w:val="0"/>
        </w:rPr>
      </w:r>
    </w:p>
    <w:p w:rsidR="00000000" w:rsidDel="00000000" w:rsidP="00000000" w:rsidRDefault="00000000" w:rsidRPr="00000000">
      <w:pPr>
        <w:pBdr/>
        <w:spacing w:after="0" w:before="0" w:lineRule="auto"/>
        <w:contextualSpacing w:val="0"/>
        <w:jc w:val="both"/>
        <w:rPr/>
      </w:pPr>
      <w:r w:rsidDel="00000000" w:rsidR="00000000" w:rsidRPr="00000000">
        <w:rPr>
          <w:color w:val="222222"/>
          <w:rtl w:val="0"/>
        </w:rPr>
        <w:t xml:space="preserve">La exposición</w:t>
      </w:r>
      <w:r w:rsidDel="00000000" w:rsidR="00000000" w:rsidRPr="00000000">
        <w:rPr>
          <w:i w:val="1"/>
          <w:color w:val="222222"/>
          <w:rtl w:val="0"/>
        </w:rPr>
        <w:t xml:space="preserve"> Sibylle Bergemann. Fotografías </w:t>
      </w:r>
      <w:r w:rsidDel="00000000" w:rsidR="00000000" w:rsidRPr="00000000">
        <w:rPr>
          <w:color w:val="222222"/>
          <w:rtl w:val="0"/>
        </w:rPr>
        <w:t xml:space="preserve">se lleva a cabo gracias al apoyo del Instituto para las Relaciones Culturales Internacionales (ifa, por sus siglas en alemán), y estará abierta al público en el MACO a partir del 8 de marzo hasta el 3 de julio del 2017. </w:t>
      </w:r>
      <w:r w:rsidDel="00000000" w:rsidR="00000000" w:rsidRPr="00000000">
        <w:rPr>
          <w:rtl w:val="0"/>
        </w:rPr>
      </w:r>
    </w:p>
    <w:p w:rsidR="00000000" w:rsidDel="00000000" w:rsidP="00000000" w:rsidRDefault="00000000" w:rsidRPr="00000000">
      <w:pPr>
        <w:pBdr/>
        <w:spacing w:after="0" w:before="0" w:lineRule="auto"/>
        <w:contextualSpacing w:val="0"/>
        <w:jc w:val="both"/>
        <w:rPr>
          <w:color w:val="222222"/>
        </w:rPr>
      </w:pPr>
      <w:r w:rsidDel="00000000" w:rsidR="00000000" w:rsidRPr="00000000">
        <w:rPr>
          <w:rtl w:val="0"/>
        </w:rPr>
      </w:r>
    </w:p>
    <w:p w:rsidR="00000000" w:rsidDel="00000000" w:rsidP="00000000" w:rsidRDefault="00000000" w:rsidRPr="00000000">
      <w:pPr>
        <w:pBdr/>
        <w:spacing w:after="0" w:before="0" w:lineRule="auto"/>
        <w:contextualSpacing w:val="0"/>
        <w:jc w:val="both"/>
        <w:rPr/>
      </w:pPr>
      <w:r w:rsidDel="00000000" w:rsidR="00000000" w:rsidRPr="00000000">
        <w:rPr>
          <w:color w:val="222222"/>
          <w:rtl w:val="0"/>
        </w:rPr>
        <w:t xml:space="preserve">Para más información, visita </w:t>
      </w:r>
      <w:hyperlink r:id="rId6">
        <w:r w:rsidDel="00000000" w:rsidR="00000000" w:rsidRPr="00000000">
          <w:rPr>
            <w:color w:val="1155cc"/>
            <w:u w:val="single"/>
            <w:rtl w:val="0"/>
          </w:rPr>
          <w:t xml:space="preserve">www.alemania-mexico.com</w:t>
        </w:r>
      </w:hyperlink>
      <w:r w:rsidDel="00000000" w:rsidR="00000000" w:rsidRPr="00000000">
        <w:rPr>
          <w:color w:val="222222"/>
          <w:rtl w:val="0"/>
        </w:rPr>
        <w:t xml:space="preserve"> y </w:t>
      </w:r>
      <w:hyperlink r:id="rId7">
        <w:r w:rsidDel="00000000" w:rsidR="00000000" w:rsidRPr="00000000">
          <w:rPr>
            <w:color w:val="1155cc"/>
            <w:u w:val="single"/>
            <w:rtl w:val="0"/>
          </w:rPr>
          <w:t xml:space="preserve">www.museomaco.org/sitio/</w:t>
        </w:r>
      </w:hyperlink>
      <w:r w:rsidDel="00000000" w:rsidR="00000000" w:rsidRPr="00000000">
        <w:rPr>
          <w:color w:val="222222"/>
          <w:rtl w:val="0"/>
        </w:rPr>
        <w:t xml:space="preserve"> </w:t>
      </w:r>
      <w:r w:rsidDel="00000000" w:rsidR="00000000" w:rsidRPr="00000000">
        <w:rPr>
          <w:rtl w:val="0"/>
        </w:rPr>
      </w:r>
    </w:p>
    <w:p w:rsidR="00000000" w:rsidDel="00000000" w:rsidP="00000000" w:rsidRDefault="00000000" w:rsidRPr="00000000">
      <w:pPr>
        <w:pBdr/>
        <w:spacing w:after="0" w:before="0" w:lineRule="auto"/>
        <w:contextualSpacing w:val="0"/>
        <w:jc w:val="left"/>
        <w:rPr>
          <w:b w:val="1"/>
          <w:color w:val="222222"/>
        </w:rPr>
      </w:pPr>
      <w:r w:rsidDel="00000000" w:rsidR="00000000" w:rsidRPr="00000000">
        <w:rPr>
          <w:rtl w:val="0"/>
        </w:rPr>
      </w:r>
    </w:p>
    <w:p w:rsidR="00000000" w:rsidDel="00000000" w:rsidP="00000000" w:rsidRDefault="00000000" w:rsidRPr="00000000">
      <w:pPr>
        <w:pBdr/>
        <w:spacing w:after="0" w:before="0" w:lineRule="auto"/>
        <w:contextualSpacing w:val="0"/>
        <w:jc w:val="center"/>
        <w:rPr>
          <w:b w:val="1"/>
          <w:color w:val="222222"/>
        </w:rPr>
      </w:pPr>
      <w:r w:rsidDel="00000000" w:rsidR="00000000" w:rsidRPr="00000000">
        <w:rPr>
          <w:b w:val="1"/>
          <w:color w:val="222222"/>
          <w:rtl w:val="0"/>
        </w:rPr>
        <w:t xml:space="preserve">###</w:t>
      </w:r>
    </w:p>
    <w:p w:rsidR="00000000" w:rsidDel="00000000" w:rsidP="00000000" w:rsidRDefault="00000000" w:rsidRPr="00000000">
      <w:pPr>
        <w:pBdr/>
        <w:spacing w:after="0" w:before="0" w:lineRule="auto"/>
        <w:contextualSpacing w:val="0"/>
        <w:rPr>
          <w:color w:val="222222"/>
          <w:sz w:val="20"/>
          <w:szCs w:val="20"/>
        </w:rPr>
      </w:pPr>
      <w:r w:rsidDel="00000000" w:rsidR="00000000" w:rsidRPr="00000000">
        <w:rPr>
          <w:color w:val="222222"/>
          <w:sz w:val="20"/>
          <w:szCs w:val="20"/>
          <w:rtl w:val="0"/>
        </w:rPr>
        <w:t xml:space="preserve"> </w:t>
      </w:r>
    </w:p>
    <w:p w:rsidR="00000000" w:rsidDel="00000000" w:rsidP="00000000" w:rsidRDefault="00000000" w:rsidRPr="00000000">
      <w:pPr>
        <w:pBdr/>
        <w:spacing w:after="0" w:before="0" w:line="276" w:lineRule="auto"/>
        <w:contextualSpacing w:val="0"/>
        <w:jc w:val="both"/>
        <w:rPr>
          <w:sz w:val="20"/>
          <w:szCs w:val="20"/>
        </w:rPr>
      </w:pPr>
      <w:r w:rsidDel="00000000" w:rsidR="00000000" w:rsidRPr="00000000">
        <w:rPr>
          <w:sz w:val="20"/>
          <w:szCs w:val="20"/>
          <w:rtl w:val="0"/>
        </w:rPr>
        <w:t xml:space="preserve">Acerca del Año Dual</w:t>
        <w:br w:type="textWrapping"/>
        <w:br w:type="textWrapping"/>
        <w:t xml:space="preserve">El Año Dual Alemania-México 2016-2017 es un encuentro amistoso, tolerante e interdisciplinario entre dos de las principales economías del mundo. La programación alemana fortalecerá esta relación bilateral, a través de más de mil actividades en México, basadas en seis ejes temáticos: Ciencia, Cultura, Educación, Innovación, Movilidad y Sustentabilidad.</w:t>
        <w:br w:type="textWrapping"/>
        <w:br w:type="textWrapping"/>
        <w:t xml:space="preserve">El Año Dual Alemania-México 2016-2017 es una iniciativa del gobierno federal de Alemania, coordinada por el Ministerio de Asuntos Exteriores y dirigida por el Goethe-Institut Mexiko. También cuenta con el apoyo de cuatro “socios Premium” BASF, BOSCH, Daimler AG y Volkswagen, así como del Servicio Alemán de Intercambio Académico (DAAD, por sus siglas en alemán), Cooperación Alemana en México, la Cámara Mexicano-Alemana de Comercio e Industria (Camexa) y el Patronato de la Industria Alemana para la Cultura, entre otros. </w:t>
        <w:br w:type="textWrapping"/>
      </w:r>
    </w:p>
    <w:p w:rsidR="00000000" w:rsidDel="00000000" w:rsidP="00000000" w:rsidRDefault="00000000" w:rsidRPr="00000000">
      <w:pPr>
        <w:pBdr/>
        <w:spacing w:after="0" w:before="0" w:line="276" w:lineRule="auto"/>
        <w:contextualSpacing w:val="0"/>
        <w:jc w:val="both"/>
        <w:rPr>
          <w:sz w:val="20"/>
          <w:szCs w:val="20"/>
        </w:rPr>
      </w:pPr>
      <w:r w:rsidDel="00000000" w:rsidR="00000000" w:rsidRPr="00000000">
        <w:rPr>
          <w:sz w:val="20"/>
          <w:szCs w:val="20"/>
          <w:rtl w:val="0"/>
        </w:rPr>
        <w:t xml:space="preserve">Síguenos en las redes sociales:</w:t>
      </w:r>
    </w:p>
    <w:p w:rsidR="00000000" w:rsidDel="00000000" w:rsidP="00000000" w:rsidRDefault="00000000" w:rsidRPr="00000000">
      <w:pPr>
        <w:pBdr/>
        <w:spacing w:after="0" w:before="0" w:line="276" w:lineRule="auto"/>
        <w:contextualSpacing w:val="0"/>
        <w:jc w:val="both"/>
        <w:rPr/>
      </w:pPr>
      <w:r w:rsidDel="00000000" w:rsidR="00000000" w:rsidRPr="00000000">
        <w:rPr>
          <w:sz w:val="20"/>
          <w:szCs w:val="20"/>
          <w:rtl w:val="0"/>
        </w:rPr>
        <w:t xml:space="preserve">Facebook:</w:t>
      </w:r>
      <w:hyperlink r:id="rId8">
        <w:r w:rsidDel="00000000" w:rsidR="00000000" w:rsidRPr="00000000">
          <w:rPr>
            <w:color w:val="1155cc"/>
            <w:sz w:val="20"/>
            <w:szCs w:val="20"/>
            <w:u w:val="single"/>
            <w:rtl w:val="0"/>
          </w:rPr>
          <w:t xml:space="preserve"> </w:t>
        </w:r>
      </w:hyperlink>
      <w:hyperlink r:id="rId9">
        <w:r w:rsidDel="00000000" w:rsidR="00000000" w:rsidRPr="00000000">
          <w:rPr>
            <w:color w:val="0000ff"/>
            <w:sz w:val="20"/>
            <w:szCs w:val="20"/>
            <w:u w:val="single"/>
            <w:rtl w:val="0"/>
          </w:rPr>
          <w:t xml:space="preserve">/DualAlemaniaMexico </w:t>
        </w:r>
      </w:hyperlink>
      <w:r w:rsidDel="00000000" w:rsidR="00000000" w:rsidRPr="00000000">
        <w:rPr>
          <w:rtl w:val="0"/>
        </w:rPr>
      </w:r>
    </w:p>
    <w:p w:rsidR="00000000" w:rsidDel="00000000" w:rsidP="00000000" w:rsidRDefault="00000000" w:rsidRPr="00000000">
      <w:pPr>
        <w:pBdr/>
        <w:spacing w:after="0" w:before="0" w:line="276" w:lineRule="auto"/>
        <w:contextualSpacing w:val="0"/>
        <w:jc w:val="both"/>
        <w:rPr/>
      </w:pPr>
      <w:r w:rsidDel="00000000" w:rsidR="00000000" w:rsidRPr="00000000">
        <w:rPr>
          <w:sz w:val="20"/>
          <w:szCs w:val="20"/>
          <w:rtl w:val="0"/>
        </w:rPr>
        <w:t xml:space="preserve">Twitter </w:t>
      </w:r>
      <w:hyperlink r:id="rId10">
        <w:r w:rsidDel="00000000" w:rsidR="00000000" w:rsidRPr="00000000">
          <w:rPr>
            <w:color w:val="0000ff"/>
            <w:sz w:val="20"/>
            <w:szCs w:val="20"/>
            <w:u w:val="single"/>
            <w:rtl w:val="0"/>
          </w:rPr>
          <w:t xml:space="preserve">@alemaniamx</w:t>
        </w:r>
      </w:hyperlink>
      <w:r w:rsidDel="00000000" w:rsidR="00000000" w:rsidRPr="00000000">
        <w:rPr>
          <w:rtl w:val="0"/>
        </w:rPr>
      </w:r>
    </w:p>
    <w:p w:rsidR="00000000" w:rsidDel="00000000" w:rsidP="00000000" w:rsidRDefault="00000000" w:rsidRPr="00000000">
      <w:pPr>
        <w:pBdr/>
        <w:spacing w:after="0" w:before="0" w:line="276" w:lineRule="auto"/>
        <w:contextualSpacing w:val="0"/>
        <w:jc w:val="both"/>
        <w:rPr/>
      </w:pPr>
      <w:r w:rsidDel="00000000" w:rsidR="00000000" w:rsidRPr="00000000">
        <w:rPr>
          <w:sz w:val="20"/>
          <w:szCs w:val="20"/>
          <w:rtl w:val="0"/>
        </w:rPr>
        <w:t xml:space="preserve">Instagram </w:t>
      </w:r>
      <w:hyperlink r:id="rId11">
        <w:r w:rsidDel="00000000" w:rsidR="00000000" w:rsidRPr="00000000">
          <w:rPr>
            <w:color w:val="0000ff"/>
            <w:sz w:val="20"/>
            <w:szCs w:val="20"/>
            <w:u w:val="single"/>
            <w:rtl w:val="0"/>
          </w:rPr>
          <w:t xml:space="preserve">@alemaniamx</w:t>
        </w:r>
      </w:hyperlink>
      <w:r w:rsidDel="00000000" w:rsidR="00000000" w:rsidRPr="00000000">
        <w:rPr>
          <w:rtl w:val="0"/>
        </w:rPr>
      </w:r>
    </w:p>
    <w:p w:rsidR="00000000" w:rsidDel="00000000" w:rsidP="00000000" w:rsidRDefault="00000000" w:rsidRPr="00000000">
      <w:pPr>
        <w:pBdr/>
        <w:spacing w:after="0" w:before="0" w:line="276" w:lineRule="auto"/>
        <w:contextualSpacing w:val="0"/>
        <w:jc w:val="both"/>
        <w:rPr/>
      </w:pPr>
      <w:r w:rsidDel="00000000" w:rsidR="00000000" w:rsidRPr="00000000">
        <w:rPr>
          <w:rtl w:val="0"/>
        </w:rPr>
      </w:r>
    </w:p>
    <w:p w:rsidR="00000000" w:rsidDel="00000000" w:rsidP="00000000" w:rsidRDefault="00000000" w:rsidRPr="00000000">
      <w:pPr>
        <w:pBdr/>
        <w:spacing w:after="0" w:before="0" w:line="276" w:lineRule="auto"/>
        <w:contextualSpacing w:val="0"/>
        <w:jc w:val="both"/>
        <w:rPr>
          <w:sz w:val="20"/>
          <w:szCs w:val="20"/>
        </w:rPr>
      </w:pPr>
      <w:r w:rsidDel="00000000" w:rsidR="00000000" w:rsidRPr="00000000">
        <w:rPr>
          <w:sz w:val="20"/>
          <w:szCs w:val="20"/>
          <w:rtl w:val="0"/>
        </w:rPr>
        <w:t xml:space="preserve">Redes sociales Casa del Lago:</w:t>
      </w:r>
    </w:p>
    <w:p w:rsidR="00000000" w:rsidDel="00000000" w:rsidP="00000000" w:rsidRDefault="00000000" w:rsidRPr="00000000">
      <w:pPr>
        <w:pBdr/>
        <w:spacing w:after="0" w:before="0" w:line="276" w:lineRule="auto"/>
        <w:contextualSpacing w:val="0"/>
        <w:jc w:val="both"/>
        <w:rPr/>
      </w:pPr>
      <w:r w:rsidDel="00000000" w:rsidR="00000000" w:rsidRPr="00000000">
        <w:rPr>
          <w:sz w:val="20"/>
          <w:szCs w:val="20"/>
          <w:rtl w:val="0"/>
        </w:rPr>
        <w:t xml:space="preserve">Facebook: </w:t>
      </w:r>
      <w:r w:rsidDel="00000000" w:rsidR="00000000" w:rsidRPr="00000000">
        <w:rPr>
          <w:color w:val="0000ff"/>
          <w:sz w:val="20"/>
          <w:szCs w:val="20"/>
          <w:rtl w:val="0"/>
        </w:rPr>
        <w:t xml:space="preserve">/</w:t>
      </w:r>
      <w:hyperlink r:id="rId12">
        <w:r w:rsidDel="00000000" w:rsidR="00000000" w:rsidRPr="00000000">
          <w:rPr>
            <w:color w:val="0000ff"/>
            <w:sz w:val="20"/>
            <w:szCs w:val="20"/>
            <w:u w:val="single"/>
            <w:rtl w:val="0"/>
          </w:rPr>
          <w:t xml:space="preserve">CasadellagoUNAM</w:t>
        </w:r>
      </w:hyperlink>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pPr>
        <w:pBdr/>
        <w:spacing w:after="0" w:before="0" w:line="276" w:lineRule="auto"/>
        <w:contextualSpacing w:val="0"/>
        <w:jc w:val="both"/>
        <w:rPr/>
      </w:pPr>
      <w:r w:rsidDel="00000000" w:rsidR="00000000" w:rsidRPr="00000000">
        <w:rPr>
          <w:sz w:val="20"/>
          <w:szCs w:val="20"/>
          <w:rtl w:val="0"/>
        </w:rPr>
        <w:t xml:space="preserve">Twitter</w:t>
      </w:r>
      <w:r w:rsidDel="00000000" w:rsidR="00000000" w:rsidRPr="00000000">
        <w:rPr>
          <w:color w:val="0000ff"/>
          <w:sz w:val="20"/>
          <w:szCs w:val="20"/>
          <w:rtl w:val="0"/>
        </w:rPr>
        <w:t xml:space="preserve"> </w:t>
      </w:r>
      <w:hyperlink r:id="rId13">
        <w:r w:rsidDel="00000000" w:rsidR="00000000" w:rsidRPr="00000000">
          <w:rPr>
            <w:color w:val="0000ff"/>
            <w:sz w:val="20"/>
            <w:szCs w:val="20"/>
            <w:u w:val="single"/>
            <w:rtl w:val="0"/>
          </w:rPr>
          <w:t xml:space="preserve">@casadellago </w:t>
        </w:r>
      </w:hyperlink>
      <w:r w:rsidDel="00000000" w:rsidR="00000000" w:rsidRPr="00000000">
        <w:rPr>
          <w:rtl w:val="0"/>
        </w:rPr>
      </w:r>
    </w:p>
    <w:p w:rsidR="00000000" w:rsidDel="00000000" w:rsidP="00000000" w:rsidRDefault="00000000" w:rsidRPr="00000000">
      <w:pPr>
        <w:pBdr/>
        <w:spacing w:after="0" w:before="0" w:line="276" w:lineRule="auto"/>
        <w:contextualSpacing w:val="0"/>
        <w:jc w:val="both"/>
        <w:rPr/>
      </w:pPr>
      <w:r w:rsidDel="00000000" w:rsidR="00000000" w:rsidRPr="00000000">
        <w:rPr>
          <w:sz w:val="20"/>
          <w:szCs w:val="20"/>
          <w:rtl w:val="0"/>
        </w:rPr>
        <w:t xml:space="preserve">Instagram </w:t>
      </w:r>
      <w:r w:rsidDel="00000000" w:rsidR="00000000" w:rsidRPr="00000000">
        <w:rPr>
          <w:color w:val="0000ff"/>
          <w:sz w:val="20"/>
          <w:szCs w:val="20"/>
          <w:rtl w:val="0"/>
        </w:rPr>
        <w:t xml:space="preserve">casadellago.unam</w:t>
      </w: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pPr>
        <w:pBdr/>
        <w:spacing w:after="0" w:before="0" w:line="276" w:lineRule="auto"/>
        <w:contextualSpacing w:val="0"/>
        <w:jc w:val="both"/>
        <w:rPr>
          <w:sz w:val="20"/>
          <w:szCs w:val="20"/>
        </w:rPr>
      </w:pPr>
      <w:r w:rsidDel="00000000" w:rsidR="00000000" w:rsidRPr="00000000">
        <w:rPr>
          <w:rtl w:val="0"/>
        </w:rPr>
      </w:r>
    </w:p>
    <w:p w:rsidR="00000000" w:rsidDel="00000000" w:rsidP="00000000" w:rsidRDefault="00000000" w:rsidRPr="00000000">
      <w:pPr>
        <w:pBdr/>
        <w:spacing w:after="0" w:before="0" w:line="276" w:lineRule="auto"/>
        <w:contextualSpacing w:val="0"/>
        <w:jc w:val="both"/>
        <w:rPr/>
      </w:pPr>
      <w:r w:rsidDel="00000000" w:rsidR="00000000" w:rsidRPr="00000000">
        <w:rPr>
          <w:rtl w:val="0"/>
        </w:rPr>
      </w:r>
    </w:p>
    <w:p w:rsidR="00000000" w:rsidDel="00000000" w:rsidP="00000000" w:rsidRDefault="00000000" w:rsidRPr="00000000">
      <w:pPr>
        <w:pBdr/>
        <w:spacing w:after="0" w:before="0" w:line="276" w:lineRule="auto"/>
        <w:contextualSpacing w:val="0"/>
        <w:jc w:val="both"/>
        <w:rPr>
          <w:b w:val="1"/>
          <w:color w:val="000000"/>
          <w:highlight w:val="white"/>
        </w:rPr>
      </w:pPr>
      <w:r w:rsidDel="00000000" w:rsidR="00000000" w:rsidRPr="00000000">
        <w:rPr>
          <w:b w:val="1"/>
          <w:color w:val="000000"/>
          <w:highlight w:val="white"/>
          <w:rtl w:val="0"/>
        </w:rPr>
        <w:t xml:space="preserve">CONTACTOS PARA PRENSA:</w:t>
      </w:r>
    </w:p>
    <w:p w:rsidR="00000000" w:rsidDel="00000000" w:rsidP="00000000" w:rsidRDefault="00000000" w:rsidRPr="00000000">
      <w:pPr>
        <w:pBdr/>
        <w:spacing w:after="0" w:before="0" w:line="276" w:lineRule="auto"/>
        <w:contextualSpacing w:val="0"/>
        <w:jc w:val="both"/>
        <w:rPr/>
      </w:pPr>
      <w:r w:rsidDel="00000000" w:rsidR="00000000" w:rsidRPr="00000000">
        <w:rPr>
          <w:rtl w:val="0"/>
        </w:rPr>
      </w:r>
    </w:p>
    <w:p w:rsidR="00000000" w:rsidDel="00000000" w:rsidP="00000000" w:rsidRDefault="00000000" w:rsidRPr="00000000">
      <w:pPr>
        <w:pBdr/>
        <w:spacing w:after="0" w:before="0" w:line="276" w:lineRule="auto"/>
        <w:contextualSpacing w:val="0"/>
        <w:jc w:val="both"/>
        <w:rPr>
          <w:b w:val="1"/>
          <w:color w:val="000000"/>
          <w:highlight w:val="white"/>
        </w:rPr>
      </w:pPr>
      <w:r w:rsidDel="00000000" w:rsidR="00000000" w:rsidRPr="00000000">
        <w:rPr>
          <w:b w:val="1"/>
          <w:color w:val="000000"/>
          <w:highlight w:val="white"/>
          <w:rtl w:val="0"/>
        </w:rPr>
        <w:t xml:space="preserve">Itzel Zúñiga Alaniz</w:t>
      </w:r>
    </w:p>
    <w:p w:rsidR="00000000" w:rsidDel="00000000" w:rsidP="00000000" w:rsidRDefault="00000000" w:rsidRPr="00000000">
      <w:pPr>
        <w:pBdr/>
        <w:spacing w:after="0" w:before="0" w:line="276" w:lineRule="auto"/>
        <w:contextualSpacing w:val="0"/>
        <w:jc w:val="both"/>
        <w:rPr>
          <w:color w:val="000000"/>
          <w:highlight w:val="white"/>
        </w:rPr>
      </w:pPr>
      <w:r w:rsidDel="00000000" w:rsidR="00000000" w:rsidRPr="00000000">
        <w:rPr>
          <w:color w:val="000000"/>
          <w:highlight w:val="white"/>
          <w:rtl w:val="0"/>
        </w:rPr>
        <w:t xml:space="preserve">Directora de Comunicación del Año Dual Alemania-México 2016-2017</w:t>
      </w:r>
    </w:p>
    <w:p w:rsidR="00000000" w:rsidDel="00000000" w:rsidP="00000000" w:rsidRDefault="00000000" w:rsidRPr="00000000">
      <w:pPr>
        <w:pBdr/>
        <w:spacing w:after="0" w:before="0" w:line="276" w:lineRule="auto"/>
        <w:contextualSpacing w:val="0"/>
        <w:jc w:val="both"/>
        <w:rPr>
          <w:color w:val="0000ff"/>
          <w:highlight w:val="white"/>
        </w:rPr>
      </w:pPr>
      <w:r w:rsidDel="00000000" w:rsidR="00000000" w:rsidRPr="00000000">
        <w:rPr>
          <w:color w:val="0000ff"/>
          <w:highlight w:val="white"/>
          <w:rtl w:val="0"/>
        </w:rPr>
        <w:t xml:space="preserve">itzel.zuniga@mexiko.goethe.org</w:t>
      </w:r>
    </w:p>
    <w:p w:rsidR="00000000" w:rsidDel="00000000" w:rsidP="00000000" w:rsidRDefault="00000000" w:rsidRPr="00000000">
      <w:pPr>
        <w:pBdr/>
        <w:spacing w:after="0" w:before="0" w:line="276" w:lineRule="auto"/>
        <w:contextualSpacing w:val="0"/>
        <w:jc w:val="both"/>
        <w:rPr>
          <w:color w:val="0000ff"/>
          <w:highlight w:val="white"/>
        </w:rPr>
      </w:pPr>
      <w:r w:rsidDel="00000000" w:rsidR="00000000" w:rsidRPr="00000000">
        <w:rPr>
          <w:color w:val="0000ff"/>
          <w:highlight w:val="white"/>
          <w:rtl w:val="0"/>
        </w:rPr>
        <w:t xml:space="preserve">prensa@alemania-mexico.com</w:t>
      </w:r>
    </w:p>
    <w:p w:rsidR="00000000" w:rsidDel="00000000" w:rsidP="00000000" w:rsidRDefault="00000000" w:rsidRPr="00000000">
      <w:pPr>
        <w:pBdr/>
        <w:spacing w:after="0" w:before="0" w:line="276" w:lineRule="auto"/>
        <w:contextualSpacing w:val="0"/>
        <w:jc w:val="both"/>
        <w:rPr>
          <w:color w:val="000000"/>
          <w:highlight w:val="white"/>
        </w:rPr>
      </w:pPr>
      <w:r w:rsidDel="00000000" w:rsidR="00000000" w:rsidRPr="00000000">
        <w:rPr>
          <w:color w:val="000000"/>
          <w:highlight w:val="white"/>
          <w:rtl w:val="0"/>
        </w:rPr>
        <w:t xml:space="preserve">Tel. +52 55 5207 0487 ext.221</w:t>
      </w:r>
    </w:p>
    <w:p w:rsidR="00000000" w:rsidDel="00000000" w:rsidP="00000000" w:rsidRDefault="00000000" w:rsidRPr="00000000">
      <w:pPr>
        <w:pBdr/>
        <w:spacing w:after="0" w:before="0" w:line="276" w:lineRule="auto"/>
        <w:contextualSpacing w:val="0"/>
        <w:jc w:val="both"/>
        <w:rPr>
          <w:color w:val="000000"/>
          <w:highlight w:val="white"/>
        </w:rPr>
      </w:pPr>
      <w:r w:rsidDel="00000000" w:rsidR="00000000" w:rsidRPr="00000000">
        <w:rPr>
          <w:color w:val="000000"/>
          <w:highlight w:val="white"/>
          <w:rtl w:val="0"/>
        </w:rPr>
        <w:t xml:space="preserve">Cel. +52 55 2068 2307</w:t>
      </w:r>
    </w:p>
    <w:p w:rsidR="00000000" w:rsidDel="00000000" w:rsidP="00000000" w:rsidRDefault="00000000" w:rsidRPr="00000000">
      <w:pPr>
        <w:pBdr/>
        <w:spacing w:after="0" w:before="0" w:line="276" w:lineRule="auto"/>
        <w:contextualSpacing w:val="0"/>
        <w:jc w:val="both"/>
        <w:rPr/>
      </w:pPr>
      <w:r w:rsidDel="00000000" w:rsidR="00000000" w:rsidRPr="00000000">
        <w:rPr>
          <w:rtl w:val="0"/>
        </w:rPr>
      </w:r>
    </w:p>
    <w:p w:rsidR="00000000" w:rsidDel="00000000" w:rsidP="00000000" w:rsidRDefault="00000000" w:rsidRPr="00000000">
      <w:pPr>
        <w:pBdr/>
        <w:spacing w:after="0" w:before="0" w:line="276" w:lineRule="auto"/>
        <w:contextualSpacing w:val="0"/>
        <w:jc w:val="both"/>
        <w:rPr>
          <w:b w:val="1"/>
          <w:color w:val="000000"/>
          <w:highlight w:val="white"/>
        </w:rPr>
      </w:pPr>
      <w:r w:rsidDel="00000000" w:rsidR="00000000" w:rsidRPr="00000000">
        <w:rPr>
          <w:b w:val="1"/>
          <w:color w:val="000000"/>
          <w:highlight w:val="white"/>
          <w:rtl w:val="0"/>
        </w:rPr>
        <w:t xml:space="preserve">Lorena Márquez (español)</w:t>
      </w:r>
    </w:p>
    <w:p w:rsidR="00000000" w:rsidDel="00000000" w:rsidP="00000000" w:rsidRDefault="00000000" w:rsidRPr="00000000">
      <w:pPr>
        <w:pBdr/>
        <w:spacing w:after="0" w:before="0" w:line="276" w:lineRule="auto"/>
        <w:contextualSpacing w:val="0"/>
        <w:jc w:val="both"/>
        <w:rPr>
          <w:color w:val="0000ff"/>
        </w:rPr>
      </w:pPr>
      <w:r w:rsidDel="00000000" w:rsidR="00000000" w:rsidRPr="00000000">
        <w:rPr>
          <w:color w:val="0000ff"/>
          <w:rtl w:val="0"/>
        </w:rPr>
        <w:t xml:space="preserve">lorena@anothercompany.com.mx</w:t>
      </w:r>
    </w:p>
    <w:p w:rsidR="00000000" w:rsidDel="00000000" w:rsidP="00000000" w:rsidRDefault="00000000" w:rsidRPr="00000000">
      <w:pPr>
        <w:pBdr/>
        <w:spacing w:after="0" w:before="0" w:line="276" w:lineRule="auto"/>
        <w:contextualSpacing w:val="0"/>
        <w:jc w:val="both"/>
        <w:rPr>
          <w:color w:val="000000"/>
          <w:highlight w:val="white"/>
        </w:rPr>
      </w:pPr>
      <w:r w:rsidDel="00000000" w:rsidR="00000000" w:rsidRPr="00000000">
        <w:rPr>
          <w:color w:val="000000"/>
          <w:highlight w:val="white"/>
          <w:rtl w:val="0"/>
        </w:rPr>
        <w:t xml:space="preserve">Tel. +52 55 6392 1100</w:t>
      </w:r>
    </w:p>
    <w:p w:rsidR="00000000" w:rsidDel="00000000" w:rsidP="00000000" w:rsidRDefault="00000000" w:rsidRPr="00000000">
      <w:pPr>
        <w:pBdr/>
        <w:spacing w:after="0" w:before="0" w:line="276" w:lineRule="auto"/>
        <w:contextualSpacing w:val="0"/>
        <w:jc w:val="both"/>
        <w:rPr>
          <w:color w:val="000000"/>
          <w:highlight w:val="white"/>
        </w:rPr>
      </w:pPr>
      <w:r w:rsidDel="00000000" w:rsidR="00000000" w:rsidRPr="00000000">
        <w:rPr>
          <w:color w:val="000000"/>
          <w:highlight w:val="white"/>
          <w:rtl w:val="0"/>
        </w:rPr>
        <w:t xml:space="preserve">Cel. +52 55 1014 0564</w:t>
      </w:r>
    </w:p>
    <w:sectPr>
      <w:headerReference r:id="rId14" w:type="default"/>
      <w:footerReference r:id="rId15" w:type="default"/>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spacing w:after="720" w:before="0" w:lineRule="auto"/>
      <w:contextualSpacing w:val="0"/>
      <w:rPr/>
    </w:pPr>
    <w:r w:rsidDel="00000000" w:rsidR="00000000" w:rsidRPr="00000000">
      <w:rPr>
        <w:rtl w:val="0"/>
      </w:rPr>
    </w:r>
    <w:r w:rsidDel="00000000" w:rsidR="00000000" w:rsidRPr="00000000">
      <w:drawing>
        <wp:anchor allowOverlap="1" behindDoc="0" distB="0" distT="0" distL="0" distR="0" hidden="0" layoutInCell="0" locked="0" relativeHeight="0" simplePos="0">
          <wp:simplePos x="0" y="0"/>
          <wp:positionH relativeFrom="margin">
            <wp:posOffset>-819149</wp:posOffset>
          </wp:positionH>
          <wp:positionV relativeFrom="paragraph">
            <wp:posOffset>333375</wp:posOffset>
          </wp:positionV>
          <wp:extent cx="7606030" cy="1024890"/>
          <wp:effectExtent b="0" l="0" r="0" t="0"/>
          <wp:wrapSquare wrapText="bothSides" distB="0" distT="0" distL="0" distR="0"/>
          <wp:docPr descr="Logobox-E-T6.jpg" id="2" name="image03.jpg"/>
          <a:graphic>
            <a:graphicData uri="http://schemas.openxmlformats.org/drawingml/2006/picture">
              <pic:pic>
                <pic:nvPicPr>
                  <pic:cNvPr descr="Logobox-E-T6.jpg" id="0" name="image03.jpg"/>
                  <pic:cNvPicPr preferRelativeResize="0"/>
                </pic:nvPicPr>
                <pic:blipFill>
                  <a:blip r:embed="rId1"/>
                  <a:srcRect b="168" l="0" r="0" t="168"/>
                  <a:stretch>
                    <a:fillRect/>
                  </a:stretch>
                </pic:blipFill>
                <pic:spPr>
                  <a:xfrm>
                    <a:off x="0" y="0"/>
                    <a:ext cx="7606030" cy="1024890"/>
                  </a:xfrm>
                  <a:prstGeom prst="rect"/>
                  <a:ln/>
                </pic:spPr>
              </pic:pic>
            </a:graphicData>
          </a:graphic>
        </wp:anchor>
      </w:drawing>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spacing w:after="0" w:before="0" w:line="276" w:lineRule="auto"/>
      <w:contextualSpacing w:val="0"/>
      <w:jc w:val="center"/>
      <w:rPr/>
    </w:pPr>
    <w:r w:rsidDel="00000000" w:rsidR="00000000" w:rsidRPr="00000000">
      <w:drawing>
        <wp:inline distB="0" distT="0" distL="0" distR="0">
          <wp:extent cx="2266950" cy="1890395"/>
          <wp:effectExtent b="0" l="0" r="0" t="0"/>
          <wp:docPr id="1" name="image01.png"/>
          <a:graphic>
            <a:graphicData uri="http://schemas.openxmlformats.org/drawingml/2006/picture">
              <pic:pic>
                <pic:nvPicPr>
                  <pic:cNvPr id="0" name="image01.png"/>
                  <pic:cNvPicPr preferRelativeResize="0"/>
                </pic:nvPicPr>
                <pic:blipFill>
                  <a:blip r:embed="rId1"/>
                  <a:srcRect b="0" l="0" r="0" t="0"/>
                  <a:stretch>
                    <a:fillRect/>
                  </a:stretch>
                </pic:blipFill>
                <pic:spPr>
                  <a:xfrm>
                    <a:off x="0" y="0"/>
                    <a:ext cx="2266950" cy="1890395"/>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1"/>
        <w:keepLines w:val="0"/>
        <w:widowControl w:val="1"/>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spacing w:after="120" w:before="400" w:line="240" w:lineRule="auto"/>
      <w:ind w:left="0" w:right="0" w:firstLine="0"/>
      <w:jc w:val="left"/>
    </w:pPr>
    <w:rPr>
      <w:rFonts w:ascii="Arial" w:cs="Arial" w:eastAsia="Arial" w:hAnsi="Arial"/>
      <w:b w:val="0"/>
      <w:i w:val="0"/>
      <w:smallCaps w:val="0"/>
      <w:strike w:val="0"/>
      <w:color w:val="000000"/>
      <w:sz w:val="40"/>
      <w:szCs w:val="40"/>
      <w:u w:val="none"/>
      <w:vertAlign w:val="baseline"/>
    </w:rPr>
  </w:style>
  <w:style w:type="paragraph" w:styleId="Heading2">
    <w:name w:val="heading 2"/>
    <w:basedOn w:val="Normal"/>
    <w:next w:val="Normal"/>
    <w:pPr>
      <w:keepNext w:val="1"/>
      <w:keepLines w:val="1"/>
      <w:widowControl w:val="1"/>
      <w:pBdr/>
      <w:spacing w:after="120" w:before="360" w:line="240" w:lineRule="auto"/>
      <w:ind w:left="0" w:right="0" w:firstLine="0"/>
      <w:jc w:val="left"/>
    </w:pPr>
    <w:rPr>
      <w:rFonts w:ascii="Arial" w:cs="Arial" w:eastAsia="Arial" w:hAnsi="Arial"/>
      <w:b w:val="0"/>
      <w:i w:val="0"/>
      <w:smallCaps w:val="0"/>
      <w:strike w:val="0"/>
      <w:color w:val="000000"/>
      <w:sz w:val="32"/>
      <w:szCs w:val="32"/>
      <w:u w:val="none"/>
      <w:vertAlign w:val="baseline"/>
    </w:rPr>
  </w:style>
  <w:style w:type="paragraph" w:styleId="Heading3">
    <w:name w:val="heading 3"/>
    <w:basedOn w:val="Normal"/>
    <w:next w:val="Normal"/>
    <w:pPr>
      <w:keepNext w:val="1"/>
      <w:keepLines w:val="1"/>
      <w:widowControl w:val="1"/>
      <w:pBdr/>
      <w:spacing w:after="80" w:before="320" w:line="240" w:lineRule="auto"/>
      <w:ind w:left="0" w:right="0" w:firstLine="0"/>
      <w:jc w:val="left"/>
    </w:pPr>
    <w:rPr>
      <w:rFonts w:ascii="Arial" w:cs="Arial" w:eastAsia="Arial" w:hAnsi="Arial"/>
      <w:b w:val="0"/>
      <w:i w:val="0"/>
      <w:smallCaps w:val="0"/>
      <w:strike w:val="0"/>
      <w:color w:val="434343"/>
      <w:sz w:val="28"/>
      <w:szCs w:val="28"/>
      <w:u w:val="none"/>
      <w:vertAlign w:val="baseline"/>
    </w:rPr>
  </w:style>
  <w:style w:type="paragraph" w:styleId="Heading4">
    <w:name w:val="heading 4"/>
    <w:basedOn w:val="Normal"/>
    <w:next w:val="Normal"/>
    <w:pPr>
      <w:keepNext w:val="1"/>
      <w:keepLines w:val="1"/>
      <w:widowControl w:val="1"/>
      <w:pBdr/>
      <w:spacing w:after="80" w:before="280" w:line="240" w:lineRule="auto"/>
      <w:ind w:left="0" w:right="0" w:firstLine="0"/>
      <w:jc w:val="left"/>
    </w:pPr>
    <w:rPr>
      <w:rFonts w:ascii="Arial" w:cs="Arial" w:eastAsia="Arial" w:hAnsi="Arial"/>
      <w:b w:val="0"/>
      <w:i w:val="0"/>
      <w:smallCaps w:val="0"/>
      <w:strike w:val="0"/>
      <w:color w:val="666666"/>
      <w:sz w:val="24"/>
      <w:szCs w:val="24"/>
      <w:u w:val="none"/>
      <w:vertAlign w:val="baseline"/>
    </w:rPr>
  </w:style>
  <w:style w:type="paragraph" w:styleId="Heading5">
    <w:name w:val="heading 5"/>
    <w:basedOn w:val="Normal"/>
    <w:next w:val="Normal"/>
    <w:pPr>
      <w:keepNext w:val="1"/>
      <w:keepLines w:val="1"/>
      <w:widowControl w:val="1"/>
      <w:pBdr/>
      <w:spacing w:after="80" w:before="240" w:line="240" w:lineRule="auto"/>
      <w:ind w:left="0" w:right="0" w:firstLine="0"/>
      <w:jc w:val="left"/>
    </w:pPr>
    <w:rPr>
      <w:rFonts w:ascii="Arial" w:cs="Arial" w:eastAsia="Arial" w:hAnsi="Arial"/>
      <w:b w:val="0"/>
      <w:i w:val="0"/>
      <w:smallCaps w:val="0"/>
      <w:strike w:val="0"/>
      <w:color w:val="666666"/>
      <w:sz w:val="22"/>
      <w:szCs w:val="22"/>
      <w:u w:val="none"/>
      <w:vertAlign w:val="baseline"/>
    </w:rPr>
  </w:style>
  <w:style w:type="paragraph" w:styleId="Heading6">
    <w:name w:val="heading 6"/>
    <w:basedOn w:val="Normal"/>
    <w:next w:val="Normal"/>
    <w:pPr>
      <w:keepNext w:val="1"/>
      <w:keepLines w:val="1"/>
      <w:widowControl w:val="1"/>
      <w:pBdr/>
      <w:spacing w:after="80" w:before="240" w:line="240" w:lineRule="auto"/>
      <w:ind w:left="0" w:right="0" w:firstLine="0"/>
      <w:jc w:val="left"/>
    </w:pPr>
    <w:rPr>
      <w:rFonts w:ascii="Arial" w:cs="Arial" w:eastAsia="Arial" w:hAnsi="Arial"/>
      <w:b w:val="0"/>
      <w:i w:val="1"/>
      <w:smallCaps w:val="0"/>
      <w:strike w:val="0"/>
      <w:color w:val="666666"/>
      <w:sz w:val="22"/>
      <w:szCs w:val="22"/>
      <w:u w:val="none"/>
      <w:vertAlign w:val="baseline"/>
    </w:rPr>
  </w:style>
  <w:style w:type="paragraph" w:styleId="Title">
    <w:name w:val="Title"/>
    <w:basedOn w:val="Normal"/>
    <w:next w:val="Normal"/>
    <w:pPr>
      <w:keepNext w:val="1"/>
      <w:keepLines w:val="1"/>
      <w:widowControl w:val="1"/>
      <w:pBdr/>
      <w:spacing w:after="60" w:before="0" w:line="240" w:lineRule="auto"/>
      <w:ind w:left="0" w:right="0" w:firstLine="0"/>
      <w:jc w:val="left"/>
    </w:pPr>
    <w:rPr>
      <w:rFonts w:ascii="Arial" w:cs="Arial" w:eastAsia="Arial" w:hAnsi="Arial"/>
      <w:b w:val="0"/>
      <w:i w:val="0"/>
      <w:smallCaps w:val="0"/>
      <w:strike w:val="0"/>
      <w:color w:val="000000"/>
      <w:sz w:val="52"/>
      <w:szCs w:val="52"/>
      <w:u w:val="none"/>
      <w:vertAlign w:val="baseline"/>
    </w:rPr>
  </w:style>
  <w:style w:type="paragraph" w:styleId="Subtitle">
    <w:name w:val="Subtitle"/>
    <w:basedOn w:val="Normal"/>
    <w:next w:val="Normal"/>
    <w:pPr>
      <w:keepNext w:val="1"/>
      <w:keepLines w:val="1"/>
      <w:widowControl w:val="1"/>
      <w:pBdr/>
      <w:spacing w:after="320" w:before="0" w:line="240" w:lineRule="auto"/>
      <w:ind w:left="0" w:right="0" w:firstLine="0"/>
      <w:jc w:val="left"/>
    </w:pPr>
    <w:rPr>
      <w:rFonts w:ascii="Arial" w:cs="Arial" w:eastAsia="Arial" w:hAnsi="Arial"/>
      <w:b w:val="0"/>
      <w:i w:val="0"/>
      <w:smallCaps w:val="0"/>
      <w:strike w:val="0"/>
      <w:color w:val="666666"/>
      <w:sz w:val="30"/>
      <w:szCs w:val="30"/>
      <w:u w:val="none"/>
      <w:vertAlign w:val="baseline"/>
    </w:rPr>
  </w:style>
</w:styles>
</file>

<file path=word/_rels/document.xml.rels><?xml version="1.0" encoding="UTF-8" standalone="yes"?><Relationships xmlns="http://schemas.openxmlformats.org/package/2006/relationships"><Relationship Id="rId11" Type="http://schemas.openxmlformats.org/officeDocument/2006/relationships/hyperlink" Target="https://www.instagram.com/alemaniamx/" TargetMode="External"/><Relationship Id="rId10" Type="http://schemas.openxmlformats.org/officeDocument/2006/relationships/hyperlink" Target="https://twitter.com/alemaniamx/" TargetMode="External"/><Relationship Id="rId13" Type="http://schemas.openxmlformats.org/officeDocument/2006/relationships/hyperlink" Target="https://twitter.com/casadellago?lang=es" TargetMode="External"/><Relationship Id="rId12" Type="http://schemas.openxmlformats.org/officeDocument/2006/relationships/hyperlink" Target="https://www.facebook.com/pages/Casa-del-Lago-Juan-Jos%C3%A9-Arreola/243658865814483?fref=ts" TargetMode="External"/><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hyperlink" Target="https://www.facebook.com/DualAlemaniaMexico/?fref=ts" TargetMode="External"/><Relationship Id="rId15" Type="http://schemas.openxmlformats.org/officeDocument/2006/relationships/footer" Target="footer1.xml"/><Relationship Id="rId14" Type="http://schemas.openxmlformats.org/officeDocument/2006/relationships/header" Target="header1.xml"/><Relationship Id="rId5" Type="http://schemas.openxmlformats.org/officeDocument/2006/relationships/hyperlink" Target="http://www.alemania-mexico.com/" TargetMode="External"/><Relationship Id="rId6" Type="http://schemas.openxmlformats.org/officeDocument/2006/relationships/hyperlink" Target="http://www.alemania-mexico.com/" TargetMode="External"/><Relationship Id="rId7" Type="http://schemas.openxmlformats.org/officeDocument/2006/relationships/hyperlink" Target="http://www.museomaco.org/sitio/" TargetMode="External"/><Relationship Id="rId8" Type="http://schemas.openxmlformats.org/officeDocument/2006/relationships/hyperlink" Target="https://www.facebook.com/DualAlemaniaMexico/?fref=t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03.jpg"/></Relationships>
</file>

<file path=word/_rels/header1.xml.rels><?xml version="1.0" encoding="UTF-8" standalone="yes"?><Relationships xmlns="http://schemas.openxmlformats.org/package/2006/relationships"><Relationship Id="rId1" Type="http://schemas.openxmlformats.org/officeDocument/2006/relationships/image" Target="media/image01.png"/></Relationships>
</file>