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6010467" w14:textId="77777777" w:rsidR="00846672" w:rsidRPr="00215A8E" w:rsidRDefault="00846672">
      <w:pPr>
        <w:pStyle w:val="normal0"/>
        <w:widowControl w:val="0"/>
        <w:rPr>
          <w:rFonts w:ascii="Book Antiqua" w:hAnsi="Book Antiqua"/>
        </w:rPr>
      </w:pPr>
      <w:bookmarkStart w:id="0" w:name="h.7bfb5db8bf42" w:colFirst="0" w:colLast="0"/>
      <w:bookmarkStart w:id="1" w:name="_GoBack"/>
      <w:bookmarkEnd w:id="0"/>
    </w:p>
    <w:p w14:paraId="2012E891" w14:textId="77777777" w:rsidR="00846672" w:rsidRPr="00215A8E" w:rsidRDefault="00846672">
      <w:pPr>
        <w:pStyle w:val="normal0"/>
        <w:widowControl w:val="0"/>
        <w:rPr>
          <w:rFonts w:ascii="Book Antiqua" w:hAnsi="Book Antiqua"/>
        </w:rPr>
      </w:pPr>
    </w:p>
    <w:p w14:paraId="1070D3FA" w14:textId="77777777" w:rsidR="00846672" w:rsidRPr="00215A8E" w:rsidRDefault="00FF246A">
      <w:pPr>
        <w:pStyle w:val="normal0"/>
        <w:widowControl w:val="0"/>
        <w:spacing w:after="240"/>
        <w:jc w:val="center"/>
        <w:rPr>
          <w:rFonts w:ascii="Book Antiqua" w:hAnsi="Book Antiqua"/>
        </w:rPr>
      </w:pPr>
      <w:r w:rsidRPr="00215A8E">
        <w:rPr>
          <w:rFonts w:ascii="Book Antiqua" w:eastAsia="Arial" w:hAnsi="Book Antiqua" w:cs="Arial"/>
          <w:b/>
          <w:sz w:val="28"/>
          <w:szCs w:val="28"/>
        </w:rPr>
        <w:t xml:space="preserve">MARCHESI ABRE EN VIA MONTE NAPOLEONE, MILÁN </w:t>
      </w:r>
    </w:p>
    <w:p w14:paraId="5380D45E" w14:textId="77777777" w:rsidR="00846672" w:rsidRPr="00215A8E" w:rsidRDefault="00FF246A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hAnsi="Book Antiqua"/>
        </w:rPr>
      </w:pPr>
      <w:r w:rsidRPr="00215A8E">
        <w:rPr>
          <w:rFonts w:ascii="Book Antiqua" w:eastAsia="Arial" w:hAnsi="Book Antiqua" w:cs="Arial"/>
          <w:b/>
          <w:sz w:val="22"/>
          <w:szCs w:val="22"/>
        </w:rPr>
        <w:t>Milán, Italia, a 9 de Septiembre de 2015.-</w:t>
      </w:r>
      <w:r w:rsidRPr="00215A8E">
        <w:rPr>
          <w:rFonts w:ascii="Book Antiqua" w:eastAsia="Arial" w:hAnsi="Book Antiqua" w:cs="Arial"/>
          <w:sz w:val="22"/>
          <w:szCs w:val="22"/>
        </w:rPr>
        <w:t xml:space="preserve"> </w:t>
      </w:r>
      <w:r w:rsidRPr="00215A8E">
        <w:rPr>
          <w:rFonts w:ascii="Book Antiqua" w:eastAsia="Arial" w:hAnsi="Book Antiqua" w:cs="Arial"/>
          <w:sz w:val="22"/>
          <w:szCs w:val="22"/>
        </w:rPr>
        <w:t>La apertur</w:t>
      </w:r>
      <w:r w:rsidRPr="00215A8E">
        <w:rPr>
          <w:rFonts w:ascii="Book Antiqua" w:eastAsia="Arial" w:hAnsi="Book Antiqua" w:cs="Arial"/>
          <w:sz w:val="22"/>
          <w:szCs w:val="22"/>
        </w:rPr>
        <w:t>a</w:t>
      </w:r>
      <w:r w:rsidRPr="00215A8E">
        <w:rPr>
          <w:rFonts w:ascii="Book Antiqua" w:eastAsia="Arial" w:hAnsi="Book Antiqua" w:cs="Arial"/>
          <w:sz w:val="22"/>
          <w:szCs w:val="22"/>
        </w:rPr>
        <w:t xml:space="preserve"> de la </w:t>
      </w:r>
      <w:proofErr w:type="spellStart"/>
      <w:r w:rsidRPr="00215A8E">
        <w:rPr>
          <w:rFonts w:ascii="Book Antiqua" w:eastAsia="Arial" w:hAnsi="Book Antiqua" w:cs="Arial"/>
          <w:sz w:val="22"/>
          <w:szCs w:val="22"/>
        </w:rPr>
        <w:t>Pasticceria</w:t>
      </w:r>
      <w:proofErr w:type="spellEnd"/>
      <w:r w:rsidRPr="00215A8E">
        <w:rPr>
          <w:rFonts w:ascii="Book Antiqua" w:eastAsia="Arial" w:hAnsi="Book Antiqua" w:cs="Arial"/>
          <w:sz w:val="22"/>
          <w:szCs w:val="22"/>
        </w:rPr>
        <w:t xml:space="preserve"> </w:t>
      </w:r>
      <w:proofErr w:type="spellStart"/>
      <w:r w:rsidRPr="00215A8E">
        <w:rPr>
          <w:rFonts w:ascii="Book Antiqua" w:eastAsia="Arial" w:hAnsi="Book Antiqua" w:cs="Arial"/>
          <w:sz w:val="22"/>
          <w:szCs w:val="22"/>
        </w:rPr>
        <w:t>Marchesi</w:t>
      </w:r>
      <w:proofErr w:type="spellEnd"/>
      <w:r w:rsidRPr="00215A8E">
        <w:rPr>
          <w:rFonts w:ascii="Book Antiqua" w:eastAsia="Arial" w:hAnsi="Book Antiqua" w:cs="Arial"/>
          <w:sz w:val="22"/>
          <w:szCs w:val="22"/>
        </w:rPr>
        <w:t xml:space="preserve"> en </w:t>
      </w:r>
      <w:proofErr w:type="spellStart"/>
      <w:r w:rsidRPr="00215A8E">
        <w:rPr>
          <w:rFonts w:ascii="Book Antiqua" w:eastAsia="Arial" w:hAnsi="Book Antiqua" w:cs="Arial"/>
          <w:sz w:val="22"/>
          <w:szCs w:val="22"/>
        </w:rPr>
        <w:t>via</w:t>
      </w:r>
      <w:proofErr w:type="spellEnd"/>
      <w:r w:rsidRPr="00215A8E">
        <w:rPr>
          <w:rFonts w:ascii="Book Antiqua" w:eastAsia="Arial" w:hAnsi="Book Antiqua" w:cs="Arial"/>
          <w:sz w:val="22"/>
          <w:szCs w:val="22"/>
        </w:rPr>
        <w:t xml:space="preserve"> Monte </w:t>
      </w:r>
      <w:proofErr w:type="spellStart"/>
      <w:r w:rsidRPr="00215A8E">
        <w:rPr>
          <w:rFonts w:ascii="Book Antiqua" w:eastAsia="Arial" w:hAnsi="Book Antiqua" w:cs="Arial"/>
          <w:sz w:val="22"/>
          <w:szCs w:val="22"/>
        </w:rPr>
        <w:t>Napoleone</w:t>
      </w:r>
      <w:proofErr w:type="spellEnd"/>
      <w:r w:rsidRPr="00215A8E">
        <w:rPr>
          <w:rFonts w:ascii="Book Antiqua" w:eastAsia="Arial" w:hAnsi="Book Antiqua" w:cs="Arial"/>
          <w:sz w:val="22"/>
          <w:szCs w:val="22"/>
        </w:rPr>
        <w:t xml:space="preserve"> 9, </w:t>
      </w:r>
      <w:r w:rsidRPr="00215A8E">
        <w:rPr>
          <w:rFonts w:ascii="Book Antiqua" w:eastAsia="Arial" w:hAnsi="Book Antiqua" w:cs="Arial"/>
          <w:sz w:val="22"/>
          <w:szCs w:val="22"/>
        </w:rPr>
        <w:t>representa</w:t>
      </w:r>
      <w:r w:rsidRPr="00215A8E">
        <w:rPr>
          <w:rFonts w:ascii="Book Antiqua" w:eastAsia="Arial" w:hAnsi="Book Antiqua" w:cs="Arial"/>
          <w:sz w:val="22"/>
          <w:szCs w:val="22"/>
        </w:rPr>
        <w:t xml:space="preserve"> la primera expansi</w:t>
      </w:r>
      <w:r w:rsidRPr="00215A8E">
        <w:rPr>
          <w:rFonts w:ascii="Book Antiqua" w:eastAsia="Arial" w:hAnsi="Book Antiqua" w:cs="Arial"/>
          <w:sz w:val="22"/>
          <w:szCs w:val="22"/>
        </w:rPr>
        <w:t>ó</w:t>
      </w:r>
      <w:r w:rsidRPr="00215A8E">
        <w:rPr>
          <w:rFonts w:ascii="Book Antiqua" w:eastAsia="Arial" w:hAnsi="Book Antiqua" w:cs="Arial"/>
          <w:sz w:val="22"/>
          <w:szCs w:val="22"/>
        </w:rPr>
        <w:t>n de la histórica cafeter</w:t>
      </w:r>
      <w:r w:rsidRPr="00215A8E">
        <w:rPr>
          <w:rFonts w:ascii="Book Antiqua" w:eastAsia="Arial" w:hAnsi="Book Antiqua" w:cs="Arial"/>
          <w:sz w:val="22"/>
          <w:szCs w:val="22"/>
        </w:rPr>
        <w:t>í</w:t>
      </w:r>
      <w:r w:rsidRPr="00215A8E">
        <w:rPr>
          <w:rFonts w:ascii="Book Antiqua" w:eastAsia="Arial" w:hAnsi="Book Antiqua" w:cs="Arial"/>
          <w:sz w:val="22"/>
          <w:szCs w:val="22"/>
        </w:rPr>
        <w:t xml:space="preserve">a </w:t>
      </w:r>
      <w:r w:rsidRPr="00215A8E">
        <w:rPr>
          <w:rFonts w:ascii="Book Antiqua" w:eastAsia="Arial" w:hAnsi="Book Antiqua" w:cs="Arial"/>
          <w:sz w:val="22"/>
          <w:szCs w:val="22"/>
        </w:rPr>
        <w:t>m</w:t>
      </w:r>
      <w:r w:rsidRPr="00215A8E">
        <w:rPr>
          <w:rFonts w:ascii="Book Antiqua" w:eastAsia="Arial" w:hAnsi="Book Antiqua" w:cs="Arial"/>
          <w:sz w:val="22"/>
          <w:szCs w:val="22"/>
        </w:rPr>
        <w:t>ilanes</w:t>
      </w:r>
      <w:r w:rsidRPr="00215A8E">
        <w:rPr>
          <w:rFonts w:ascii="Book Antiqua" w:eastAsia="Arial" w:hAnsi="Book Antiqua" w:cs="Arial"/>
          <w:sz w:val="22"/>
          <w:szCs w:val="22"/>
        </w:rPr>
        <w:t>a</w:t>
      </w:r>
      <w:r w:rsidRPr="00215A8E">
        <w:rPr>
          <w:rFonts w:ascii="Book Antiqua" w:eastAsia="Arial" w:hAnsi="Book Antiqua" w:cs="Arial"/>
          <w:sz w:val="22"/>
          <w:szCs w:val="22"/>
        </w:rPr>
        <w:t xml:space="preserve"> desde su hogar original hace 191 años. Fundada en 1824 en </w:t>
      </w:r>
      <w:proofErr w:type="spellStart"/>
      <w:r w:rsidRPr="00215A8E">
        <w:rPr>
          <w:rFonts w:ascii="Book Antiqua" w:eastAsia="Arial" w:hAnsi="Book Antiqua" w:cs="Arial"/>
          <w:sz w:val="22"/>
          <w:szCs w:val="22"/>
        </w:rPr>
        <w:t>via</w:t>
      </w:r>
      <w:proofErr w:type="spellEnd"/>
      <w:r w:rsidRPr="00215A8E">
        <w:rPr>
          <w:rFonts w:ascii="Book Antiqua" w:eastAsia="Arial" w:hAnsi="Book Antiqua" w:cs="Arial"/>
          <w:sz w:val="22"/>
          <w:szCs w:val="22"/>
        </w:rPr>
        <w:t xml:space="preserve"> Santa </w:t>
      </w:r>
      <w:proofErr w:type="spellStart"/>
      <w:r w:rsidRPr="00215A8E">
        <w:rPr>
          <w:rFonts w:ascii="Book Antiqua" w:eastAsia="Arial" w:hAnsi="Book Antiqua" w:cs="Arial"/>
          <w:sz w:val="22"/>
          <w:szCs w:val="22"/>
        </w:rPr>
        <w:t>Maria</w:t>
      </w:r>
      <w:proofErr w:type="spellEnd"/>
      <w:r w:rsidRPr="00215A8E">
        <w:rPr>
          <w:rFonts w:ascii="Book Antiqua" w:eastAsia="Arial" w:hAnsi="Book Antiqua" w:cs="Arial"/>
          <w:sz w:val="22"/>
          <w:szCs w:val="22"/>
        </w:rPr>
        <w:t xml:space="preserve"> </w:t>
      </w:r>
      <w:proofErr w:type="spellStart"/>
      <w:r w:rsidRPr="00215A8E">
        <w:rPr>
          <w:rFonts w:ascii="Book Antiqua" w:eastAsia="Arial" w:hAnsi="Book Antiqua" w:cs="Arial"/>
          <w:sz w:val="22"/>
          <w:szCs w:val="22"/>
        </w:rPr>
        <w:t>alla</w:t>
      </w:r>
      <w:proofErr w:type="spellEnd"/>
      <w:r w:rsidRPr="00215A8E">
        <w:rPr>
          <w:rFonts w:ascii="Book Antiqua" w:eastAsia="Arial" w:hAnsi="Book Antiqua" w:cs="Arial"/>
          <w:sz w:val="22"/>
          <w:szCs w:val="22"/>
        </w:rPr>
        <w:t xml:space="preserve"> Porta, en el barrio Corso Magenta, </w:t>
      </w:r>
      <w:proofErr w:type="spellStart"/>
      <w:r w:rsidRPr="00215A8E">
        <w:rPr>
          <w:rFonts w:ascii="Book Antiqua" w:eastAsia="Arial" w:hAnsi="Book Antiqua" w:cs="Arial"/>
          <w:sz w:val="22"/>
          <w:szCs w:val="22"/>
        </w:rPr>
        <w:t>Marchesi</w:t>
      </w:r>
      <w:proofErr w:type="spellEnd"/>
      <w:r w:rsidRPr="00215A8E">
        <w:rPr>
          <w:rFonts w:ascii="Book Antiqua" w:eastAsia="Arial" w:hAnsi="Book Antiqua" w:cs="Arial"/>
          <w:sz w:val="22"/>
          <w:szCs w:val="22"/>
        </w:rPr>
        <w:t xml:space="preserve"> es una de las m</w:t>
      </w:r>
      <w:r w:rsidRPr="00215A8E">
        <w:rPr>
          <w:rFonts w:ascii="Book Antiqua" w:eastAsia="Arial" w:hAnsi="Book Antiqua" w:cs="Arial"/>
          <w:sz w:val="22"/>
          <w:szCs w:val="22"/>
        </w:rPr>
        <w:t>á</w:t>
      </w:r>
      <w:r w:rsidRPr="00215A8E">
        <w:rPr>
          <w:rFonts w:ascii="Book Antiqua" w:eastAsia="Arial" w:hAnsi="Book Antiqua" w:cs="Arial"/>
          <w:sz w:val="22"/>
          <w:szCs w:val="22"/>
        </w:rPr>
        <w:t>s antiguas y mejores pasteler</w:t>
      </w:r>
      <w:r w:rsidRPr="00215A8E">
        <w:rPr>
          <w:rFonts w:ascii="Book Antiqua" w:eastAsia="Arial" w:hAnsi="Book Antiqua" w:cs="Arial"/>
          <w:sz w:val="22"/>
          <w:szCs w:val="22"/>
        </w:rPr>
        <w:t>í</w:t>
      </w:r>
      <w:r w:rsidRPr="00215A8E">
        <w:rPr>
          <w:rFonts w:ascii="Book Antiqua" w:eastAsia="Arial" w:hAnsi="Book Antiqua" w:cs="Arial"/>
          <w:sz w:val="22"/>
          <w:szCs w:val="22"/>
        </w:rPr>
        <w:t>as en Mil</w:t>
      </w:r>
      <w:r w:rsidRPr="00215A8E">
        <w:rPr>
          <w:rFonts w:ascii="Book Antiqua" w:eastAsia="Arial" w:hAnsi="Book Antiqua" w:cs="Arial"/>
          <w:sz w:val="22"/>
          <w:szCs w:val="22"/>
        </w:rPr>
        <w:t>á</w:t>
      </w:r>
      <w:r w:rsidRPr="00215A8E">
        <w:rPr>
          <w:rFonts w:ascii="Book Antiqua" w:eastAsia="Arial" w:hAnsi="Book Antiqua" w:cs="Arial"/>
          <w:sz w:val="22"/>
          <w:szCs w:val="22"/>
        </w:rPr>
        <w:t>n, siempre venerad</w:t>
      </w:r>
      <w:r w:rsidRPr="00215A8E">
        <w:rPr>
          <w:rFonts w:ascii="Book Antiqua" w:eastAsia="Arial" w:hAnsi="Book Antiqua" w:cs="Arial"/>
          <w:sz w:val="22"/>
          <w:szCs w:val="22"/>
        </w:rPr>
        <w:t>a</w:t>
      </w:r>
      <w:r w:rsidRPr="00215A8E">
        <w:rPr>
          <w:rFonts w:ascii="Book Antiqua" w:eastAsia="Arial" w:hAnsi="Book Antiqua" w:cs="Arial"/>
          <w:sz w:val="22"/>
          <w:szCs w:val="22"/>
        </w:rPr>
        <w:t xml:space="preserve"> como s</w:t>
      </w:r>
      <w:r w:rsidRPr="00215A8E">
        <w:rPr>
          <w:rFonts w:ascii="Book Antiqua" w:eastAsia="Arial" w:hAnsi="Book Antiqua" w:cs="Arial"/>
          <w:sz w:val="22"/>
          <w:szCs w:val="22"/>
        </w:rPr>
        <w:t>í</w:t>
      </w:r>
      <w:r w:rsidRPr="00215A8E">
        <w:rPr>
          <w:rFonts w:ascii="Book Antiqua" w:eastAsia="Arial" w:hAnsi="Book Antiqua" w:cs="Arial"/>
          <w:sz w:val="22"/>
          <w:szCs w:val="22"/>
        </w:rPr>
        <w:t>mbolo de excelencia. El nuevo “</w:t>
      </w:r>
      <w:proofErr w:type="spellStart"/>
      <w:r w:rsidRPr="00215A8E">
        <w:rPr>
          <w:rFonts w:ascii="Book Antiqua" w:eastAsia="Arial" w:hAnsi="Book Antiqua" w:cs="Arial"/>
          <w:sz w:val="22"/>
          <w:szCs w:val="22"/>
        </w:rPr>
        <w:t>Marchesi</w:t>
      </w:r>
      <w:proofErr w:type="spellEnd"/>
      <w:r w:rsidRPr="00215A8E">
        <w:rPr>
          <w:rFonts w:ascii="Book Antiqua" w:eastAsia="Arial" w:hAnsi="Book Antiqua" w:cs="Arial"/>
          <w:sz w:val="22"/>
          <w:szCs w:val="22"/>
        </w:rPr>
        <w:t xml:space="preserve">” </w:t>
      </w:r>
      <w:r w:rsidRPr="00215A8E">
        <w:rPr>
          <w:rFonts w:ascii="Book Antiqua" w:eastAsia="Arial" w:hAnsi="Book Antiqua" w:cs="Arial"/>
          <w:color w:val="212121"/>
          <w:sz w:val="22"/>
          <w:szCs w:val="22"/>
        </w:rPr>
        <w:t>contin</w:t>
      </w:r>
      <w:r w:rsidRPr="00215A8E">
        <w:rPr>
          <w:rFonts w:ascii="Book Antiqua" w:eastAsia="Arial" w:hAnsi="Book Antiqua" w:cs="Arial"/>
          <w:color w:val="212121"/>
          <w:sz w:val="22"/>
          <w:szCs w:val="22"/>
        </w:rPr>
        <w:t>ú</w:t>
      </w:r>
      <w:r w:rsidRPr="00215A8E">
        <w:rPr>
          <w:rFonts w:ascii="Book Antiqua" w:eastAsia="Arial" w:hAnsi="Book Antiqua" w:cs="Arial"/>
          <w:color w:val="212121"/>
          <w:sz w:val="22"/>
          <w:szCs w:val="22"/>
        </w:rPr>
        <w:t>a</w:t>
      </w:r>
      <w:r w:rsidRPr="00215A8E">
        <w:rPr>
          <w:rFonts w:ascii="Book Antiqua" w:eastAsia="Arial" w:hAnsi="Book Antiqua" w:cs="Arial"/>
          <w:color w:val="212121"/>
          <w:sz w:val="22"/>
          <w:szCs w:val="22"/>
        </w:rPr>
        <w:t xml:space="preserve"> fiel a su antecesor en su espíritu e impecable tradición de calidad, ahora en una ubicación </w:t>
      </w:r>
      <w:r w:rsidRPr="00215A8E">
        <w:rPr>
          <w:rFonts w:ascii="Book Antiqua" w:eastAsia="Arial" w:hAnsi="Book Antiqua" w:cs="Arial"/>
          <w:color w:val="212121"/>
          <w:sz w:val="22"/>
          <w:szCs w:val="22"/>
        </w:rPr>
        <w:t>céntrica</w:t>
      </w:r>
      <w:r w:rsidRPr="00215A8E">
        <w:rPr>
          <w:rFonts w:ascii="Book Antiqua" w:eastAsia="Arial" w:hAnsi="Book Antiqua" w:cs="Arial"/>
          <w:color w:val="212121"/>
          <w:sz w:val="22"/>
          <w:szCs w:val="22"/>
        </w:rPr>
        <w:t>, más grande, y proporcionando una amplia oferta de sus c</w:t>
      </w:r>
      <w:r w:rsidRPr="00215A8E">
        <w:rPr>
          <w:rFonts w:ascii="Book Antiqua" w:eastAsia="Arial" w:hAnsi="Book Antiqua" w:cs="Arial"/>
          <w:color w:val="212121"/>
          <w:sz w:val="22"/>
          <w:szCs w:val="22"/>
        </w:rPr>
        <w:t xml:space="preserve">élebres </w:t>
      </w:r>
      <w:r w:rsidRPr="00215A8E">
        <w:rPr>
          <w:rFonts w:ascii="Book Antiqua" w:eastAsia="Arial" w:hAnsi="Book Antiqua" w:cs="Arial"/>
          <w:color w:val="212121"/>
          <w:sz w:val="22"/>
          <w:szCs w:val="22"/>
        </w:rPr>
        <w:t>productos.</w:t>
      </w:r>
    </w:p>
    <w:p w14:paraId="105FFCFB" w14:textId="77777777" w:rsidR="00846672" w:rsidRPr="00215A8E" w:rsidRDefault="00846672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hAnsi="Book Antiqua"/>
        </w:rPr>
      </w:pPr>
    </w:p>
    <w:p w14:paraId="4D78F310" w14:textId="77777777" w:rsidR="00846672" w:rsidRPr="00215A8E" w:rsidRDefault="00FF246A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hAnsi="Book Antiqua"/>
        </w:rPr>
      </w:pPr>
      <w:r w:rsidRPr="00215A8E">
        <w:rPr>
          <w:rFonts w:ascii="Book Antiqua" w:eastAsia="Arial" w:hAnsi="Book Antiqua" w:cs="Arial"/>
          <w:sz w:val="22"/>
          <w:szCs w:val="22"/>
        </w:rPr>
        <w:t xml:space="preserve">Diseñada por el arquitecto Roberto </w:t>
      </w:r>
      <w:proofErr w:type="spellStart"/>
      <w:r w:rsidRPr="00215A8E">
        <w:rPr>
          <w:rFonts w:ascii="Book Antiqua" w:eastAsia="Arial" w:hAnsi="Book Antiqua" w:cs="Arial"/>
          <w:sz w:val="22"/>
          <w:szCs w:val="22"/>
        </w:rPr>
        <w:t>Baciocchi</w:t>
      </w:r>
      <w:proofErr w:type="spellEnd"/>
      <w:r w:rsidRPr="00215A8E">
        <w:rPr>
          <w:rFonts w:ascii="Book Antiqua" w:eastAsia="Arial" w:hAnsi="Book Antiqua" w:cs="Arial"/>
          <w:sz w:val="22"/>
          <w:szCs w:val="22"/>
        </w:rPr>
        <w:t>, la nueva tienda respeta la clási</w:t>
      </w:r>
      <w:r w:rsidRPr="00215A8E">
        <w:rPr>
          <w:rFonts w:ascii="Book Antiqua" w:eastAsia="Arial" w:hAnsi="Book Antiqua" w:cs="Arial"/>
          <w:sz w:val="22"/>
          <w:szCs w:val="22"/>
        </w:rPr>
        <w:t xml:space="preserve">ca atmósfera y el encanto del sitio histórico de </w:t>
      </w:r>
      <w:proofErr w:type="spellStart"/>
      <w:r w:rsidRPr="00215A8E">
        <w:rPr>
          <w:rFonts w:ascii="Book Antiqua" w:eastAsia="Arial" w:hAnsi="Book Antiqua" w:cs="Arial"/>
          <w:sz w:val="22"/>
          <w:szCs w:val="22"/>
        </w:rPr>
        <w:t>Marchesi</w:t>
      </w:r>
      <w:proofErr w:type="spellEnd"/>
      <w:r w:rsidRPr="00215A8E">
        <w:rPr>
          <w:rFonts w:ascii="Book Antiqua" w:eastAsia="Arial" w:hAnsi="Book Antiqua" w:cs="Arial"/>
          <w:sz w:val="22"/>
          <w:szCs w:val="22"/>
        </w:rPr>
        <w:t xml:space="preserve"> en </w:t>
      </w:r>
      <w:proofErr w:type="spellStart"/>
      <w:r w:rsidRPr="00215A8E">
        <w:rPr>
          <w:rFonts w:ascii="Book Antiqua" w:eastAsia="Arial" w:hAnsi="Book Antiqua" w:cs="Arial"/>
          <w:sz w:val="22"/>
          <w:szCs w:val="22"/>
        </w:rPr>
        <w:t>Via</w:t>
      </w:r>
      <w:proofErr w:type="spellEnd"/>
      <w:r w:rsidRPr="00215A8E">
        <w:rPr>
          <w:rFonts w:ascii="Book Antiqua" w:eastAsia="Arial" w:hAnsi="Book Antiqua" w:cs="Arial"/>
          <w:sz w:val="22"/>
          <w:szCs w:val="22"/>
        </w:rPr>
        <w:t xml:space="preserve"> Santa </w:t>
      </w:r>
      <w:proofErr w:type="spellStart"/>
      <w:r w:rsidRPr="00215A8E">
        <w:rPr>
          <w:rFonts w:ascii="Book Antiqua" w:eastAsia="Arial" w:hAnsi="Book Antiqua" w:cs="Arial"/>
          <w:sz w:val="22"/>
          <w:szCs w:val="22"/>
        </w:rPr>
        <w:t>Maria</w:t>
      </w:r>
      <w:proofErr w:type="spellEnd"/>
      <w:r w:rsidRPr="00215A8E">
        <w:rPr>
          <w:rFonts w:ascii="Book Antiqua" w:eastAsia="Arial" w:hAnsi="Book Antiqua" w:cs="Arial"/>
          <w:sz w:val="22"/>
          <w:szCs w:val="22"/>
        </w:rPr>
        <w:t xml:space="preserve"> </w:t>
      </w:r>
      <w:proofErr w:type="spellStart"/>
      <w:r w:rsidRPr="00215A8E">
        <w:rPr>
          <w:rFonts w:ascii="Book Antiqua" w:eastAsia="Arial" w:hAnsi="Book Antiqua" w:cs="Arial"/>
          <w:sz w:val="22"/>
          <w:szCs w:val="22"/>
        </w:rPr>
        <w:t>alla</w:t>
      </w:r>
      <w:proofErr w:type="spellEnd"/>
      <w:r w:rsidRPr="00215A8E">
        <w:rPr>
          <w:rFonts w:ascii="Book Antiqua" w:eastAsia="Arial" w:hAnsi="Book Antiqua" w:cs="Arial"/>
          <w:sz w:val="22"/>
          <w:szCs w:val="22"/>
        </w:rPr>
        <w:t xml:space="preserve"> Porta, 11/a. Repartidos en 120 metros cuadrados, el espacio y los muebles tienen un clásico aire de refinamiento. Desde la calle, la fachada de piedra cuenta con una incrusta</w:t>
      </w:r>
      <w:r w:rsidRPr="00215A8E">
        <w:rPr>
          <w:rFonts w:ascii="Book Antiqua" w:eastAsia="Arial" w:hAnsi="Book Antiqua" w:cs="Arial"/>
          <w:sz w:val="22"/>
          <w:szCs w:val="22"/>
        </w:rPr>
        <w:t xml:space="preserve">ción del clásico logotipo de </w:t>
      </w:r>
      <w:proofErr w:type="spellStart"/>
      <w:r w:rsidRPr="00215A8E">
        <w:rPr>
          <w:rFonts w:ascii="Book Antiqua" w:eastAsia="Arial" w:hAnsi="Book Antiqua" w:cs="Arial"/>
          <w:sz w:val="22"/>
          <w:szCs w:val="22"/>
        </w:rPr>
        <w:t>Marchesi</w:t>
      </w:r>
      <w:proofErr w:type="spellEnd"/>
      <w:r w:rsidRPr="00215A8E">
        <w:rPr>
          <w:rFonts w:ascii="Book Antiqua" w:eastAsia="Arial" w:hAnsi="Book Antiqua" w:cs="Arial"/>
          <w:sz w:val="22"/>
          <w:szCs w:val="22"/>
        </w:rPr>
        <w:t xml:space="preserve"> con la hoja de oro y toldos sobre dos ventanas de cristal llenas de producto que permiten una vista sin obstáculos dentro del espacio brillante.</w:t>
      </w:r>
    </w:p>
    <w:p w14:paraId="34118A66" w14:textId="77777777" w:rsidR="00846672" w:rsidRPr="00215A8E" w:rsidRDefault="00846672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hAnsi="Book Antiqua"/>
        </w:rPr>
      </w:pPr>
    </w:p>
    <w:p w14:paraId="1FF73FE0" w14:textId="77777777" w:rsidR="00846672" w:rsidRPr="00215A8E" w:rsidRDefault="00FF246A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hAnsi="Book Antiqua"/>
        </w:rPr>
      </w:pPr>
      <w:r w:rsidRPr="00215A8E">
        <w:rPr>
          <w:rFonts w:ascii="Book Antiqua" w:eastAsia="Arial" w:hAnsi="Book Antiqua" w:cs="Arial"/>
          <w:sz w:val="22"/>
          <w:szCs w:val="22"/>
        </w:rPr>
        <w:t>En la entrada, p</w:t>
      </w:r>
      <w:r w:rsidRPr="00215A8E">
        <w:rPr>
          <w:rFonts w:ascii="Book Antiqua" w:eastAsia="Arial" w:hAnsi="Book Antiqua" w:cs="Arial"/>
          <w:sz w:val="22"/>
          <w:szCs w:val="22"/>
        </w:rPr>
        <w:t>aredes de m</w:t>
      </w:r>
      <w:r w:rsidRPr="00215A8E">
        <w:rPr>
          <w:rFonts w:ascii="Book Antiqua" w:eastAsia="Arial" w:hAnsi="Book Antiqua" w:cs="Arial"/>
          <w:sz w:val="22"/>
          <w:szCs w:val="22"/>
        </w:rPr>
        <w:t>á</w:t>
      </w:r>
      <w:r w:rsidRPr="00215A8E">
        <w:rPr>
          <w:rFonts w:ascii="Book Antiqua" w:eastAsia="Arial" w:hAnsi="Book Antiqua" w:cs="Arial"/>
          <w:sz w:val="22"/>
          <w:szCs w:val="22"/>
        </w:rPr>
        <w:t xml:space="preserve">rmol inspiradas </w:t>
      </w:r>
      <w:r w:rsidRPr="00215A8E">
        <w:rPr>
          <w:rFonts w:ascii="Book Antiqua" w:eastAsia="Arial" w:hAnsi="Book Antiqua" w:cs="Arial"/>
          <w:sz w:val="22"/>
          <w:szCs w:val="22"/>
        </w:rPr>
        <w:t xml:space="preserve">en </w:t>
      </w:r>
      <w:r w:rsidRPr="00215A8E">
        <w:rPr>
          <w:rFonts w:ascii="Book Antiqua" w:eastAsia="Arial" w:hAnsi="Book Antiqua" w:cs="Arial"/>
          <w:sz w:val="22"/>
          <w:szCs w:val="22"/>
        </w:rPr>
        <w:t>los tradicionales element</w:t>
      </w:r>
      <w:r w:rsidRPr="00215A8E">
        <w:rPr>
          <w:rFonts w:ascii="Book Antiqua" w:eastAsia="Arial" w:hAnsi="Book Antiqua" w:cs="Arial"/>
          <w:sz w:val="22"/>
          <w:szCs w:val="22"/>
        </w:rPr>
        <w:t>os interiores de Mil</w:t>
      </w:r>
      <w:r w:rsidRPr="00215A8E">
        <w:rPr>
          <w:rFonts w:ascii="Book Antiqua" w:eastAsia="Arial" w:hAnsi="Book Antiqua" w:cs="Arial"/>
          <w:sz w:val="22"/>
          <w:szCs w:val="22"/>
        </w:rPr>
        <w:t>á</w:t>
      </w:r>
      <w:r w:rsidRPr="00215A8E">
        <w:rPr>
          <w:rFonts w:ascii="Book Antiqua" w:eastAsia="Arial" w:hAnsi="Book Antiqua" w:cs="Arial"/>
          <w:sz w:val="22"/>
          <w:szCs w:val="22"/>
        </w:rPr>
        <w:t>n</w:t>
      </w:r>
      <w:r w:rsidRPr="00215A8E">
        <w:rPr>
          <w:rFonts w:ascii="Book Antiqua" w:eastAsia="Arial" w:hAnsi="Book Antiqua" w:cs="Arial"/>
          <w:sz w:val="22"/>
          <w:szCs w:val="22"/>
        </w:rPr>
        <w:t xml:space="preserve"> </w:t>
      </w:r>
      <w:r w:rsidRPr="00215A8E">
        <w:rPr>
          <w:rFonts w:ascii="Book Antiqua" w:eastAsia="Arial" w:hAnsi="Book Antiqua" w:cs="Arial"/>
          <w:color w:val="212121"/>
          <w:sz w:val="22"/>
          <w:szCs w:val="22"/>
        </w:rPr>
        <w:t xml:space="preserve">son el telón de fondo </w:t>
      </w:r>
      <w:r w:rsidRPr="00215A8E">
        <w:rPr>
          <w:rFonts w:ascii="Book Antiqua" w:eastAsia="Arial" w:hAnsi="Book Antiqua" w:cs="Arial"/>
          <w:color w:val="212121"/>
          <w:sz w:val="22"/>
          <w:szCs w:val="22"/>
        </w:rPr>
        <w:t>para</w:t>
      </w:r>
      <w:r w:rsidRPr="00215A8E">
        <w:rPr>
          <w:rFonts w:ascii="Book Antiqua" w:eastAsia="Arial" w:hAnsi="Book Antiqua" w:cs="Arial"/>
          <w:color w:val="212121"/>
          <w:sz w:val="22"/>
          <w:szCs w:val="22"/>
        </w:rPr>
        <w:t xml:space="preserve"> los nichos de la pared principal. </w:t>
      </w:r>
      <w:r w:rsidRPr="00215A8E">
        <w:rPr>
          <w:rFonts w:ascii="Book Antiqua" w:eastAsia="Arial" w:hAnsi="Book Antiqua" w:cs="Arial"/>
          <w:color w:val="212121"/>
          <w:sz w:val="22"/>
          <w:szCs w:val="22"/>
        </w:rPr>
        <w:t>L</w:t>
      </w:r>
      <w:r w:rsidRPr="00215A8E">
        <w:rPr>
          <w:rFonts w:ascii="Book Antiqua" w:eastAsia="Arial" w:hAnsi="Book Antiqua" w:cs="Arial"/>
          <w:color w:val="212121"/>
          <w:sz w:val="22"/>
          <w:szCs w:val="22"/>
        </w:rPr>
        <w:t>a barra central de mármol con gabinetes de madera de cerezo y vidrio</w:t>
      </w:r>
      <w:r w:rsidRPr="00215A8E">
        <w:rPr>
          <w:rFonts w:ascii="Book Antiqua" w:eastAsia="Arial" w:hAnsi="Book Antiqua" w:cs="Arial"/>
          <w:color w:val="212121"/>
          <w:sz w:val="22"/>
          <w:szCs w:val="22"/>
        </w:rPr>
        <w:t>, así como</w:t>
      </w:r>
      <w:r w:rsidRPr="00215A8E">
        <w:rPr>
          <w:rFonts w:ascii="Book Antiqua" w:eastAsia="Arial" w:hAnsi="Book Antiqua" w:cs="Arial"/>
          <w:color w:val="212121"/>
          <w:sz w:val="22"/>
          <w:szCs w:val="22"/>
        </w:rPr>
        <w:t xml:space="preserve"> en la plataforma con  espejos donde se puede observar una gran variedad de aperitivos clásic</w:t>
      </w:r>
      <w:r w:rsidRPr="00215A8E">
        <w:rPr>
          <w:rFonts w:ascii="Book Antiqua" w:eastAsia="Arial" w:hAnsi="Book Antiqua" w:cs="Arial"/>
          <w:color w:val="212121"/>
          <w:sz w:val="22"/>
          <w:szCs w:val="22"/>
        </w:rPr>
        <w:t xml:space="preserve">os y las vitrinas de pastelería con vidrio curvo </w:t>
      </w:r>
      <w:r w:rsidRPr="00215A8E">
        <w:rPr>
          <w:rFonts w:ascii="Book Antiqua" w:eastAsia="Arial" w:hAnsi="Book Antiqua" w:cs="Arial"/>
          <w:color w:val="212121"/>
          <w:sz w:val="22"/>
          <w:szCs w:val="22"/>
        </w:rPr>
        <w:t>–</w:t>
      </w:r>
      <w:r w:rsidRPr="00215A8E">
        <w:rPr>
          <w:rFonts w:ascii="Book Antiqua" w:eastAsia="Arial" w:hAnsi="Book Antiqua" w:cs="Arial"/>
          <w:color w:val="212121"/>
          <w:sz w:val="22"/>
          <w:szCs w:val="22"/>
        </w:rPr>
        <w:t xml:space="preserve">herencia de la tienda histórica </w:t>
      </w:r>
      <w:proofErr w:type="spellStart"/>
      <w:r w:rsidRPr="00215A8E">
        <w:rPr>
          <w:rFonts w:ascii="Book Antiqua" w:eastAsia="Arial" w:hAnsi="Book Antiqua" w:cs="Arial"/>
          <w:color w:val="212121"/>
          <w:sz w:val="22"/>
          <w:szCs w:val="22"/>
        </w:rPr>
        <w:t>Marchesi</w:t>
      </w:r>
      <w:proofErr w:type="spellEnd"/>
      <w:r w:rsidRPr="00215A8E">
        <w:rPr>
          <w:rFonts w:ascii="Book Antiqua" w:eastAsia="Arial" w:hAnsi="Book Antiqua" w:cs="Arial"/>
          <w:color w:val="212121"/>
          <w:sz w:val="22"/>
          <w:szCs w:val="22"/>
        </w:rPr>
        <w:t>– se r</w:t>
      </w:r>
      <w:r w:rsidRPr="00215A8E">
        <w:rPr>
          <w:rFonts w:ascii="Book Antiqua" w:eastAsia="Arial" w:hAnsi="Book Antiqua" w:cs="Arial"/>
          <w:color w:val="212121"/>
          <w:sz w:val="22"/>
          <w:szCs w:val="22"/>
        </w:rPr>
        <w:t>e</w:t>
      </w:r>
      <w:r w:rsidRPr="00215A8E">
        <w:rPr>
          <w:rFonts w:ascii="Book Antiqua" w:eastAsia="Arial" w:hAnsi="Book Antiqua" w:cs="Arial"/>
          <w:color w:val="212121"/>
          <w:sz w:val="22"/>
          <w:szCs w:val="22"/>
        </w:rPr>
        <w:t xml:space="preserve">interpretan con un nuevo, moderno y refinado ambiente. </w:t>
      </w:r>
    </w:p>
    <w:p w14:paraId="6B5A3F87" w14:textId="77777777" w:rsidR="00846672" w:rsidRPr="00215A8E" w:rsidRDefault="00846672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hAnsi="Book Antiqua"/>
        </w:rPr>
      </w:pPr>
    </w:p>
    <w:p w14:paraId="0043FF01" w14:textId="77777777" w:rsidR="00846672" w:rsidRPr="00215A8E" w:rsidRDefault="00FF246A">
      <w:pPr>
        <w:pStyle w:val="normal0"/>
        <w:widowControl w:val="0"/>
        <w:spacing w:after="240"/>
        <w:jc w:val="both"/>
        <w:rPr>
          <w:rFonts w:ascii="Book Antiqua" w:hAnsi="Book Antiqua"/>
        </w:rPr>
      </w:pPr>
      <w:r w:rsidRPr="00215A8E">
        <w:rPr>
          <w:rFonts w:ascii="Book Antiqua" w:eastAsia="Arial" w:hAnsi="Book Antiqua" w:cs="Arial"/>
          <w:sz w:val="22"/>
          <w:szCs w:val="22"/>
        </w:rPr>
        <w:t>Mármol marrón oscuro cubre el piso, mientras las vigas de madera ofrecen un peculiar sistema de ilumin</w:t>
      </w:r>
      <w:r w:rsidRPr="00215A8E">
        <w:rPr>
          <w:rFonts w:ascii="Book Antiqua" w:eastAsia="Arial" w:hAnsi="Book Antiqua" w:cs="Arial"/>
          <w:sz w:val="22"/>
          <w:szCs w:val="22"/>
        </w:rPr>
        <w:t>ación, creando un elegante efecto gráfico.</w:t>
      </w:r>
    </w:p>
    <w:p w14:paraId="4B9A7EA3" w14:textId="77777777" w:rsidR="00846672" w:rsidRPr="00215A8E" w:rsidRDefault="00FF246A">
      <w:pPr>
        <w:pStyle w:val="normal0"/>
        <w:widowControl w:val="0"/>
        <w:spacing w:after="240"/>
        <w:jc w:val="both"/>
        <w:rPr>
          <w:rFonts w:ascii="Book Antiqua" w:hAnsi="Book Antiqua"/>
        </w:rPr>
      </w:pPr>
      <w:r w:rsidRPr="00215A8E">
        <w:rPr>
          <w:rFonts w:ascii="Book Antiqua" w:eastAsia="Arial" w:hAnsi="Book Antiqua" w:cs="Arial"/>
          <w:sz w:val="22"/>
          <w:szCs w:val="22"/>
        </w:rPr>
        <w:t xml:space="preserve">Mientras que el tamaño limitado de la tienda original de </w:t>
      </w:r>
      <w:proofErr w:type="spellStart"/>
      <w:r w:rsidRPr="00215A8E">
        <w:rPr>
          <w:rFonts w:ascii="Book Antiqua" w:eastAsia="Arial" w:hAnsi="Book Antiqua" w:cs="Arial"/>
          <w:sz w:val="22"/>
          <w:szCs w:val="22"/>
        </w:rPr>
        <w:t>Marchesi</w:t>
      </w:r>
      <w:proofErr w:type="spellEnd"/>
      <w:r w:rsidRPr="00215A8E">
        <w:rPr>
          <w:rFonts w:ascii="Book Antiqua" w:eastAsia="Arial" w:hAnsi="Book Antiqua" w:cs="Arial"/>
          <w:sz w:val="22"/>
          <w:szCs w:val="22"/>
        </w:rPr>
        <w:t xml:space="preserve"> permitía únicamente dar servicio de pie, la nueva tienda cuenta con dos íntimas salas, las cuales se caracterizan por sus mesas de mármol, suaves sillones y sofás de terciopelo verde envuelt</w:t>
      </w:r>
      <w:r w:rsidRPr="00215A8E">
        <w:rPr>
          <w:rFonts w:ascii="Book Antiqua" w:eastAsia="Arial" w:hAnsi="Book Antiqua" w:cs="Arial"/>
          <w:sz w:val="22"/>
          <w:szCs w:val="22"/>
        </w:rPr>
        <w:t xml:space="preserve">os en un tapiz de </w:t>
      </w:r>
      <w:proofErr w:type="spellStart"/>
      <w:r w:rsidR="00215A8E" w:rsidRPr="00215A8E">
        <w:rPr>
          <w:rFonts w:ascii="Book Antiqua" w:eastAsia="Arial" w:hAnsi="Book Antiqua" w:cs="Arial"/>
          <w:i/>
          <w:sz w:val="22"/>
          <w:szCs w:val="22"/>
        </w:rPr>
        <w:t>jacquard</w:t>
      </w:r>
      <w:proofErr w:type="spellEnd"/>
      <w:r w:rsidRPr="00215A8E">
        <w:rPr>
          <w:rFonts w:ascii="Book Antiqua" w:eastAsia="Arial" w:hAnsi="Book Antiqua" w:cs="Arial"/>
          <w:sz w:val="22"/>
          <w:szCs w:val="22"/>
        </w:rPr>
        <w:t xml:space="preserve"> de seda verde floral.</w:t>
      </w:r>
    </w:p>
    <w:p w14:paraId="00F912AE" w14:textId="77777777" w:rsidR="00846672" w:rsidRPr="00215A8E" w:rsidRDefault="00FF246A">
      <w:pPr>
        <w:pStyle w:val="normal0"/>
        <w:widowControl w:val="0"/>
        <w:spacing w:after="240"/>
        <w:jc w:val="both"/>
        <w:rPr>
          <w:rFonts w:ascii="Book Antiqua" w:hAnsi="Book Antiqua"/>
        </w:rPr>
      </w:pPr>
      <w:r w:rsidRPr="00215A8E">
        <w:rPr>
          <w:rFonts w:ascii="Book Antiqua" w:eastAsia="Arial" w:hAnsi="Book Antiqua" w:cs="Arial"/>
          <w:sz w:val="22"/>
          <w:szCs w:val="22"/>
        </w:rPr>
        <w:t xml:space="preserve">El nuevo menú, específicamente diseñado para esta nueva locación, es servido en fina porcelana clásica hecha a medida por </w:t>
      </w:r>
      <w:proofErr w:type="spellStart"/>
      <w:r w:rsidRPr="00215A8E">
        <w:rPr>
          <w:rFonts w:ascii="Book Antiqua" w:eastAsia="Arial" w:hAnsi="Book Antiqua" w:cs="Arial"/>
          <w:sz w:val="22"/>
          <w:szCs w:val="22"/>
        </w:rPr>
        <w:t>Rosenthal</w:t>
      </w:r>
      <w:proofErr w:type="spellEnd"/>
      <w:r w:rsidRPr="00215A8E">
        <w:rPr>
          <w:rFonts w:ascii="Book Antiqua" w:eastAsia="Arial" w:hAnsi="Book Antiqua" w:cs="Arial"/>
          <w:sz w:val="22"/>
          <w:szCs w:val="22"/>
        </w:rPr>
        <w:t xml:space="preserve">, con cubiertos de plata hechos a medida por </w:t>
      </w:r>
      <w:proofErr w:type="spellStart"/>
      <w:r w:rsidRPr="00215A8E">
        <w:rPr>
          <w:rFonts w:ascii="Book Antiqua" w:eastAsia="Arial" w:hAnsi="Book Antiqua" w:cs="Arial"/>
          <w:sz w:val="22"/>
          <w:szCs w:val="22"/>
        </w:rPr>
        <w:t>Sambonet</w:t>
      </w:r>
      <w:proofErr w:type="spellEnd"/>
      <w:r w:rsidRPr="00215A8E">
        <w:rPr>
          <w:rFonts w:ascii="Book Antiqua" w:eastAsia="Arial" w:hAnsi="Book Antiqua" w:cs="Arial"/>
          <w:sz w:val="22"/>
          <w:szCs w:val="22"/>
        </w:rPr>
        <w:t>.</w:t>
      </w:r>
    </w:p>
    <w:p w14:paraId="6E4E4871" w14:textId="77777777" w:rsidR="00846672" w:rsidRPr="00215A8E" w:rsidRDefault="00FF246A">
      <w:pPr>
        <w:pStyle w:val="normal0"/>
        <w:widowControl w:val="0"/>
        <w:spacing w:after="240"/>
        <w:jc w:val="both"/>
        <w:rPr>
          <w:rFonts w:ascii="Book Antiqua" w:hAnsi="Book Antiqua"/>
        </w:rPr>
      </w:pPr>
      <w:r w:rsidRPr="00215A8E">
        <w:rPr>
          <w:rFonts w:ascii="Book Antiqua" w:eastAsia="Arial" w:hAnsi="Book Antiqua" w:cs="Arial"/>
          <w:sz w:val="22"/>
          <w:szCs w:val="22"/>
        </w:rPr>
        <w:t>Durante casi dos siglos</w:t>
      </w:r>
      <w:r w:rsidRPr="00215A8E">
        <w:rPr>
          <w:rFonts w:ascii="Book Antiqua" w:eastAsia="Arial" w:hAnsi="Book Antiqua" w:cs="Arial"/>
          <w:sz w:val="22"/>
          <w:szCs w:val="22"/>
        </w:rPr>
        <w:t xml:space="preserve">, </w:t>
      </w:r>
      <w:proofErr w:type="spellStart"/>
      <w:r w:rsidRPr="00215A8E">
        <w:rPr>
          <w:rFonts w:ascii="Book Antiqua" w:eastAsia="Arial" w:hAnsi="Book Antiqua" w:cs="Arial"/>
          <w:sz w:val="22"/>
          <w:szCs w:val="22"/>
        </w:rPr>
        <w:t>Marchesi</w:t>
      </w:r>
      <w:proofErr w:type="spellEnd"/>
      <w:r w:rsidRPr="00215A8E">
        <w:rPr>
          <w:rFonts w:ascii="Book Antiqua" w:eastAsia="Arial" w:hAnsi="Book Antiqua" w:cs="Arial"/>
          <w:sz w:val="22"/>
          <w:szCs w:val="22"/>
        </w:rPr>
        <w:t xml:space="preserve"> ha destacado por la creación de pastelería fina, originales pasteles, esponjosos </w:t>
      </w:r>
      <w:r w:rsidRPr="00215A8E">
        <w:rPr>
          <w:rFonts w:ascii="Book Antiqua" w:eastAsia="Arial" w:hAnsi="Book Antiqua" w:cs="Arial"/>
          <w:i/>
          <w:sz w:val="22"/>
          <w:szCs w:val="22"/>
        </w:rPr>
        <w:t>croissants</w:t>
      </w:r>
      <w:r w:rsidRPr="00215A8E">
        <w:rPr>
          <w:rFonts w:ascii="Book Antiqua" w:eastAsia="Arial" w:hAnsi="Book Antiqua" w:cs="Arial"/>
          <w:sz w:val="22"/>
          <w:szCs w:val="22"/>
        </w:rPr>
        <w:t xml:space="preserve"> y chocolates creativamente estampados. Una oferta completa de estas tradiciones consagradas -</w:t>
      </w:r>
      <w:r w:rsidRPr="00215A8E">
        <w:rPr>
          <w:rFonts w:ascii="Book Antiqua" w:eastAsia="Arial" w:hAnsi="Book Antiqua" w:cs="Arial"/>
          <w:color w:val="212121"/>
          <w:sz w:val="22"/>
          <w:szCs w:val="22"/>
        </w:rPr>
        <w:t xml:space="preserve">incluyendo varios productos nuevos- han cobrado vida dentro </w:t>
      </w:r>
      <w:r w:rsidRPr="00215A8E">
        <w:rPr>
          <w:rFonts w:ascii="Book Antiqua" w:eastAsia="Arial" w:hAnsi="Book Antiqua" w:cs="Arial"/>
          <w:color w:val="212121"/>
          <w:sz w:val="22"/>
          <w:szCs w:val="22"/>
        </w:rPr>
        <w:t xml:space="preserve">de la nueva tienda. Los 38 nichos llenos de luz con estanterías de cristal y mostradores de madera de cerezo permiten que los famosos dulces de </w:t>
      </w:r>
      <w:proofErr w:type="spellStart"/>
      <w:r w:rsidRPr="00215A8E">
        <w:rPr>
          <w:rFonts w:ascii="Book Antiqua" w:eastAsia="Arial" w:hAnsi="Book Antiqua" w:cs="Arial"/>
          <w:color w:val="212121"/>
          <w:sz w:val="22"/>
          <w:szCs w:val="22"/>
        </w:rPr>
        <w:t>Marchesi</w:t>
      </w:r>
      <w:proofErr w:type="spellEnd"/>
      <w:r w:rsidRPr="00215A8E">
        <w:rPr>
          <w:rFonts w:ascii="Book Antiqua" w:eastAsia="Arial" w:hAnsi="Book Antiqua" w:cs="Arial"/>
          <w:color w:val="212121"/>
          <w:sz w:val="22"/>
          <w:szCs w:val="22"/>
        </w:rPr>
        <w:t xml:space="preserve"> envuelvan a los visitantes como una caja de dulces color pastel.</w:t>
      </w:r>
    </w:p>
    <w:p w14:paraId="4C3E0FD6" w14:textId="77777777" w:rsidR="00846672" w:rsidRPr="00215A8E" w:rsidRDefault="00FF246A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hAnsi="Book Antiqua"/>
        </w:rPr>
      </w:pPr>
      <w:r w:rsidRPr="00215A8E">
        <w:rPr>
          <w:rFonts w:ascii="Book Antiqua" w:eastAsia="Arial" w:hAnsi="Book Antiqua" w:cs="Arial"/>
          <w:color w:val="212121"/>
          <w:sz w:val="22"/>
          <w:szCs w:val="22"/>
        </w:rPr>
        <w:lastRenderedPageBreak/>
        <w:t>Una variedad de caramelos cubiertos de</w:t>
      </w:r>
      <w:r w:rsidRPr="00215A8E">
        <w:rPr>
          <w:rFonts w:ascii="Book Antiqua" w:eastAsia="Arial" w:hAnsi="Book Antiqua" w:cs="Arial"/>
          <w:color w:val="212121"/>
          <w:sz w:val="22"/>
          <w:szCs w:val="22"/>
        </w:rPr>
        <w:t xml:space="preserve"> azúcar, bombones, chocolates, </w:t>
      </w:r>
      <w:proofErr w:type="spellStart"/>
      <w:r w:rsidRPr="00215A8E">
        <w:rPr>
          <w:rFonts w:ascii="Book Antiqua" w:eastAsia="Arial" w:hAnsi="Book Antiqua" w:cs="Arial"/>
          <w:color w:val="212121"/>
          <w:sz w:val="22"/>
          <w:szCs w:val="22"/>
        </w:rPr>
        <w:t>pralines</w:t>
      </w:r>
      <w:proofErr w:type="spellEnd"/>
      <w:r w:rsidRPr="00215A8E">
        <w:rPr>
          <w:rFonts w:ascii="Book Antiqua" w:eastAsia="Arial" w:hAnsi="Book Antiqua" w:cs="Arial"/>
          <w:color w:val="212121"/>
          <w:sz w:val="22"/>
          <w:szCs w:val="22"/>
        </w:rPr>
        <w:t xml:space="preserve"> y pasteles se presentan en un nuevo </w:t>
      </w:r>
      <w:r w:rsidRPr="00215A8E">
        <w:rPr>
          <w:rFonts w:ascii="Book Antiqua" w:eastAsia="Arial" w:hAnsi="Book Antiqua" w:cs="Arial"/>
          <w:color w:val="212121"/>
          <w:sz w:val="22"/>
          <w:szCs w:val="22"/>
        </w:rPr>
        <w:t>empaque</w:t>
      </w:r>
      <w:r w:rsidRPr="00215A8E">
        <w:rPr>
          <w:rFonts w:ascii="Book Antiqua" w:eastAsia="Arial" w:hAnsi="Book Antiqua" w:cs="Arial"/>
          <w:color w:val="212121"/>
          <w:sz w:val="22"/>
          <w:szCs w:val="22"/>
        </w:rPr>
        <w:t xml:space="preserve"> diseñado, junto a una lujosa colección de productos especialmente desarrollados para la nueva cafetería . Todos los pasteles son recién horneados diariamente en las instala</w:t>
      </w:r>
      <w:r w:rsidRPr="00215A8E">
        <w:rPr>
          <w:rFonts w:ascii="Book Antiqua" w:eastAsia="Arial" w:hAnsi="Book Antiqua" w:cs="Arial"/>
          <w:color w:val="212121"/>
          <w:sz w:val="22"/>
          <w:szCs w:val="22"/>
        </w:rPr>
        <w:t xml:space="preserve">ciones, igual que sucede en la tienda original para conservar la misma alta calidad por la que </w:t>
      </w:r>
      <w:proofErr w:type="spellStart"/>
      <w:r w:rsidRPr="00215A8E">
        <w:rPr>
          <w:rFonts w:ascii="Book Antiqua" w:eastAsia="Arial" w:hAnsi="Book Antiqua" w:cs="Arial"/>
          <w:color w:val="212121"/>
          <w:sz w:val="22"/>
          <w:szCs w:val="22"/>
        </w:rPr>
        <w:t>Marchesi</w:t>
      </w:r>
      <w:proofErr w:type="spellEnd"/>
      <w:r w:rsidRPr="00215A8E">
        <w:rPr>
          <w:rFonts w:ascii="Book Antiqua" w:eastAsia="Arial" w:hAnsi="Book Antiqua" w:cs="Arial"/>
          <w:color w:val="212121"/>
          <w:sz w:val="22"/>
          <w:szCs w:val="22"/>
        </w:rPr>
        <w:t xml:space="preserve"> es recono</w:t>
      </w:r>
      <w:r w:rsidRPr="00215A8E">
        <w:rPr>
          <w:rFonts w:ascii="Book Antiqua" w:eastAsia="Arial" w:hAnsi="Book Antiqua" w:cs="Arial"/>
          <w:color w:val="212121"/>
          <w:sz w:val="22"/>
          <w:szCs w:val="22"/>
        </w:rPr>
        <w:t>c</w:t>
      </w:r>
      <w:r w:rsidRPr="00215A8E">
        <w:rPr>
          <w:rFonts w:ascii="Book Antiqua" w:eastAsia="Arial" w:hAnsi="Book Antiqua" w:cs="Arial"/>
          <w:color w:val="212121"/>
          <w:sz w:val="22"/>
          <w:szCs w:val="22"/>
        </w:rPr>
        <w:t>ida.</w:t>
      </w:r>
    </w:p>
    <w:bookmarkEnd w:id="1"/>
    <w:p w14:paraId="03F262A2" w14:textId="77777777" w:rsidR="00846672" w:rsidRDefault="00846672">
      <w:pPr>
        <w:pStyle w:val="normal0"/>
        <w:jc w:val="center"/>
      </w:pPr>
    </w:p>
    <w:sectPr w:rsidR="00846672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B0DE4" w14:textId="77777777" w:rsidR="00000000" w:rsidRDefault="00FF246A">
      <w:r>
        <w:separator/>
      </w:r>
    </w:p>
  </w:endnote>
  <w:endnote w:type="continuationSeparator" w:id="0">
    <w:p w14:paraId="74D06479" w14:textId="77777777" w:rsidR="00000000" w:rsidRDefault="00FF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E84D2" w14:textId="77777777" w:rsidR="00000000" w:rsidRDefault="00FF246A">
      <w:r>
        <w:separator/>
      </w:r>
    </w:p>
  </w:footnote>
  <w:footnote w:type="continuationSeparator" w:id="0">
    <w:p w14:paraId="66B56775" w14:textId="77777777" w:rsidR="00000000" w:rsidRDefault="00FF24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31D2D" w14:textId="77777777" w:rsidR="00846672" w:rsidRDefault="00FF246A">
    <w:pPr>
      <w:pStyle w:val="normal0"/>
    </w:pPr>
    <w:r>
      <w:rPr>
        <w:noProof/>
        <w:lang w:val="en-US"/>
      </w:rPr>
      <w:drawing>
        <wp:anchor distT="0" distB="0" distL="0" distR="0" simplePos="0" relativeHeight="251658240" behindDoc="0" locked="0" layoutInCell="0" hidden="0" allowOverlap="0" wp14:anchorId="5D444580" wp14:editId="1F2B38BC">
          <wp:simplePos x="0" y="0"/>
          <wp:positionH relativeFrom="margin">
            <wp:posOffset>114300</wp:posOffset>
          </wp:positionH>
          <wp:positionV relativeFrom="paragraph">
            <wp:posOffset>-66674</wp:posOffset>
          </wp:positionV>
          <wp:extent cx="4914900" cy="1124517"/>
          <wp:effectExtent l="0" t="0" r="0" b="0"/>
          <wp:wrapSquare wrapText="bothSides" distT="0" distB="0" distL="0" distR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14900" cy="11245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232B39" w14:textId="77777777" w:rsidR="00846672" w:rsidRDefault="00846672">
    <w:pPr>
      <w:pStyle w:val="normal0"/>
    </w:pPr>
  </w:p>
  <w:p w14:paraId="0F3E2EC8" w14:textId="77777777" w:rsidR="00846672" w:rsidRDefault="00846672">
    <w:pPr>
      <w:pStyle w:val="normal0"/>
    </w:pPr>
  </w:p>
  <w:p w14:paraId="5F9578E9" w14:textId="77777777" w:rsidR="00846672" w:rsidRDefault="00846672">
    <w:pPr>
      <w:pStyle w:val="normal0"/>
    </w:pPr>
  </w:p>
  <w:p w14:paraId="044C5CB6" w14:textId="77777777" w:rsidR="00846672" w:rsidRDefault="00846672">
    <w:pPr>
      <w:pStyle w:val="normal0"/>
    </w:pPr>
  </w:p>
  <w:p w14:paraId="008D7256" w14:textId="77777777" w:rsidR="00846672" w:rsidRDefault="00846672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6672"/>
    <w:rsid w:val="00215A8E"/>
    <w:rsid w:val="00846672"/>
    <w:rsid w:val="00FF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88F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2725</Characters>
  <Application>Microsoft Macintosh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Valdes Garcia</cp:lastModifiedBy>
  <cp:revision>2</cp:revision>
  <dcterms:created xsi:type="dcterms:W3CDTF">2015-09-09T20:04:00Z</dcterms:created>
  <dcterms:modified xsi:type="dcterms:W3CDTF">2015-09-09T20:04:00Z</dcterms:modified>
</cp:coreProperties>
</file>