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DDE7" w14:textId="3BBD31B1" w:rsidR="00AE7B53" w:rsidRPr="00290679" w:rsidRDefault="00AE7B53" w:rsidP="004E2D18">
      <w:pPr>
        <w:rPr>
          <w:rFonts w:ascii="Helvetica" w:hAnsi="Helvetica"/>
          <w:b/>
          <w:color w:val="FF0000"/>
          <w:sz w:val="36"/>
          <w:szCs w:val="36"/>
          <w:lang w:val="fr-FR"/>
        </w:rPr>
      </w:pPr>
      <w:r w:rsidRPr="00290679">
        <w:rPr>
          <w:rFonts w:ascii="Helvetica" w:hAnsi="Helvetica"/>
          <w:b/>
          <w:color w:val="FF0000"/>
          <w:sz w:val="36"/>
          <w:szCs w:val="36"/>
          <w:lang w:val="fr-FR"/>
        </w:rPr>
        <w:t>Partena Professional en TBWA geven positieve draai aan ondernem</w:t>
      </w:r>
      <w:r w:rsidR="004E2D18">
        <w:rPr>
          <w:rFonts w:ascii="Helvetica" w:hAnsi="Helvetica"/>
          <w:b/>
          <w:color w:val="FF0000"/>
          <w:sz w:val="36"/>
          <w:szCs w:val="36"/>
          <w:lang w:val="fr-FR"/>
        </w:rPr>
        <w:t>erschap met ‘De bocht van 180°’</w:t>
      </w:r>
    </w:p>
    <w:p w14:paraId="42D9A15D" w14:textId="77777777" w:rsidR="00AE7B53" w:rsidRPr="00AE7B53" w:rsidRDefault="00AE7B53" w:rsidP="00AE7B53">
      <w:pPr>
        <w:rPr>
          <w:rFonts w:ascii="Helvetica" w:hAnsi="Helvetica"/>
          <w:lang w:val="nl-NL"/>
        </w:rPr>
      </w:pPr>
    </w:p>
    <w:p w14:paraId="32103A56" w14:textId="77777777" w:rsidR="00AE7B53" w:rsidRPr="00290679" w:rsidRDefault="00AE7B53" w:rsidP="00290679">
      <w:pPr>
        <w:jc w:val="both"/>
        <w:rPr>
          <w:rFonts w:ascii="Helvetica" w:hAnsi="Helvetica"/>
          <w:b/>
          <w:lang w:val="fr-FR"/>
        </w:rPr>
      </w:pPr>
      <w:r w:rsidRPr="00290679">
        <w:rPr>
          <w:rFonts w:ascii="Helvetica" w:hAnsi="Helvetica"/>
          <w:b/>
          <w:lang w:val="fr-FR"/>
        </w:rPr>
        <w:t xml:space="preserve">Je eigen zaak starten, je loonadministratie op orde krijgen, je </w:t>
      </w:r>
      <w:r w:rsidR="00377171" w:rsidRPr="00290679">
        <w:rPr>
          <w:rFonts w:ascii="Helvetica" w:hAnsi="Helvetica"/>
          <w:b/>
          <w:lang w:val="fr-FR"/>
        </w:rPr>
        <w:t>ondernemers</w:t>
      </w:r>
      <w:r w:rsidRPr="00290679">
        <w:rPr>
          <w:rFonts w:ascii="Helvetica" w:hAnsi="Helvetica"/>
          <w:b/>
          <w:lang w:val="fr-FR"/>
        </w:rPr>
        <w:t xml:space="preserve">pensioen regelen,… Het lijkt erop alsof ondernemen vandaag heel wat voeten in de aarde heeft. Althans, tot nu. Want samen met TBWA lanceert Partena Professional ‘De bocht van 180°’. Een campagne die bewijst dat we eens en voor altijd komaf mogen maken met alle </w:t>
      </w:r>
      <w:r w:rsidR="007A3245" w:rsidRPr="00290679">
        <w:rPr>
          <w:rFonts w:ascii="Helvetica" w:hAnsi="Helvetica"/>
          <w:b/>
          <w:lang w:val="fr-FR"/>
        </w:rPr>
        <w:t>twijfels</w:t>
      </w:r>
      <w:r w:rsidRPr="00290679">
        <w:rPr>
          <w:rFonts w:ascii="Helvetica" w:hAnsi="Helvetica"/>
          <w:b/>
          <w:lang w:val="fr-FR"/>
        </w:rPr>
        <w:t xml:space="preserve"> over ondernemen.</w:t>
      </w:r>
    </w:p>
    <w:p w14:paraId="339ACF02" w14:textId="77777777" w:rsidR="00AE7B53" w:rsidRPr="00AE7B53" w:rsidRDefault="00AE7B53" w:rsidP="00AE7B53">
      <w:pPr>
        <w:rPr>
          <w:rFonts w:ascii="Helvetica" w:hAnsi="Helvetica"/>
          <w:lang w:val="nl-NL"/>
        </w:rPr>
      </w:pPr>
    </w:p>
    <w:p w14:paraId="55044A6E" w14:textId="77777777" w:rsidR="00AE7B53" w:rsidRPr="00290679" w:rsidRDefault="00AE7B53" w:rsidP="00290679">
      <w:pPr>
        <w:jc w:val="both"/>
        <w:rPr>
          <w:rFonts w:ascii="Helvetica" w:eastAsiaTheme="minorEastAsia" w:hAnsi="Helvetica" w:cstheme="minorBidi"/>
          <w:sz w:val="28"/>
          <w:szCs w:val="28"/>
          <w:lang w:val="fr-FR" w:eastAsia="en-US"/>
        </w:rPr>
      </w:pPr>
      <w:r w:rsidRPr="00290679">
        <w:rPr>
          <w:rFonts w:ascii="Helvetica" w:eastAsiaTheme="minorEastAsia" w:hAnsi="Helvetica" w:cstheme="minorBidi"/>
          <w:sz w:val="28"/>
          <w:szCs w:val="28"/>
          <w:lang w:val="fr-FR" w:eastAsia="en-US"/>
        </w:rPr>
        <w:t>Partena Professional kaart met deze campagne drie thema’s aan: starten, loonadministratie en ondernemerspensioenen. En maakt via radio en bannering de bocht van 180°: van complex naar eenvoudig, van moeilijk naar gemakkelijk en van onzekere vooruitzichten naar mooie vooruitzichten.</w:t>
      </w:r>
    </w:p>
    <w:p w14:paraId="20A83B79" w14:textId="77777777" w:rsidR="00AE7B53" w:rsidRPr="00290679" w:rsidRDefault="00AE7B53" w:rsidP="00290679">
      <w:pPr>
        <w:jc w:val="both"/>
        <w:rPr>
          <w:rFonts w:ascii="Helvetica" w:eastAsiaTheme="minorEastAsia" w:hAnsi="Helvetica" w:cstheme="minorBidi"/>
          <w:sz w:val="28"/>
          <w:szCs w:val="28"/>
          <w:lang w:val="fr-FR" w:eastAsia="en-US"/>
        </w:rPr>
      </w:pPr>
    </w:p>
    <w:p w14:paraId="70FE5ECE" w14:textId="77777777" w:rsidR="00AE7B53" w:rsidRPr="00290679" w:rsidRDefault="00AE7B53" w:rsidP="00290679">
      <w:pPr>
        <w:jc w:val="both"/>
        <w:rPr>
          <w:rFonts w:ascii="Helvetica" w:eastAsiaTheme="minorEastAsia" w:hAnsi="Helvetica" w:cstheme="minorBidi"/>
          <w:sz w:val="28"/>
          <w:szCs w:val="28"/>
          <w:lang w:val="fr-FR" w:eastAsia="en-US"/>
        </w:rPr>
      </w:pPr>
      <w:r w:rsidRPr="00290679">
        <w:rPr>
          <w:rFonts w:ascii="Helvetica" w:eastAsiaTheme="minorEastAsia" w:hAnsi="Helvetica" w:cstheme="minorBidi"/>
          <w:sz w:val="28"/>
          <w:szCs w:val="28"/>
          <w:lang w:val="fr-FR" w:eastAsia="en-US"/>
        </w:rPr>
        <w:t>Deze campagne van het sociaal secretariaat kreeg bovendien nog een extra laagje glans. Two Men and a Horsehead, het design expert center van TBWA, nam de hele visuele stijl van het merk onder de loep. Resultaat? Een volledige make-over van het logo en de huisstijl, perfect op maat van een fris en hedendaags merk.</w:t>
      </w:r>
    </w:p>
    <w:p w14:paraId="6987FA79" w14:textId="77777777" w:rsidR="00424600" w:rsidRPr="00AE7B53" w:rsidRDefault="00424600" w:rsidP="00424600">
      <w:pPr>
        <w:pStyle w:val="TBWA"/>
        <w:spacing w:line="360" w:lineRule="auto"/>
        <w:rPr>
          <w:sz w:val="22"/>
          <w:lang w:val="nl-NL"/>
        </w:rPr>
      </w:pPr>
    </w:p>
    <w:p w14:paraId="000C031A" w14:textId="77777777" w:rsidR="009A1810" w:rsidRPr="00831446" w:rsidRDefault="009A1810" w:rsidP="009A1810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67DF9EC3" w14:textId="77777777" w:rsidR="009A1810" w:rsidRPr="00831446" w:rsidRDefault="009A1810" w:rsidP="009A1810">
      <w:pPr>
        <w:pStyle w:val="TBWA"/>
        <w:rPr>
          <w:sz w:val="20"/>
          <w:szCs w:val="20"/>
        </w:rPr>
      </w:pPr>
    </w:p>
    <w:p w14:paraId="08DA8007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Partena</w:t>
      </w:r>
    </w:p>
    <w:p w14:paraId="416E3DD9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bocht van 180°/le virage à 180°</w:t>
      </w:r>
    </w:p>
    <w:p w14:paraId="3D47753D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Campaign and look&amp;feel</w:t>
      </w:r>
    </w:p>
    <w:p w14:paraId="796982F8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5FD24DD1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 radio</w:t>
      </w:r>
    </w:p>
    <w:p w14:paraId="22003028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onine</w:t>
      </w:r>
    </w:p>
    <w:p w14:paraId="7C443137" w14:textId="77777777" w:rsidR="009A1810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 xml:space="preserve">campaign: </w:t>
      </w:r>
      <w:r>
        <w:rPr>
          <w:rFonts w:ascii="Helvetica" w:hAnsi="Helvetica"/>
          <w:sz w:val="20"/>
        </w:rPr>
        <w:t>Frank Marinus</w:t>
      </w:r>
    </w:p>
    <w:p w14:paraId="5F20FE25" w14:textId="77777777" w:rsidR="009A1810" w:rsidRPr="0033039C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  <w:t xml:space="preserve">Look&amp;feel: </w:t>
      </w:r>
      <w:r>
        <w:rPr>
          <w:rFonts w:ascii="Helvetica" w:hAnsi="Helvetica"/>
          <w:sz w:val="20"/>
        </w:rPr>
        <w:t>Hendrik Everaert</w:t>
      </w:r>
    </w:p>
    <w:p w14:paraId="0FC2B254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Philip Decock</w:t>
      </w:r>
    </w:p>
    <w:p w14:paraId="3B3FEEAC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Arnaud Bouclier</w:t>
      </w:r>
    </w:p>
    <w:p w14:paraId="1EB41221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Sofie Declercq, Luc Perdieus, Charlotte Lindemans</w:t>
      </w:r>
    </w:p>
    <w:p w14:paraId="7D284710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Gunther Van Lany</w:t>
      </w:r>
    </w:p>
    <w:p w14:paraId="0D3B312B" w14:textId="77777777" w:rsidR="009A1810" w:rsidRPr="00831446" w:rsidRDefault="009A1810" w:rsidP="009A181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32D9F7F1" w14:textId="77777777" w:rsidR="009A1810" w:rsidRDefault="009A1810" w:rsidP="009A181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Marketing Director: Greet Santy</w:t>
      </w:r>
    </w:p>
    <w:p w14:paraId="6F09B0AA" w14:textId="77777777" w:rsidR="009A1810" w:rsidRDefault="009A1810" w:rsidP="009A181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Campaign Manager: Collin Van Loon</w:t>
      </w:r>
    </w:p>
    <w:p w14:paraId="61CB5AF9" w14:textId="77777777" w:rsidR="009A1810" w:rsidRDefault="009A1810" w:rsidP="009A1810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Campaign Marketeer: Nathalie Legrand</w:t>
      </w:r>
    </w:p>
    <w:p w14:paraId="516DEDFA" w14:textId="77777777" w:rsidR="009A1810" w:rsidRDefault="009A1810" w:rsidP="009A181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014F82C4" w14:textId="77777777" w:rsidR="009A1810" w:rsidRPr="00831446" w:rsidRDefault="009A1810" w:rsidP="009A181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62583EBE" w14:textId="77777777" w:rsidR="009A1810" w:rsidRPr="00E215D1" w:rsidRDefault="009A1810" w:rsidP="009A1810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Saké Productions</w:t>
      </w:r>
    </w:p>
    <w:p w14:paraId="20A0D4B1" w14:textId="77777777" w:rsidR="00424600" w:rsidRPr="00AE7B53" w:rsidRDefault="00424600" w:rsidP="00424600">
      <w:pPr>
        <w:pStyle w:val="TBWA"/>
        <w:spacing w:line="360" w:lineRule="auto"/>
        <w:rPr>
          <w:sz w:val="22"/>
          <w:lang w:val="nl-NL"/>
        </w:rPr>
      </w:pPr>
      <w:bookmarkStart w:id="0" w:name="_GoBack"/>
      <w:bookmarkEnd w:id="0"/>
    </w:p>
    <w:sectPr w:rsidR="00424600" w:rsidRPr="00AE7B53" w:rsidSect="001328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45655" w14:textId="77777777" w:rsidR="004D5594" w:rsidRDefault="004D5594" w:rsidP="0061795A">
      <w:r>
        <w:separator/>
      </w:r>
    </w:p>
  </w:endnote>
  <w:endnote w:type="continuationSeparator" w:id="0">
    <w:p w14:paraId="208B91F5" w14:textId="77777777" w:rsidR="004D5594" w:rsidRDefault="004D559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103B0" w14:textId="77777777" w:rsidR="008263C0" w:rsidRPr="00B31CAC" w:rsidRDefault="008263C0" w:rsidP="0013287F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B31CAC">
      <w:rPr>
        <w:rFonts w:ascii="Helvetica" w:hAnsi="Helvetica"/>
        <w:color w:val="717171"/>
        <w:sz w:val="14"/>
        <w:szCs w:val="14"/>
        <w:lang w:val="fr-BE"/>
      </w:rPr>
      <w:t>TBWA\</w:t>
    </w:r>
  </w:p>
  <w:p w14:paraId="41773ABF" w14:textId="77777777" w:rsidR="008263C0" w:rsidRPr="0013287F" w:rsidRDefault="008263C0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B31CAC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FBAE" w14:textId="77777777" w:rsidR="008263C0" w:rsidRPr="00B31CAC" w:rsidRDefault="008263C0" w:rsidP="0013287F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B31CAC">
      <w:rPr>
        <w:rFonts w:ascii="Helvetica" w:hAnsi="Helvetica"/>
        <w:color w:val="717171"/>
        <w:sz w:val="14"/>
        <w:szCs w:val="14"/>
        <w:lang w:val="fr-BE"/>
      </w:rPr>
      <w:t>TBWA\</w:t>
    </w:r>
  </w:p>
  <w:p w14:paraId="60F50AD1" w14:textId="77777777" w:rsidR="008263C0" w:rsidRPr="0013287F" w:rsidRDefault="008263C0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B31CAC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C50E2" w14:textId="77777777" w:rsidR="004D5594" w:rsidRDefault="004D5594" w:rsidP="0061795A">
      <w:r>
        <w:separator/>
      </w:r>
    </w:p>
  </w:footnote>
  <w:footnote w:type="continuationSeparator" w:id="0">
    <w:p w14:paraId="78A9733C" w14:textId="77777777" w:rsidR="004D5594" w:rsidRDefault="004D559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4465" w14:textId="77777777" w:rsidR="008263C0" w:rsidRDefault="00395C8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63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A96FB" w14:textId="77777777" w:rsidR="008263C0" w:rsidRDefault="008263C0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A82F0" w14:textId="77777777" w:rsidR="008263C0" w:rsidRPr="000516E6" w:rsidRDefault="00395C8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="008263C0" w:rsidRPr="000516E6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9A1810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91E191E" w14:textId="77777777" w:rsidR="008263C0" w:rsidRPr="000516E6" w:rsidRDefault="008263C0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D07E137" wp14:editId="3257F17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4844" w14:textId="77777777" w:rsidR="008263C0" w:rsidRPr="0013287F" w:rsidRDefault="008263C0" w:rsidP="0013287F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2D65CA1" wp14:editId="24AC91D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9E6"/>
    <w:multiLevelType w:val="hybridMultilevel"/>
    <w:tmpl w:val="14C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6AA"/>
    <w:multiLevelType w:val="hybridMultilevel"/>
    <w:tmpl w:val="9A9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D8"/>
    <w:rsid w:val="000516E6"/>
    <w:rsid w:val="000747D1"/>
    <w:rsid w:val="00081993"/>
    <w:rsid w:val="0008288F"/>
    <w:rsid w:val="000C2800"/>
    <w:rsid w:val="000D2730"/>
    <w:rsid w:val="000D30F1"/>
    <w:rsid w:val="000F1BD3"/>
    <w:rsid w:val="0013287F"/>
    <w:rsid w:val="00137363"/>
    <w:rsid w:val="00142919"/>
    <w:rsid w:val="00191861"/>
    <w:rsid w:val="001B7ACD"/>
    <w:rsid w:val="001E3F28"/>
    <w:rsid w:val="001F568A"/>
    <w:rsid w:val="00204365"/>
    <w:rsid w:val="0022067D"/>
    <w:rsid w:val="00237795"/>
    <w:rsid w:val="00252AAD"/>
    <w:rsid w:val="00271A6E"/>
    <w:rsid w:val="00290679"/>
    <w:rsid w:val="00295847"/>
    <w:rsid w:val="002A4AD1"/>
    <w:rsid w:val="002A77AA"/>
    <w:rsid w:val="002B1BE6"/>
    <w:rsid w:val="002C4A57"/>
    <w:rsid w:val="002E1797"/>
    <w:rsid w:val="00313D75"/>
    <w:rsid w:val="00332519"/>
    <w:rsid w:val="00337AAF"/>
    <w:rsid w:val="00343BFD"/>
    <w:rsid w:val="00377171"/>
    <w:rsid w:val="00395C8E"/>
    <w:rsid w:val="003A2B2A"/>
    <w:rsid w:val="003F54D5"/>
    <w:rsid w:val="003F55B9"/>
    <w:rsid w:val="00407DB6"/>
    <w:rsid w:val="00415CBE"/>
    <w:rsid w:val="00424600"/>
    <w:rsid w:val="00424F7D"/>
    <w:rsid w:val="004774D4"/>
    <w:rsid w:val="0048020D"/>
    <w:rsid w:val="00482704"/>
    <w:rsid w:val="00496AA6"/>
    <w:rsid w:val="004A6F16"/>
    <w:rsid w:val="004C75CD"/>
    <w:rsid w:val="004D5594"/>
    <w:rsid w:val="004E2D18"/>
    <w:rsid w:val="00555E90"/>
    <w:rsid w:val="0057625F"/>
    <w:rsid w:val="00584449"/>
    <w:rsid w:val="00594956"/>
    <w:rsid w:val="0061795A"/>
    <w:rsid w:val="00646080"/>
    <w:rsid w:val="0065262A"/>
    <w:rsid w:val="006E2266"/>
    <w:rsid w:val="006F4917"/>
    <w:rsid w:val="00703741"/>
    <w:rsid w:val="007079DF"/>
    <w:rsid w:val="0072256C"/>
    <w:rsid w:val="00740375"/>
    <w:rsid w:val="00745BD6"/>
    <w:rsid w:val="0078126C"/>
    <w:rsid w:val="007A3245"/>
    <w:rsid w:val="007F1114"/>
    <w:rsid w:val="007F722F"/>
    <w:rsid w:val="008263C0"/>
    <w:rsid w:val="00850CB9"/>
    <w:rsid w:val="00881912"/>
    <w:rsid w:val="008A2F23"/>
    <w:rsid w:val="008C511A"/>
    <w:rsid w:val="00901456"/>
    <w:rsid w:val="00927662"/>
    <w:rsid w:val="009A1810"/>
    <w:rsid w:val="009A1AFB"/>
    <w:rsid w:val="009C2765"/>
    <w:rsid w:val="009F000D"/>
    <w:rsid w:val="009F00C9"/>
    <w:rsid w:val="00A73A16"/>
    <w:rsid w:val="00AA66D8"/>
    <w:rsid w:val="00AB33D9"/>
    <w:rsid w:val="00AD7A24"/>
    <w:rsid w:val="00AE638C"/>
    <w:rsid w:val="00AE7B53"/>
    <w:rsid w:val="00AF3616"/>
    <w:rsid w:val="00B27C3A"/>
    <w:rsid w:val="00B31CAC"/>
    <w:rsid w:val="00B91859"/>
    <w:rsid w:val="00BE0124"/>
    <w:rsid w:val="00C24F3E"/>
    <w:rsid w:val="00C45431"/>
    <w:rsid w:val="00C66B16"/>
    <w:rsid w:val="00CD608B"/>
    <w:rsid w:val="00CE2E3C"/>
    <w:rsid w:val="00D52AB5"/>
    <w:rsid w:val="00D566C7"/>
    <w:rsid w:val="00DB4A47"/>
    <w:rsid w:val="00E353D4"/>
    <w:rsid w:val="00E511AE"/>
    <w:rsid w:val="00EA1577"/>
    <w:rsid w:val="00EB7873"/>
    <w:rsid w:val="00F066C3"/>
    <w:rsid w:val="00F24F2C"/>
    <w:rsid w:val="00F87996"/>
    <w:rsid w:val="00F971E7"/>
    <w:rsid w:val="00FB7921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373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3F55B9"/>
    <w:rPr>
      <w:color w:val="0000FF" w:themeColor="hyperlink"/>
      <w:u w:val="single"/>
    </w:rPr>
  </w:style>
  <w:style w:type="paragraph" w:customStyle="1" w:styleId="TBWANormal">
    <w:name w:val="TBWA Normal"/>
    <w:rsid w:val="009A1810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3F55B9"/>
    <w:rPr>
      <w:color w:val="0000FF" w:themeColor="hyperlink"/>
      <w:u w:val="single"/>
    </w:rPr>
  </w:style>
  <w:style w:type="paragraph" w:customStyle="1" w:styleId="TBWANormal">
    <w:name w:val="TBWA Normal"/>
    <w:rsid w:val="009A1810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4F5F7-B60D-E545-BED2-9AC64A67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Bouclier</dc:creator>
  <cp:keywords/>
  <dc:description/>
  <cp:lastModifiedBy>Heloise Richard</cp:lastModifiedBy>
  <cp:revision>6</cp:revision>
  <cp:lastPrinted>2014-11-06T10:58:00Z</cp:lastPrinted>
  <dcterms:created xsi:type="dcterms:W3CDTF">2014-11-05T13:42:00Z</dcterms:created>
  <dcterms:modified xsi:type="dcterms:W3CDTF">2014-11-06T15:10:00Z</dcterms:modified>
</cp:coreProperties>
</file>