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00E94" w14:textId="77777777" w:rsidR="00DD61FE" w:rsidRPr="00DD61FE" w:rsidRDefault="00DD61FE" w:rsidP="00DD61FE">
      <w:pPr>
        <w:rPr>
          <w:rFonts w:ascii="Helvetica" w:hAnsi="Helvetica"/>
        </w:rPr>
      </w:pPr>
    </w:p>
    <w:p w14:paraId="7E5C0D0B" w14:textId="77777777" w:rsidR="00DD61FE" w:rsidRPr="008440E0" w:rsidRDefault="00DD61FE" w:rsidP="00DD61FE">
      <w:pPr>
        <w:jc w:val="center"/>
        <w:rPr>
          <w:rFonts w:ascii="Helvetica" w:hAnsi="Helvetica"/>
          <w:b/>
          <w:color w:val="FF0000"/>
          <w:lang w:val="nl-NL"/>
        </w:rPr>
      </w:pPr>
      <w:proofErr w:type="spellStart"/>
      <w:r w:rsidRPr="008440E0">
        <w:rPr>
          <w:rFonts w:ascii="Helvetica" w:hAnsi="Helvetica"/>
          <w:b/>
          <w:color w:val="FF0000"/>
          <w:lang w:val="nl-NL"/>
        </w:rPr>
        <w:t>Touring</w:t>
      </w:r>
      <w:proofErr w:type="spellEnd"/>
      <w:r w:rsidRPr="008440E0">
        <w:rPr>
          <w:rFonts w:ascii="Helvetica" w:hAnsi="Helvetica"/>
          <w:b/>
          <w:color w:val="FF0000"/>
          <w:lang w:val="nl-NL"/>
        </w:rPr>
        <w:t xml:space="preserve"> gaat gerust op weg met TBWA</w:t>
      </w:r>
    </w:p>
    <w:p w14:paraId="2C6D5190" w14:textId="77777777" w:rsidR="00DD61FE" w:rsidRPr="00DD61FE" w:rsidRDefault="00DD61FE" w:rsidP="00DD61FE">
      <w:pPr>
        <w:rPr>
          <w:rFonts w:ascii="Helvetica" w:hAnsi="Helvetica"/>
          <w:lang w:val="nl-NL"/>
        </w:rPr>
      </w:pPr>
    </w:p>
    <w:p w14:paraId="78DED0CF" w14:textId="77777777" w:rsidR="00DD61FE" w:rsidRPr="00DD61FE" w:rsidRDefault="00DD61FE" w:rsidP="00DD61FE">
      <w:pPr>
        <w:rPr>
          <w:rFonts w:ascii="Helvetica" w:hAnsi="Helvetica"/>
          <w:lang w:val="nl-NL"/>
        </w:rPr>
      </w:pPr>
      <w:r w:rsidRPr="00DD61FE">
        <w:rPr>
          <w:rFonts w:ascii="Helvetica" w:hAnsi="Helvetica"/>
          <w:lang w:val="nl-NL"/>
        </w:rPr>
        <w:t xml:space="preserve">Er is altijd wel een reden om ergens </w:t>
      </w:r>
      <w:proofErr w:type="spellStart"/>
      <w:r w:rsidRPr="00DD61FE">
        <w:rPr>
          <w:rFonts w:ascii="Helvetica" w:hAnsi="Helvetica"/>
          <w:lang w:val="nl-NL"/>
        </w:rPr>
        <w:t>niét</w:t>
      </w:r>
      <w:proofErr w:type="spellEnd"/>
      <w:r w:rsidRPr="00DD61FE">
        <w:rPr>
          <w:rFonts w:ascii="Helvetica" w:hAnsi="Helvetica"/>
          <w:lang w:val="nl-NL"/>
        </w:rPr>
        <w:t xml:space="preserve"> naartoe te gaan. Dat zorgt ervoor dat we onze vrienden en familie steeds minder zien. Jammer, vindt </w:t>
      </w:r>
      <w:proofErr w:type="spellStart"/>
      <w:r w:rsidRPr="00DD61FE">
        <w:rPr>
          <w:rFonts w:ascii="Helvetica" w:hAnsi="Helvetica"/>
          <w:lang w:val="nl-NL"/>
        </w:rPr>
        <w:t>Touring</w:t>
      </w:r>
      <w:proofErr w:type="spellEnd"/>
      <w:r w:rsidRPr="00DD61FE">
        <w:rPr>
          <w:rFonts w:ascii="Helvetica" w:hAnsi="Helvetica"/>
          <w:lang w:val="nl-NL"/>
        </w:rPr>
        <w:t xml:space="preserve">, de mobiliteitsspecialist in België, en dus lanceren ze de campagne ‘Ga gerust op weg’. Een radio en online-campagne die benadrukt dat je je door niks moet laten tegenhouden. Want met een </w:t>
      </w:r>
      <w:proofErr w:type="spellStart"/>
      <w:r w:rsidRPr="00DD61FE">
        <w:rPr>
          <w:rFonts w:ascii="Helvetica" w:hAnsi="Helvetica"/>
          <w:lang w:val="nl-NL"/>
        </w:rPr>
        <w:t>pechverhelping</w:t>
      </w:r>
      <w:proofErr w:type="spellEnd"/>
      <w:r w:rsidRPr="00DD61FE">
        <w:rPr>
          <w:rFonts w:ascii="Helvetica" w:hAnsi="Helvetica"/>
          <w:lang w:val="nl-NL"/>
        </w:rPr>
        <w:t xml:space="preserve"> van </w:t>
      </w:r>
      <w:proofErr w:type="spellStart"/>
      <w:r w:rsidRPr="00DD61FE">
        <w:rPr>
          <w:rFonts w:ascii="Helvetica" w:hAnsi="Helvetica"/>
          <w:lang w:val="nl-NL"/>
        </w:rPr>
        <w:t>Touring</w:t>
      </w:r>
      <w:proofErr w:type="spellEnd"/>
      <w:r w:rsidRPr="00DD61FE">
        <w:rPr>
          <w:rFonts w:ascii="Helvetica" w:hAnsi="Helvetica"/>
          <w:lang w:val="nl-NL"/>
        </w:rPr>
        <w:t xml:space="preserve"> aan je zijde hoef je je geen zorgen te maken. </w:t>
      </w:r>
    </w:p>
    <w:p w14:paraId="16FD8AB1" w14:textId="77777777" w:rsidR="00DD61FE" w:rsidRPr="00DD61FE" w:rsidRDefault="00DD61FE" w:rsidP="00DD61FE">
      <w:pPr>
        <w:rPr>
          <w:rFonts w:ascii="Helvetica" w:hAnsi="Helvetica"/>
          <w:lang w:val="nl-NL"/>
        </w:rPr>
      </w:pPr>
    </w:p>
    <w:p w14:paraId="17BE5496" w14:textId="77777777" w:rsidR="00DD61FE" w:rsidRPr="00DD61FE" w:rsidRDefault="00DD61FE" w:rsidP="00DD61FE">
      <w:pPr>
        <w:rPr>
          <w:rFonts w:ascii="Helvetica" w:hAnsi="Helvetica"/>
          <w:lang w:val="nl-NL"/>
        </w:rPr>
      </w:pPr>
      <w:r w:rsidRPr="00DD61FE">
        <w:rPr>
          <w:rFonts w:ascii="Helvetica" w:hAnsi="Helvetica"/>
          <w:lang w:val="nl-NL"/>
        </w:rPr>
        <w:t xml:space="preserve">In de radiocampagne trekt </w:t>
      </w:r>
      <w:proofErr w:type="spellStart"/>
      <w:r w:rsidRPr="00DD61FE">
        <w:rPr>
          <w:rFonts w:ascii="Helvetica" w:hAnsi="Helvetica"/>
          <w:lang w:val="nl-NL"/>
        </w:rPr>
        <w:t>Touring</w:t>
      </w:r>
      <w:proofErr w:type="spellEnd"/>
      <w:r w:rsidRPr="00DD61FE">
        <w:rPr>
          <w:rFonts w:ascii="Helvetica" w:hAnsi="Helvetica"/>
          <w:lang w:val="nl-NL"/>
        </w:rPr>
        <w:t xml:space="preserve"> alle registers open. In een reeks grappige sp</w:t>
      </w:r>
      <w:bookmarkStart w:id="0" w:name="_GoBack"/>
      <w:bookmarkEnd w:id="0"/>
      <w:r w:rsidRPr="00DD61FE">
        <w:rPr>
          <w:rFonts w:ascii="Helvetica" w:hAnsi="Helvetica"/>
          <w:lang w:val="nl-NL"/>
        </w:rPr>
        <w:t>ots horen we hoe mensen aangespoord worden om vrienden en familie op te zoeken, wat steeds leidt tot verrassende en grappige situaties.</w:t>
      </w:r>
    </w:p>
    <w:p w14:paraId="7BBFBF60" w14:textId="77777777" w:rsidR="00DD61FE" w:rsidRPr="00DD61FE" w:rsidRDefault="00DD61FE" w:rsidP="00DD61FE">
      <w:pPr>
        <w:rPr>
          <w:rFonts w:ascii="Helvetica" w:hAnsi="Helvetica"/>
          <w:lang w:val="nl-NL"/>
        </w:rPr>
      </w:pPr>
    </w:p>
    <w:p w14:paraId="061DD19F" w14:textId="77777777" w:rsidR="00DD61FE" w:rsidRPr="00DD61FE" w:rsidRDefault="00DD61FE" w:rsidP="00DD61FE">
      <w:pPr>
        <w:rPr>
          <w:rFonts w:ascii="Helvetica" w:hAnsi="Helvetica"/>
        </w:rPr>
      </w:pPr>
      <w:r w:rsidRPr="00DD61FE">
        <w:rPr>
          <w:rFonts w:ascii="Helvetica" w:hAnsi="Helvetica"/>
          <w:lang w:val="nl-NL"/>
        </w:rPr>
        <w:t>De online campagne bestaat uit reeks speciaal voor online bedacht pre-</w:t>
      </w:r>
      <w:proofErr w:type="spellStart"/>
      <w:r w:rsidRPr="00DD61FE">
        <w:rPr>
          <w:rFonts w:ascii="Helvetica" w:hAnsi="Helvetica"/>
          <w:lang w:val="nl-NL"/>
        </w:rPr>
        <w:t>rolls</w:t>
      </w:r>
      <w:proofErr w:type="spellEnd"/>
      <w:r w:rsidRPr="00DD61FE">
        <w:rPr>
          <w:rFonts w:ascii="Helvetica" w:hAnsi="Helvetica"/>
          <w:lang w:val="nl-NL"/>
        </w:rPr>
        <w:t xml:space="preserve">. De verrassende filmpjes illustreren perfect dat </w:t>
      </w:r>
      <w:proofErr w:type="spellStart"/>
      <w:r w:rsidRPr="00DD61FE">
        <w:rPr>
          <w:rFonts w:ascii="Helvetica" w:hAnsi="Helvetica"/>
          <w:lang w:val="nl-NL"/>
        </w:rPr>
        <w:t>pechverhelping</w:t>
      </w:r>
      <w:proofErr w:type="spellEnd"/>
      <w:r w:rsidRPr="00DD61FE">
        <w:rPr>
          <w:rFonts w:ascii="Helvetica" w:hAnsi="Helvetica"/>
          <w:lang w:val="nl-NL"/>
        </w:rPr>
        <w:t xml:space="preserve"> op de meest onverwachte momenten van pas kan komen. Ontdek het zelf maar.</w:t>
      </w:r>
    </w:p>
    <w:p w14:paraId="3AEC3750" w14:textId="77777777" w:rsidR="0061795A" w:rsidRPr="00DD61FE" w:rsidRDefault="0061795A" w:rsidP="0061795A">
      <w:pPr>
        <w:pStyle w:val="TBWA"/>
        <w:rPr>
          <w:b/>
          <w:color w:val="717171"/>
        </w:rPr>
      </w:pPr>
    </w:p>
    <w:p w14:paraId="7DDCBA86" w14:textId="77777777" w:rsidR="00DD61FE" w:rsidRPr="00DD61FE" w:rsidRDefault="00DD61FE" w:rsidP="00DD61FE">
      <w:pPr>
        <w:pStyle w:val="TBWA"/>
        <w:rPr>
          <w:b/>
          <w:sz w:val="22"/>
        </w:rPr>
      </w:pPr>
      <w:r w:rsidRPr="00DD61FE">
        <w:rPr>
          <w:b/>
          <w:sz w:val="22"/>
        </w:rPr>
        <w:t>CREDITS</w:t>
      </w:r>
    </w:p>
    <w:p w14:paraId="51B4C8B5" w14:textId="77777777" w:rsidR="00DD61FE" w:rsidRDefault="00DD61FE" w:rsidP="00DD61FE">
      <w:pPr>
        <w:pStyle w:val="TBWA"/>
        <w:rPr>
          <w:sz w:val="22"/>
        </w:rPr>
      </w:pPr>
    </w:p>
    <w:p w14:paraId="17ECA3AA" w14:textId="77777777" w:rsidR="00DD61FE" w:rsidRPr="00DD61FE" w:rsidRDefault="00DD61FE" w:rsidP="00DD61FE">
      <w:pPr>
        <w:pStyle w:val="TBWA"/>
        <w:rPr>
          <w:sz w:val="22"/>
        </w:rPr>
      </w:pPr>
      <w:r w:rsidRPr="00DD61FE">
        <w:rPr>
          <w:sz w:val="22"/>
        </w:rPr>
        <w:t>Brand: Touring</w:t>
      </w:r>
    </w:p>
    <w:p w14:paraId="6C4F6355" w14:textId="77777777" w:rsidR="00DD61FE" w:rsidRPr="00DD61FE" w:rsidRDefault="00DD61FE" w:rsidP="00DD61FE">
      <w:pPr>
        <w:pStyle w:val="TBWA"/>
        <w:rPr>
          <w:sz w:val="22"/>
        </w:rPr>
      </w:pPr>
      <w:r w:rsidRPr="00DD61FE">
        <w:rPr>
          <w:sz w:val="22"/>
        </w:rPr>
        <w:t>Campaign Title: GA GERUST OP WEG / PLUS RIEN NE VOUS ARRETE</w:t>
      </w:r>
    </w:p>
    <w:p w14:paraId="3CA2A505" w14:textId="77777777" w:rsidR="00DD61FE" w:rsidRPr="00DD61FE" w:rsidRDefault="00DD61FE" w:rsidP="00DD61FE">
      <w:pPr>
        <w:pStyle w:val="TBWA"/>
        <w:rPr>
          <w:sz w:val="22"/>
        </w:rPr>
      </w:pPr>
      <w:r w:rsidRPr="00DD61FE">
        <w:rPr>
          <w:sz w:val="22"/>
        </w:rPr>
        <w:t xml:space="preserve">Creative Director: </w:t>
      </w:r>
      <w:proofErr w:type="spellStart"/>
      <w:r w:rsidRPr="00DD61FE">
        <w:rPr>
          <w:sz w:val="22"/>
        </w:rPr>
        <w:t>Jeroen</w:t>
      </w:r>
      <w:proofErr w:type="spellEnd"/>
      <w:r w:rsidRPr="00DD61FE">
        <w:rPr>
          <w:sz w:val="22"/>
        </w:rPr>
        <w:t xml:space="preserve"> </w:t>
      </w:r>
      <w:proofErr w:type="spellStart"/>
      <w:r w:rsidRPr="00DD61FE">
        <w:rPr>
          <w:sz w:val="22"/>
        </w:rPr>
        <w:t>Bostoen</w:t>
      </w:r>
      <w:proofErr w:type="spellEnd"/>
    </w:p>
    <w:p w14:paraId="46A19572" w14:textId="77777777" w:rsidR="00DD61FE" w:rsidRPr="00DD61FE" w:rsidRDefault="00DD61FE" w:rsidP="00DD61FE">
      <w:pPr>
        <w:pStyle w:val="TBWA"/>
        <w:rPr>
          <w:sz w:val="22"/>
        </w:rPr>
      </w:pPr>
      <w:r w:rsidRPr="00DD61FE">
        <w:rPr>
          <w:sz w:val="22"/>
        </w:rPr>
        <w:t xml:space="preserve">Art Director: Alex </w:t>
      </w:r>
      <w:proofErr w:type="spellStart"/>
      <w:r w:rsidRPr="00DD61FE">
        <w:rPr>
          <w:sz w:val="22"/>
        </w:rPr>
        <w:t>Ameye</w:t>
      </w:r>
      <w:proofErr w:type="spellEnd"/>
    </w:p>
    <w:p w14:paraId="3FEF0E15" w14:textId="77777777" w:rsidR="00DD61FE" w:rsidRPr="00DD61FE" w:rsidRDefault="00DD61FE" w:rsidP="00DD61FE">
      <w:pPr>
        <w:pStyle w:val="TBWA"/>
        <w:rPr>
          <w:sz w:val="22"/>
        </w:rPr>
      </w:pPr>
      <w:r w:rsidRPr="00DD61FE">
        <w:rPr>
          <w:sz w:val="22"/>
        </w:rPr>
        <w:t xml:space="preserve">Copywriter: Olaf </w:t>
      </w:r>
      <w:proofErr w:type="spellStart"/>
      <w:r w:rsidRPr="00DD61FE">
        <w:rPr>
          <w:sz w:val="22"/>
        </w:rPr>
        <w:t>Meuleman</w:t>
      </w:r>
      <w:proofErr w:type="spellEnd"/>
    </w:p>
    <w:p w14:paraId="50FC0309" w14:textId="77777777" w:rsidR="00DD61FE" w:rsidRPr="00DD61FE" w:rsidRDefault="00DD61FE" w:rsidP="00DD61FE">
      <w:pPr>
        <w:pStyle w:val="TBWA"/>
        <w:rPr>
          <w:sz w:val="22"/>
        </w:rPr>
      </w:pPr>
      <w:r w:rsidRPr="00DD61FE">
        <w:rPr>
          <w:sz w:val="22"/>
        </w:rPr>
        <w:t xml:space="preserve">Account team: </w:t>
      </w:r>
      <w:proofErr w:type="spellStart"/>
      <w:r w:rsidRPr="00DD61FE">
        <w:rPr>
          <w:sz w:val="22"/>
        </w:rPr>
        <w:t>Valérie</w:t>
      </w:r>
      <w:proofErr w:type="spellEnd"/>
      <w:r w:rsidRPr="00DD61FE">
        <w:rPr>
          <w:sz w:val="22"/>
        </w:rPr>
        <w:t xml:space="preserve"> </w:t>
      </w:r>
      <w:proofErr w:type="spellStart"/>
      <w:r w:rsidRPr="00DD61FE">
        <w:rPr>
          <w:sz w:val="22"/>
        </w:rPr>
        <w:t>Demeure</w:t>
      </w:r>
      <w:proofErr w:type="spellEnd"/>
    </w:p>
    <w:p w14:paraId="6F0D4E14" w14:textId="77777777" w:rsidR="00DD61FE" w:rsidRPr="00DD61FE" w:rsidRDefault="00DD61FE" w:rsidP="00DD61FE">
      <w:pPr>
        <w:pStyle w:val="TBWA"/>
        <w:rPr>
          <w:sz w:val="22"/>
        </w:rPr>
      </w:pPr>
      <w:r w:rsidRPr="00DD61FE">
        <w:rPr>
          <w:sz w:val="22"/>
        </w:rPr>
        <w:t xml:space="preserve">Strategy: Stephanie </w:t>
      </w:r>
      <w:proofErr w:type="spellStart"/>
      <w:r w:rsidRPr="00DD61FE">
        <w:rPr>
          <w:sz w:val="22"/>
        </w:rPr>
        <w:t>Vercruysse</w:t>
      </w:r>
      <w:proofErr w:type="spellEnd"/>
    </w:p>
    <w:p w14:paraId="6C793EFD" w14:textId="1A87C63F" w:rsidR="00DD61FE" w:rsidRPr="00DD61FE" w:rsidRDefault="008440E0" w:rsidP="00DD61FE">
      <w:pPr>
        <w:pStyle w:val="TBWA"/>
        <w:rPr>
          <w:sz w:val="22"/>
        </w:rPr>
      </w:pPr>
      <w:r>
        <w:rPr>
          <w:sz w:val="22"/>
        </w:rPr>
        <w:t>Client</w:t>
      </w:r>
      <w:r w:rsidR="00DD61FE" w:rsidRPr="00DD61FE">
        <w:rPr>
          <w:sz w:val="22"/>
        </w:rPr>
        <w:t>: Touring</w:t>
      </w:r>
    </w:p>
    <w:p w14:paraId="02725524" w14:textId="77777777" w:rsidR="00DD61FE" w:rsidRPr="00DD61FE" w:rsidRDefault="00DD61FE" w:rsidP="00DD61FE">
      <w:pPr>
        <w:pStyle w:val="TBWA"/>
        <w:rPr>
          <w:sz w:val="22"/>
        </w:rPr>
      </w:pPr>
      <w:r w:rsidRPr="00DD61FE">
        <w:rPr>
          <w:sz w:val="22"/>
        </w:rPr>
        <w:t>Production agency:</w:t>
      </w:r>
    </w:p>
    <w:p w14:paraId="773908D6" w14:textId="77777777" w:rsidR="00DD61FE" w:rsidRPr="00DD61FE" w:rsidRDefault="00DD61FE" w:rsidP="008440E0">
      <w:pPr>
        <w:pStyle w:val="TBWA"/>
        <w:ind w:firstLine="720"/>
        <w:rPr>
          <w:sz w:val="22"/>
        </w:rPr>
      </w:pPr>
      <w:r w:rsidRPr="00DD61FE">
        <w:rPr>
          <w:sz w:val="22"/>
        </w:rPr>
        <w:t xml:space="preserve">RTV Production team: </w:t>
      </w:r>
      <w:proofErr w:type="spellStart"/>
      <w:r w:rsidRPr="00DD61FE">
        <w:rPr>
          <w:sz w:val="22"/>
        </w:rPr>
        <w:t>Saké</w:t>
      </w:r>
      <w:proofErr w:type="spellEnd"/>
    </w:p>
    <w:p w14:paraId="6214F3E0" w14:textId="77777777" w:rsidR="00DD61FE" w:rsidRPr="00DD61FE" w:rsidRDefault="00DD61FE" w:rsidP="008440E0">
      <w:pPr>
        <w:pStyle w:val="TBWA"/>
        <w:ind w:firstLine="720"/>
        <w:rPr>
          <w:sz w:val="22"/>
        </w:rPr>
      </w:pPr>
      <w:r w:rsidRPr="00DD61FE">
        <w:rPr>
          <w:sz w:val="22"/>
        </w:rPr>
        <w:t>Bannering: Digital Craftsmen</w:t>
      </w:r>
    </w:p>
    <w:p w14:paraId="58DCCC23" w14:textId="77777777" w:rsidR="00DD61FE" w:rsidRPr="00DD61FE" w:rsidRDefault="00DD61FE" w:rsidP="00DD61FE">
      <w:pPr>
        <w:pStyle w:val="TBWA"/>
        <w:rPr>
          <w:sz w:val="22"/>
        </w:rPr>
      </w:pPr>
      <w:r w:rsidRPr="00DD61FE">
        <w:rPr>
          <w:sz w:val="22"/>
        </w:rPr>
        <w:t>Date of first publication/airing: 03/10/2016</w:t>
      </w:r>
    </w:p>
    <w:p w14:paraId="53F8CAEF" w14:textId="216A160D" w:rsidR="0061795A" w:rsidRPr="00DD61FE" w:rsidRDefault="0061795A" w:rsidP="00DD61FE">
      <w:pPr>
        <w:pStyle w:val="TBWA"/>
        <w:rPr>
          <w:sz w:val="22"/>
        </w:rPr>
      </w:pPr>
    </w:p>
    <w:sectPr w:rsidR="0061795A" w:rsidRPr="00DD61FE" w:rsidSect="00D27F6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993" w:right="1701" w:bottom="426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1B200" w14:textId="77777777" w:rsidR="00DD61FE" w:rsidRDefault="00DD61FE" w:rsidP="0061795A">
      <w:r>
        <w:separator/>
      </w:r>
    </w:p>
  </w:endnote>
  <w:endnote w:type="continuationSeparator" w:id="0">
    <w:p w14:paraId="1B71214C" w14:textId="77777777" w:rsidR="00DD61FE" w:rsidRDefault="00DD61FE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22AC2" w14:textId="77777777" w:rsidR="00DD61FE" w:rsidRPr="004C5BFD" w:rsidRDefault="00DD61F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  <w:r>
      <w:rPr>
        <w:color w:val="717171"/>
        <w:sz w:val="14"/>
        <w:szCs w:val="14"/>
      </w:rPr>
      <w:t>GROUP</w:t>
    </w:r>
  </w:p>
  <w:p w14:paraId="16CF0F26" w14:textId="77777777" w:rsidR="00DD61FE" w:rsidRPr="0086651E" w:rsidRDefault="00DD61F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63A8A" w14:textId="77777777" w:rsidR="00DD61FE" w:rsidRPr="004C5BFD" w:rsidRDefault="00DD61F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  <w:r>
      <w:rPr>
        <w:color w:val="717171"/>
        <w:sz w:val="14"/>
        <w:szCs w:val="14"/>
      </w:rPr>
      <w:t>GROUP</w:t>
    </w:r>
  </w:p>
  <w:p w14:paraId="4150B013" w14:textId="77777777" w:rsidR="00DD61FE" w:rsidRPr="0086651E" w:rsidRDefault="00DD61FE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E0AF2" w14:textId="77777777" w:rsidR="00DD61FE" w:rsidRDefault="00DD61FE" w:rsidP="0061795A">
      <w:r>
        <w:separator/>
      </w:r>
    </w:p>
  </w:footnote>
  <w:footnote w:type="continuationSeparator" w:id="0">
    <w:p w14:paraId="5B387CDD" w14:textId="77777777" w:rsidR="00DD61FE" w:rsidRDefault="00DD61FE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185FD" w14:textId="77777777" w:rsidR="00DD61FE" w:rsidRDefault="00DD61FE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0E14BF" w14:textId="77777777" w:rsidR="00DD61FE" w:rsidRDefault="00DD61FE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4979F" w14:textId="77777777" w:rsidR="00DD61FE" w:rsidRPr="002A77AA" w:rsidRDefault="00DD61FE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sz w:val="20"/>
        <w:szCs w:val="20"/>
      </w:rPr>
    </w:pPr>
    <w:r w:rsidRPr="002A77AA">
      <w:rPr>
        <w:rStyle w:val="PageNumber"/>
        <w:rFonts w:ascii="Helvetica" w:hAnsi="Helvetica"/>
        <w:sz w:val="20"/>
        <w:szCs w:val="20"/>
      </w:rPr>
      <w:fldChar w:fldCharType="begin"/>
    </w:r>
    <w:r w:rsidRPr="002A77AA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2A77AA">
      <w:rPr>
        <w:rStyle w:val="PageNumber"/>
        <w:rFonts w:ascii="Helvetica" w:hAnsi="Helvetica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sz w:val="20"/>
        <w:szCs w:val="20"/>
      </w:rPr>
      <w:t>2</w:t>
    </w:r>
    <w:r w:rsidRPr="002A77AA">
      <w:rPr>
        <w:rStyle w:val="PageNumber"/>
        <w:rFonts w:ascii="Helvetica" w:hAnsi="Helvetica"/>
        <w:sz w:val="20"/>
        <w:szCs w:val="20"/>
      </w:rPr>
      <w:fldChar w:fldCharType="end"/>
    </w:r>
  </w:p>
  <w:p w14:paraId="2DE9A35A" w14:textId="77777777" w:rsidR="00DD61FE" w:rsidRPr="00C960EE" w:rsidRDefault="00DD61FE" w:rsidP="002A77AA">
    <w:pPr>
      <w:pStyle w:val="Header"/>
      <w:ind w:right="360" w:hanging="1260"/>
      <w:jc w:val="right"/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5408" behindDoc="1" locked="0" layoutInCell="1" allowOverlap="1" wp14:anchorId="52C3050F" wp14:editId="1EA6005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4B076" w14:textId="6830EE9B" w:rsidR="00DD61FE" w:rsidRPr="0086651E" w:rsidRDefault="008440E0" w:rsidP="0086651E">
    <w:pPr>
      <w:pStyle w:val="Header"/>
      <w:ind w:right="-6" w:hanging="1134"/>
      <w:jc w:val="right"/>
      <w:rPr>
        <w:color w:val="717171"/>
      </w:rPr>
    </w:pPr>
    <w:r w:rsidRPr="002966E8">
      <w:rPr>
        <w:rFonts w:ascii="Helvetica" w:hAnsi="Helvetica"/>
        <w:b/>
        <w:bCs/>
        <w:iCs/>
        <w:noProof/>
        <w:color w:val="FF0000"/>
        <w:shd w:val="clear" w:color="auto" w:fill="FFFFFF"/>
      </w:rPr>
      <w:drawing>
        <wp:anchor distT="0" distB="0" distL="114300" distR="114300" simplePos="0" relativeHeight="251667456" behindDoc="0" locked="1" layoutInCell="1" allowOverlap="1" wp14:anchorId="383E9C22" wp14:editId="54F8867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42"/>
    <w:rsid w:val="00004E70"/>
    <w:rsid w:val="00061A67"/>
    <w:rsid w:val="00121240"/>
    <w:rsid w:val="001F19C7"/>
    <w:rsid w:val="00204365"/>
    <w:rsid w:val="00215DB2"/>
    <w:rsid w:val="0026066E"/>
    <w:rsid w:val="00265508"/>
    <w:rsid w:val="00294CA3"/>
    <w:rsid w:val="00295847"/>
    <w:rsid w:val="002A77AA"/>
    <w:rsid w:val="00332519"/>
    <w:rsid w:val="00350A9E"/>
    <w:rsid w:val="003707B7"/>
    <w:rsid w:val="003A05A2"/>
    <w:rsid w:val="003F54D5"/>
    <w:rsid w:val="003F7C39"/>
    <w:rsid w:val="00434B42"/>
    <w:rsid w:val="00452DD2"/>
    <w:rsid w:val="004774D4"/>
    <w:rsid w:val="0048020D"/>
    <w:rsid w:val="00482CE5"/>
    <w:rsid w:val="00496AA6"/>
    <w:rsid w:val="004E103A"/>
    <w:rsid w:val="0057625F"/>
    <w:rsid w:val="0058024B"/>
    <w:rsid w:val="005E4B64"/>
    <w:rsid w:val="0061795A"/>
    <w:rsid w:val="00664957"/>
    <w:rsid w:val="006867C0"/>
    <w:rsid w:val="006D3F07"/>
    <w:rsid w:val="006D780E"/>
    <w:rsid w:val="006E2266"/>
    <w:rsid w:val="00740375"/>
    <w:rsid w:val="007D4138"/>
    <w:rsid w:val="00831446"/>
    <w:rsid w:val="008440E0"/>
    <w:rsid w:val="0086651E"/>
    <w:rsid w:val="00876E77"/>
    <w:rsid w:val="008D1CA9"/>
    <w:rsid w:val="009F000D"/>
    <w:rsid w:val="00A165AC"/>
    <w:rsid w:val="00A30763"/>
    <w:rsid w:val="00A73A16"/>
    <w:rsid w:val="00B221E7"/>
    <w:rsid w:val="00BF05D0"/>
    <w:rsid w:val="00C52D24"/>
    <w:rsid w:val="00C66B16"/>
    <w:rsid w:val="00C67B1F"/>
    <w:rsid w:val="00D0621D"/>
    <w:rsid w:val="00D27F6C"/>
    <w:rsid w:val="00D863A5"/>
    <w:rsid w:val="00DD61FE"/>
    <w:rsid w:val="00E309EC"/>
    <w:rsid w:val="00E86758"/>
    <w:rsid w:val="00F6519C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203B1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User%20HD:Users:catherine.hamers:Library:Containers:com.apple.mail:Data:Library:Mail%20Downloads:TBWA%20Group%20Cred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86E510-32E6-D54F-87E4-B82BCF70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Group Credits.dotx</Template>
  <TotalTime>0</TotalTime>
  <Pages>1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Hamers</dc:creator>
  <cp:keywords/>
  <dc:description/>
  <cp:lastModifiedBy>Katrien de Raijmaeker</cp:lastModifiedBy>
  <cp:revision>2</cp:revision>
  <cp:lastPrinted>2014-11-21T10:40:00Z</cp:lastPrinted>
  <dcterms:created xsi:type="dcterms:W3CDTF">2016-10-04T14:50:00Z</dcterms:created>
  <dcterms:modified xsi:type="dcterms:W3CDTF">2016-10-04T14:50:00Z</dcterms:modified>
</cp:coreProperties>
</file>