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82245" w14:textId="77777777" w:rsidR="006C7C99" w:rsidRPr="00167169" w:rsidRDefault="00AB315B">
      <w:pPr>
        <w:jc w:val="center"/>
      </w:pPr>
      <w:r w:rsidRPr="00167169">
        <w:rPr>
          <w:noProof/>
        </w:rPr>
        <w:drawing>
          <wp:inline distT="0" distB="0" distL="0" distR="0" wp14:anchorId="31092060" wp14:editId="462BC809">
            <wp:extent cx="2220339" cy="448101"/>
            <wp:effectExtent l="0" t="0" r="0" b="0"/>
            <wp:docPr id="2"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and white logo&#10;&#10;Description automatically generated"/>
                    <pic:cNvPicPr preferRelativeResize="0"/>
                  </pic:nvPicPr>
                  <pic:blipFill>
                    <a:blip r:embed="rId5"/>
                    <a:srcRect/>
                    <a:stretch>
                      <a:fillRect/>
                    </a:stretch>
                  </pic:blipFill>
                  <pic:spPr>
                    <a:xfrm>
                      <a:off x="0" y="0"/>
                      <a:ext cx="2220339" cy="448101"/>
                    </a:xfrm>
                    <a:prstGeom prst="rect">
                      <a:avLst/>
                    </a:prstGeom>
                    <a:ln/>
                  </pic:spPr>
                </pic:pic>
              </a:graphicData>
            </a:graphic>
          </wp:inline>
        </w:drawing>
      </w:r>
    </w:p>
    <w:p w14:paraId="44877A32" w14:textId="77777777" w:rsidR="006C7C99" w:rsidRPr="00167169" w:rsidRDefault="006C7C99">
      <w:pPr>
        <w:rPr>
          <w:sz w:val="21"/>
          <w:szCs w:val="21"/>
        </w:rPr>
      </w:pPr>
    </w:p>
    <w:p w14:paraId="1C67B4CC" w14:textId="77777777" w:rsidR="006C7C99" w:rsidRPr="00167169" w:rsidRDefault="006C7C99">
      <w:pPr>
        <w:pBdr>
          <w:top w:val="nil"/>
          <w:left w:val="nil"/>
          <w:bottom w:val="none" w:sz="0" w:space="0" w:color="000000"/>
          <w:right w:val="nil"/>
          <w:between w:val="nil"/>
        </w:pBdr>
        <w:jc w:val="center"/>
        <w:rPr>
          <w:color w:val="000000"/>
          <w:sz w:val="36"/>
          <w:szCs w:val="36"/>
        </w:rPr>
      </w:pPr>
    </w:p>
    <w:p w14:paraId="66C472D1" w14:textId="4D9C5CD4" w:rsidR="006C7C99" w:rsidRPr="00167169" w:rsidRDefault="00AB315B" w:rsidP="7B5F4E44">
      <w:pPr>
        <w:pBdr>
          <w:top w:val="nil"/>
          <w:left w:val="nil"/>
          <w:bottom w:val="none" w:sz="0" w:space="0" w:color="000000"/>
          <w:right w:val="nil"/>
          <w:between w:val="nil"/>
        </w:pBdr>
        <w:spacing w:line="288" w:lineRule="auto"/>
        <w:jc w:val="center"/>
        <w:rPr>
          <w:b/>
          <w:bCs/>
          <w:color w:val="000000"/>
          <w:sz w:val="36"/>
          <w:szCs w:val="36"/>
        </w:rPr>
      </w:pPr>
      <w:r w:rsidRPr="00167169">
        <w:rPr>
          <w:b/>
          <w:bCs/>
          <w:color w:val="000000" w:themeColor="text1"/>
          <w:sz w:val="36"/>
          <w:szCs w:val="36"/>
        </w:rPr>
        <w:t xml:space="preserve">Harrison Audio Launch </w:t>
      </w:r>
      <w:r w:rsidR="00041132" w:rsidRPr="00167169">
        <w:rPr>
          <w:b/>
          <w:bCs/>
          <w:color w:val="000000" w:themeColor="text1"/>
          <w:sz w:val="36"/>
          <w:szCs w:val="36"/>
        </w:rPr>
        <w:t xml:space="preserve">LiveTrax </w:t>
      </w:r>
      <w:r w:rsidR="756C97C0" w:rsidRPr="00167169">
        <w:rPr>
          <w:b/>
          <w:bCs/>
          <w:color w:val="000000" w:themeColor="text1"/>
          <w:sz w:val="36"/>
          <w:szCs w:val="36"/>
        </w:rPr>
        <w:t>2</w:t>
      </w:r>
      <w:r w:rsidR="00041132" w:rsidRPr="00167169">
        <w:rPr>
          <w:b/>
          <w:bCs/>
          <w:color w:val="000000" w:themeColor="text1"/>
          <w:sz w:val="36"/>
          <w:szCs w:val="36"/>
        </w:rPr>
        <w:t xml:space="preserve">: </w:t>
      </w:r>
      <w:r w:rsidRPr="00167169">
        <w:br/>
      </w:r>
      <w:r w:rsidR="00041132" w:rsidRPr="00167169">
        <w:rPr>
          <w:b/>
          <w:bCs/>
          <w:color w:val="000000" w:themeColor="text1"/>
          <w:sz w:val="36"/>
          <w:szCs w:val="36"/>
        </w:rPr>
        <w:t>Precision Live Recording for Every Performance</w:t>
      </w:r>
    </w:p>
    <w:p w14:paraId="3762D151" w14:textId="77777777" w:rsidR="005A55A0" w:rsidRPr="00167169" w:rsidRDefault="005A55A0">
      <w:pPr>
        <w:pBdr>
          <w:top w:val="nil"/>
          <w:left w:val="nil"/>
          <w:bottom w:val="none" w:sz="0" w:space="0" w:color="000000"/>
          <w:right w:val="nil"/>
          <w:between w:val="nil"/>
        </w:pBdr>
        <w:spacing w:line="288" w:lineRule="auto"/>
        <w:jc w:val="center"/>
        <w:rPr>
          <w:i/>
          <w:color w:val="000000"/>
          <w:sz w:val="24"/>
          <w:szCs w:val="24"/>
        </w:rPr>
      </w:pPr>
    </w:p>
    <w:p w14:paraId="1975A5A7" w14:textId="2D9C3A6F" w:rsidR="006C7C99" w:rsidRPr="00167169" w:rsidRDefault="006C13E7" w:rsidP="7B5F4E44">
      <w:pPr>
        <w:pBdr>
          <w:top w:val="nil"/>
          <w:left w:val="nil"/>
          <w:bottom w:val="none" w:sz="0" w:space="0" w:color="000000"/>
          <w:right w:val="nil"/>
          <w:between w:val="nil"/>
        </w:pBdr>
        <w:spacing w:line="288" w:lineRule="auto"/>
        <w:jc w:val="center"/>
        <w:rPr>
          <w:i/>
          <w:iCs/>
          <w:color w:val="000000"/>
          <w:sz w:val="28"/>
          <w:szCs w:val="28"/>
        </w:rPr>
      </w:pPr>
      <w:r w:rsidRPr="00167169">
        <w:rPr>
          <w:i/>
          <w:iCs/>
          <w:color w:val="000000" w:themeColor="text1"/>
          <w:sz w:val="28"/>
          <w:szCs w:val="28"/>
        </w:rPr>
        <w:t>The ultimate solution for live performance captur</w:t>
      </w:r>
      <w:r w:rsidR="00A24B8D" w:rsidRPr="00167169">
        <w:rPr>
          <w:i/>
          <w:iCs/>
          <w:color w:val="000000" w:themeColor="text1"/>
          <w:sz w:val="28"/>
          <w:szCs w:val="28"/>
        </w:rPr>
        <w:t>e</w:t>
      </w:r>
      <w:r w:rsidR="27C148E3" w:rsidRPr="00167169">
        <w:rPr>
          <w:i/>
          <w:iCs/>
          <w:color w:val="000000" w:themeColor="text1"/>
          <w:sz w:val="28"/>
          <w:szCs w:val="28"/>
        </w:rPr>
        <w:t xml:space="preserve"> with your Allen &amp; Heath</w:t>
      </w:r>
      <w:r w:rsidR="72F0D48E" w:rsidRPr="00167169">
        <w:rPr>
          <w:i/>
          <w:iCs/>
          <w:color w:val="000000" w:themeColor="text1"/>
          <w:sz w:val="28"/>
          <w:szCs w:val="28"/>
        </w:rPr>
        <w:t xml:space="preserve"> </w:t>
      </w:r>
      <w:r w:rsidR="77F57032" w:rsidRPr="00167169">
        <w:rPr>
          <w:i/>
          <w:iCs/>
          <w:color w:val="000000" w:themeColor="text1"/>
          <w:sz w:val="28"/>
          <w:szCs w:val="28"/>
        </w:rPr>
        <w:t xml:space="preserve">and </w:t>
      </w:r>
      <w:r w:rsidR="72F0D48E" w:rsidRPr="00167169">
        <w:rPr>
          <w:i/>
          <w:iCs/>
          <w:color w:val="000000" w:themeColor="text1"/>
          <w:sz w:val="28"/>
          <w:szCs w:val="28"/>
        </w:rPr>
        <w:t>SSL</w:t>
      </w:r>
      <w:r w:rsidR="27C148E3" w:rsidRPr="00167169">
        <w:rPr>
          <w:i/>
          <w:iCs/>
          <w:color w:val="000000" w:themeColor="text1"/>
          <w:sz w:val="28"/>
          <w:szCs w:val="28"/>
        </w:rPr>
        <w:t xml:space="preserve"> </w:t>
      </w:r>
      <w:r w:rsidR="1C734B2F" w:rsidRPr="00167169">
        <w:rPr>
          <w:i/>
          <w:iCs/>
          <w:color w:val="000000" w:themeColor="text1"/>
          <w:sz w:val="28"/>
          <w:szCs w:val="28"/>
        </w:rPr>
        <w:t>L</w:t>
      </w:r>
      <w:r w:rsidR="0F8DD074" w:rsidRPr="00167169">
        <w:rPr>
          <w:i/>
          <w:iCs/>
          <w:color w:val="000000" w:themeColor="text1"/>
          <w:sz w:val="28"/>
          <w:szCs w:val="28"/>
        </w:rPr>
        <w:t xml:space="preserve">ive </w:t>
      </w:r>
      <w:r w:rsidR="27C148E3" w:rsidRPr="00167169">
        <w:rPr>
          <w:i/>
          <w:iCs/>
          <w:color w:val="000000" w:themeColor="text1"/>
          <w:sz w:val="28"/>
          <w:szCs w:val="28"/>
        </w:rPr>
        <w:t>console</w:t>
      </w:r>
      <w:r w:rsidR="24306B2B" w:rsidRPr="00167169">
        <w:rPr>
          <w:i/>
          <w:iCs/>
          <w:color w:val="000000" w:themeColor="text1"/>
          <w:sz w:val="28"/>
          <w:szCs w:val="28"/>
        </w:rPr>
        <w:t xml:space="preserve"> – </w:t>
      </w:r>
      <w:r w:rsidR="60F65C49" w:rsidRPr="00167169">
        <w:rPr>
          <w:i/>
          <w:iCs/>
          <w:color w:val="000000" w:themeColor="text1"/>
          <w:sz w:val="28"/>
          <w:szCs w:val="28"/>
        </w:rPr>
        <w:t>n</w:t>
      </w:r>
      <w:r w:rsidR="24306B2B" w:rsidRPr="00167169">
        <w:rPr>
          <w:i/>
          <w:iCs/>
          <w:color w:val="000000" w:themeColor="text1"/>
          <w:sz w:val="28"/>
          <w:szCs w:val="28"/>
        </w:rPr>
        <w:t xml:space="preserve">ow </w:t>
      </w:r>
      <w:r w:rsidRPr="00167169">
        <w:rPr>
          <w:i/>
          <w:iCs/>
          <w:color w:val="000000" w:themeColor="text1"/>
          <w:sz w:val="28"/>
          <w:szCs w:val="28"/>
        </w:rPr>
        <w:t>refined and better sounding than ever.</w:t>
      </w:r>
    </w:p>
    <w:p w14:paraId="5160B675" w14:textId="1B72E48B" w:rsidR="006C7C99" w:rsidRPr="00167169" w:rsidRDefault="00AB315B" w:rsidP="7B5F4E44">
      <w:pPr>
        <w:pBdr>
          <w:top w:val="nil"/>
          <w:left w:val="nil"/>
          <w:bottom w:val="none" w:sz="0" w:space="0" w:color="000000"/>
          <w:right w:val="nil"/>
          <w:between w:val="nil"/>
        </w:pBdr>
        <w:spacing w:line="288" w:lineRule="auto"/>
        <w:rPr>
          <w:b/>
          <w:bCs/>
          <w:color w:val="000000"/>
          <w:sz w:val="24"/>
          <w:szCs w:val="24"/>
        </w:rPr>
      </w:pPr>
      <w:r w:rsidRPr="00167169">
        <w:br/>
      </w:r>
      <w:r w:rsidRPr="00167169">
        <w:br/>
      </w:r>
      <w:r w:rsidRPr="00167169">
        <w:rPr>
          <w:b/>
          <w:bCs/>
          <w:color w:val="000000" w:themeColor="text1"/>
          <w:sz w:val="24"/>
          <w:szCs w:val="24"/>
        </w:rPr>
        <w:t xml:space="preserve">Nashville, TN, May </w:t>
      </w:r>
      <w:r w:rsidR="00DD7B09">
        <w:rPr>
          <w:b/>
          <w:bCs/>
          <w:sz w:val="24"/>
          <w:szCs w:val="24"/>
        </w:rPr>
        <w:t>29</w:t>
      </w:r>
      <w:r w:rsidRPr="00167169">
        <w:rPr>
          <w:b/>
          <w:bCs/>
          <w:color w:val="000000" w:themeColor="text1"/>
          <w:sz w:val="24"/>
          <w:szCs w:val="24"/>
        </w:rPr>
        <w:t xml:space="preserve">, 2025 — </w:t>
      </w:r>
      <w:r w:rsidR="00AD41D8" w:rsidRPr="00167169">
        <w:rPr>
          <w:b/>
          <w:bCs/>
          <w:color w:val="000000" w:themeColor="text1"/>
          <w:sz w:val="24"/>
          <w:szCs w:val="24"/>
        </w:rPr>
        <w:t xml:space="preserve">With the music festival season right around the corner, </w:t>
      </w:r>
      <w:r w:rsidRPr="00167169">
        <w:rPr>
          <w:b/>
          <w:bCs/>
          <w:color w:val="000000" w:themeColor="text1"/>
          <w:sz w:val="24"/>
          <w:szCs w:val="24"/>
        </w:rPr>
        <w:t xml:space="preserve">Harrison Audio announce </w:t>
      </w:r>
      <w:r w:rsidR="00156EC9" w:rsidRPr="00167169">
        <w:rPr>
          <w:b/>
          <w:bCs/>
          <w:color w:val="000000" w:themeColor="text1"/>
          <w:sz w:val="24"/>
          <w:szCs w:val="24"/>
        </w:rPr>
        <w:t xml:space="preserve">LiveTrax </w:t>
      </w:r>
      <w:r w:rsidR="756C97C0" w:rsidRPr="00167169">
        <w:rPr>
          <w:b/>
          <w:bCs/>
          <w:color w:val="000000" w:themeColor="text1"/>
          <w:sz w:val="24"/>
          <w:szCs w:val="24"/>
        </w:rPr>
        <w:t>2</w:t>
      </w:r>
      <w:r w:rsidR="00156EC9" w:rsidRPr="00167169">
        <w:rPr>
          <w:b/>
          <w:bCs/>
          <w:color w:val="000000" w:themeColor="text1"/>
          <w:sz w:val="24"/>
          <w:szCs w:val="24"/>
        </w:rPr>
        <w:t xml:space="preserve">, </w:t>
      </w:r>
      <w:r w:rsidR="005E5107" w:rsidRPr="00167169">
        <w:rPr>
          <w:b/>
          <w:bCs/>
          <w:color w:val="000000" w:themeColor="text1"/>
          <w:sz w:val="24"/>
          <w:szCs w:val="24"/>
        </w:rPr>
        <w:t xml:space="preserve">the latest version of its renowned live performance recording and virtual </w:t>
      </w:r>
      <w:r w:rsidR="6E29BFC2" w:rsidRPr="00167169">
        <w:rPr>
          <w:b/>
          <w:bCs/>
          <w:color w:val="000000" w:themeColor="text1"/>
          <w:sz w:val="24"/>
          <w:szCs w:val="24"/>
        </w:rPr>
        <w:t xml:space="preserve">soundcheck </w:t>
      </w:r>
      <w:r w:rsidR="005E5107" w:rsidRPr="00167169">
        <w:rPr>
          <w:b/>
          <w:bCs/>
          <w:color w:val="000000" w:themeColor="text1"/>
          <w:sz w:val="24"/>
          <w:szCs w:val="24"/>
        </w:rPr>
        <w:t xml:space="preserve">software. </w:t>
      </w:r>
      <w:r w:rsidR="006B429F" w:rsidRPr="00167169">
        <w:rPr>
          <w:b/>
          <w:bCs/>
          <w:color w:val="000000" w:themeColor="text1"/>
          <w:sz w:val="24"/>
          <w:szCs w:val="24"/>
        </w:rPr>
        <w:t xml:space="preserve">LiveTrax </w:t>
      </w:r>
      <w:r w:rsidR="756C97C0" w:rsidRPr="00167169">
        <w:rPr>
          <w:b/>
          <w:bCs/>
          <w:color w:val="000000" w:themeColor="text1"/>
          <w:sz w:val="24"/>
          <w:szCs w:val="24"/>
        </w:rPr>
        <w:t>2</w:t>
      </w:r>
      <w:r w:rsidR="006B429F" w:rsidRPr="00167169">
        <w:rPr>
          <w:b/>
          <w:bCs/>
          <w:color w:val="000000" w:themeColor="text1"/>
          <w:sz w:val="24"/>
          <w:szCs w:val="24"/>
        </w:rPr>
        <w:t xml:space="preserve">, </w:t>
      </w:r>
      <w:r w:rsidR="007E7829" w:rsidRPr="00167169">
        <w:rPr>
          <w:b/>
          <w:bCs/>
          <w:color w:val="000000" w:themeColor="text1"/>
          <w:sz w:val="24"/>
          <w:szCs w:val="24"/>
        </w:rPr>
        <w:t xml:space="preserve">built in close collaboration with </w:t>
      </w:r>
      <w:r w:rsidR="00DC603D" w:rsidRPr="00167169">
        <w:rPr>
          <w:b/>
          <w:bCs/>
          <w:color w:val="000000" w:themeColor="text1"/>
          <w:sz w:val="24"/>
          <w:szCs w:val="24"/>
        </w:rPr>
        <w:t>Allen &amp; Heath and SSL Live sound engineers</w:t>
      </w:r>
      <w:r w:rsidR="009232C7" w:rsidRPr="00167169">
        <w:rPr>
          <w:b/>
          <w:bCs/>
          <w:color w:val="000000" w:themeColor="text1"/>
          <w:sz w:val="24"/>
          <w:szCs w:val="24"/>
        </w:rPr>
        <w:t xml:space="preserve">, delivers powerful new tools to the live sound market - making live capture </w:t>
      </w:r>
      <w:r w:rsidR="007A73F8" w:rsidRPr="00167169">
        <w:rPr>
          <w:b/>
          <w:bCs/>
          <w:color w:val="000000" w:themeColor="text1"/>
          <w:sz w:val="24"/>
          <w:szCs w:val="24"/>
        </w:rPr>
        <w:t xml:space="preserve">and virtual </w:t>
      </w:r>
      <w:r w:rsidR="0470CE87" w:rsidRPr="00167169">
        <w:rPr>
          <w:b/>
          <w:bCs/>
          <w:color w:val="000000" w:themeColor="text1"/>
          <w:sz w:val="24"/>
          <w:szCs w:val="24"/>
        </w:rPr>
        <w:t>sound checking</w:t>
      </w:r>
      <w:r w:rsidR="007A73F8" w:rsidRPr="00167169">
        <w:rPr>
          <w:b/>
          <w:bCs/>
          <w:color w:val="000000" w:themeColor="text1"/>
          <w:sz w:val="24"/>
          <w:szCs w:val="24"/>
        </w:rPr>
        <w:t xml:space="preserve"> </w:t>
      </w:r>
      <w:r w:rsidR="009232C7" w:rsidRPr="00167169">
        <w:rPr>
          <w:b/>
          <w:bCs/>
          <w:color w:val="000000" w:themeColor="text1"/>
          <w:sz w:val="24"/>
          <w:szCs w:val="24"/>
        </w:rPr>
        <w:t xml:space="preserve">simpler and better sounding than </w:t>
      </w:r>
      <w:r w:rsidR="00322EC3" w:rsidRPr="00167169">
        <w:rPr>
          <w:b/>
          <w:bCs/>
          <w:color w:val="000000" w:themeColor="text1"/>
          <w:sz w:val="24"/>
          <w:szCs w:val="24"/>
        </w:rPr>
        <w:t xml:space="preserve">ever. </w:t>
      </w:r>
    </w:p>
    <w:p w14:paraId="06448897" w14:textId="77777777" w:rsidR="006C7C99" w:rsidRPr="00167169" w:rsidRDefault="006C7C99">
      <w:pPr>
        <w:pBdr>
          <w:top w:val="nil"/>
          <w:left w:val="nil"/>
          <w:bottom w:val="none" w:sz="0" w:space="0" w:color="000000"/>
          <w:right w:val="nil"/>
          <w:between w:val="nil"/>
        </w:pBdr>
        <w:spacing w:line="288" w:lineRule="auto"/>
        <w:rPr>
          <w:b/>
          <w:color w:val="000000"/>
          <w:sz w:val="24"/>
          <w:szCs w:val="24"/>
        </w:rPr>
      </w:pPr>
    </w:p>
    <w:p w14:paraId="74038D11" w14:textId="47D814F9" w:rsidR="005B2DE9" w:rsidRPr="00167169" w:rsidRDefault="00E54A40" w:rsidP="7B5F4E44">
      <w:pPr>
        <w:pBdr>
          <w:top w:val="nil"/>
          <w:left w:val="nil"/>
          <w:bottom w:val="none" w:sz="0" w:space="0" w:color="000000"/>
          <w:right w:val="nil"/>
          <w:between w:val="nil"/>
        </w:pBdr>
        <w:spacing w:line="288" w:lineRule="auto"/>
        <w:rPr>
          <w:color w:val="000000"/>
          <w:sz w:val="24"/>
          <w:szCs w:val="24"/>
        </w:rPr>
      </w:pPr>
      <w:r w:rsidRPr="00167169">
        <w:rPr>
          <w:color w:val="000000" w:themeColor="text1"/>
          <w:sz w:val="24"/>
          <w:szCs w:val="24"/>
        </w:rPr>
        <w:t xml:space="preserve">An efficient multitrack recording and virtual soundcheck software designed to capture live performances ranging from small, intimate events to large-scale concerts, LiveTrax 2 focuses on the essential tools needed to record quickly and efficiently, without complexity. </w:t>
      </w:r>
      <w:r w:rsidR="002144A6" w:rsidRPr="00167169">
        <w:rPr>
          <w:color w:val="000000" w:themeColor="text1"/>
          <w:sz w:val="24"/>
          <w:szCs w:val="24"/>
        </w:rPr>
        <w:t xml:space="preserve">The software offers seamless integration with both </w:t>
      </w:r>
      <w:r w:rsidR="004E5CD8" w:rsidRPr="00167169">
        <w:rPr>
          <w:color w:val="000000" w:themeColor="text1"/>
          <w:sz w:val="24"/>
          <w:szCs w:val="24"/>
        </w:rPr>
        <w:t>Allen &amp; Heath</w:t>
      </w:r>
      <w:r w:rsidR="002144A6" w:rsidRPr="00167169">
        <w:rPr>
          <w:color w:val="000000" w:themeColor="text1"/>
          <w:sz w:val="24"/>
          <w:szCs w:val="24"/>
        </w:rPr>
        <w:t xml:space="preserve"> and SSL Live consoles</w:t>
      </w:r>
      <w:r w:rsidR="005C410A" w:rsidRPr="00167169">
        <w:rPr>
          <w:color w:val="000000" w:themeColor="text1"/>
          <w:sz w:val="24"/>
          <w:szCs w:val="24"/>
        </w:rPr>
        <w:t xml:space="preserve">, while boasting </w:t>
      </w:r>
      <w:r w:rsidR="00992612" w:rsidRPr="00167169">
        <w:rPr>
          <w:color w:val="000000" w:themeColor="text1"/>
          <w:sz w:val="24"/>
          <w:szCs w:val="24"/>
        </w:rPr>
        <w:t>several</w:t>
      </w:r>
      <w:r w:rsidR="002144A6" w:rsidRPr="00167169">
        <w:rPr>
          <w:color w:val="000000" w:themeColor="text1"/>
          <w:sz w:val="24"/>
          <w:szCs w:val="24"/>
        </w:rPr>
        <w:t xml:space="preserve"> </w:t>
      </w:r>
      <w:r w:rsidR="00992612" w:rsidRPr="00167169">
        <w:rPr>
          <w:color w:val="000000" w:themeColor="text1"/>
          <w:sz w:val="24"/>
          <w:szCs w:val="24"/>
        </w:rPr>
        <w:t>new and enhanced features such as a</w:t>
      </w:r>
      <w:r w:rsidR="3B10FEBD" w:rsidRPr="00167169">
        <w:rPr>
          <w:color w:val="000000" w:themeColor="text1"/>
          <w:sz w:val="24"/>
          <w:szCs w:val="24"/>
        </w:rPr>
        <w:t>n</w:t>
      </w:r>
      <w:r w:rsidR="002144A6" w:rsidRPr="00167169">
        <w:rPr>
          <w:color w:val="000000" w:themeColor="text1"/>
          <w:sz w:val="24"/>
          <w:szCs w:val="24"/>
        </w:rPr>
        <w:t xml:space="preserve"> RTA analyzer, </w:t>
      </w:r>
      <w:r w:rsidR="000E790A" w:rsidRPr="00167169">
        <w:rPr>
          <w:color w:val="000000" w:themeColor="text1"/>
          <w:sz w:val="24"/>
          <w:szCs w:val="24"/>
        </w:rPr>
        <w:t xml:space="preserve">a </w:t>
      </w:r>
      <w:r w:rsidR="002144A6" w:rsidRPr="00167169">
        <w:rPr>
          <w:color w:val="000000" w:themeColor="text1"/>
          <w:sz w:val="24"/>
          <w:szCs w:val="24"/>
        </w:rPr>
        <w:t xml:space="preserve">phase correlation meter, input monitoring, expanded marker functionality, and new master output controls. </w:t>
      </w:r>
    </w:p>
    <w:p w14:paraId="280FC48A" w14:textId="77777777" w:rsidR="005B2DE9" w:rsidRPr="00167169" w:rsidRDefault="005B2DE9" w:rsidP="002144A6">
      <w:pPr>
        <w:pBdr>
          <w:top w:val="nil"/>
          <w:left w:val="nil"/>
          <w:bottom w:val="none" w:sz="0" w:space="0" w:color="000000"/>
          <w:right w:val="nil"/>
          <w:between w:val="nil"/>
        </w:pBdr>
        <w:spacing w:line="288" w:lineRule="auto"/>
        <w:rPr>
          <w:color w:val="000000"/>
          <w:sz w:val="24"/>
          <w:szCs w:val="24"/>
        </w:rPr>
      </w:pPr>
    </w:p>
    <w:p w14:paraId="2D3B19A3" w14:textId="0E731E67" w:rsidR="001C7183" w:rsidRPr="00167169" w:rsidRDefault="001C7183" w:rsidP="002144A6">
      <w:pPr>
        <w:pBdr>
          <w:top w:val="nil"/>
          <w:left w:val="nil"/>
          <w:bottom w:val="none" w:sz="0" w:space="0" w:color="000000"/>
          <w:right w:val="nil"/>
          <w:between w:val="nil"/>
        </w:pBdr>
        <w:spacing w:line="288" w:lineRule="auto"/>
        <w:rPr>
          <w:b/>
          <w:bCs/>
          <w:color w:val="000000"/>
          <w:sz w:val="24"/>
          <w:szCs w:val="24"/>
        </w:rPr>
      </w:pPr>
      <w:r w:rsidRPr="00167169">
        <w:rPr>
          <w:b/>
          <w:bCs/>
          <w:color w:val="000000"/>
          <w:sz w:val="24"/>
          <w:szCs w:val="24"/>
        </w:rPr>
        <w:t xml:space="preserve">Accuracy and reliability for </w:t>
      </w:r>
      <w:r w:rsidR="00DA4266" w:rsidRPr="00167169">
        <w:rPr>
          <w:b/>
          <w:bCs/>
          <w:color w:val="000000"/>
          <w:sz w:val="24"/>
          <w:szCs w:val="24"/>
        </w:rPr>
        <w:t>live performance</w:t>
      </w:r>
    </w:p>
    <w:p w14:paraId="3047C9F1" w14:textId="11C8B333" w:rsidR="006C7C99" w:rsidRPr="00167169" w:rsidRDefault="002144A6" w:rsidP="7B5F4E44">
      <w:pPr>
        <w:pBdr>
          <w:top w:val="nil"/>
          <w:left w:val="nil"/>
          <w:bottom w:val="none" w:sz="0" w:space="0" w:color="000000"/>
          <w:right w:val="nil"/>
          <w:between w:val="nil"/>
        </w:pBdr>
        <w:spacing w:line="288" w:lineRule="auto"/>
        <w:rPr>
          <w:color w:val="000000"/>
          <w:sz w:val="24"/>
          <w:szCs w:val="24"/>
        </w:rPr>
      </w:pPr>
      <w:r w:rsidRPr="00167169">
        <w:rPr>
          <w:color w:val="000000" w:themeColor="text1"/>
          <w:sz w:val="24"/>
          <w:szCs w:val="24"/>
        </w:rPr>
        <w:t xml:space="preserve">Whether </w:t>
      </w:r>
      <w:r w:rsidR="005B2DE9" w:rsidRPr="00167169">
        <w:rPr>
          <w:color w:val="000000" w:themeColor="text1"/>
          <w:sz w:val="24"/>
          <w:szCs w:val="24"/>
        </w:rPr>
        <w:t xml:space="preserve">the intended application is </w:t>
      </w:r>
      <w:r w:rsidRPr="00167169">
        <w:rPr>
          <w:color w:val="000000" w:themeColor="text1"/>
          <w:sz w:val="24"/>
          <w:szCs w:val="24"/>
        </w:rPr>
        <w:t xml:space="preserve">recording or virtual sound checking a local performance or a major touring production, LiveTrax </w:t>
      </w:r>
      <w:r w:rsidR="756C97C0" w:rsidRPr="00167169">
        <w:rPr>
          <w:color w:val="000000" w:themeColor="text1"/>
          <w:sz w:val="24"/>
          <w:szCs w:val="24"/>
        </w:rPr>
        <w:t>2</w:t>
      </w:r>
      <w:r w:rsidRPr="00167169">
        <w:rPr>
          <w:color w:val="000000" w:themeColor="text1"/>
          <w:sz w:val="24"/>
          <w:szCs w:val="24"/>
        </w:rPr>
        <w:t xml:space="preserve"> delivers </w:t>
      </w:r>
      <w:r w:rsidR="005B2DE9" w:rsidRPr="00167169">
        <w:rPr>
          <w:color w:val="000000" w:themeColor="text1"/>
          <w:sz w:val="24"/>
          <w:szCs w:val="24"/>
        </w:rPr>
        <w:t xml:space="preserve">the </w:t>
      </w:r>
      <w:r w:rsidRPr="00167169">
        <w:rPr>
          <w:color w:val="000000" w:themeColor="text1"/>
          <w:sz w:val="24"/>
          <w:szCs w:val="24"/>
        </w:rPr>
        <w:t xml:space="preserve">accuracy and reliability </w:t>
      </w:r>
      <w:r w:rsidR="005B2DE9" w:rsidRPr="00167169">
        <w:rPr>
          <w:color w:val="000000" w:themeColor="text1"/>
          <w:sz w:val="24"/>
          <w:szCs w:val="24"/>
        </w:rPr>
        <w:t>needed</w:t>
      </w:r>
      <w:r w:rsidRPr="00167169">
        <w:rPr>
          <w:color w:val="000000" w:themeColor="text1"/>
          <w:sz w:val="24"/>
          <w:szCs w:val="24"/>
        </w:rPr>
        <w:t xml:space="preserve"> to capture every show without compromise. </w:t>
      </w:r>
      <w:r w:rsidR="00C07B03" w:rsidRPr="00167169">
        <w:rPr>
          <w:color w:val="000000" w:themeColor="text1"/>
          <w:sz w:val="24"/>
          <w:szCs w:val="24"/>
        </w:rPr>
        <w:t>When paired with an Allen &amp; Heath</w:t>
      </w:r>
      <w:r w:rsidR="0C36C254" w:rsidRPr="00167169">
        <w:rPr>
          <w:color w:val="000000" w:themeColor="text1"/>
          <w:sz w:val="24"/>
          <w:szCs w:val="24"/>
        </w:rPr>
        <w:t xml:space="preserve"> </w:t>
      </w:r>
      <w:r w:rsidR="499C0559" w:rsidRPr="00167169">
        <w:rPr>
          <w:color w:val="000000" w:themeColor="text1"/>
          <w:sz w:val="24"/>
          <w:szCs w:val="24"/>
        </w:rPr>
        <w:t>live console</w:t>
      </w:r>
      <w:r w:rsidR="00C07B03" w:rsidRPr="00167169">
        <w:rPr>
          <w:color w:val="000000" w:themeColor="text1"/>
          <w:sz w:val="24"/>
          <w:szCs w:val="24"/>
        </w:rPr>
        <w:t xml:space="preserve">, LiveTrax </w:t>
      </w:r>
      <w:r w:rsidR="756C97C0" w:rsidRPr="00167169">
        <w:rPr>
          <w:color w:val="000000" w:themeColor="text1"/>
          <w:sz w:val="24"/>
          <w:szCs w:val="24"/>
        </w:rPr>
        <w:t>2</w:t>
      </w:r>
      <w:r w:rsidR="00E85A96" w:rsidRPr="00167169">
        <w:rPr>
          <w:color w:val="000000" w:themeColor="text1"/>
          <w:sz w:val="24"/>
          <w:szCs w:val="24"/>
        </w:rPr>
        <w:t xml:space="preserve"> </w:t>
      </w:r>
      <w:r w:rsidR="00C07B03" w:rsidRPr="00167169">
        <w:rPr>
          <w:color w:val="000000" w:themeColor="text1"/>
          <w:sz w:val="24"/>
          <w:szCs w:val="24"/>
        </w:rPr>
        <w:t xml:space="preserve">can create </w:t>
      </w:r>
      <w:r w:rsidR="003560F6" w:rsidRPr="00167169">
        <w:rPr>
          <w:color w:val="000000" w:themeColor="text1"/>
          <w:sz w:val="24"/>
          <w:szCs w:val="24"/>
        </w:rPr>
        <w:t>markers</w:t>
      </w:r>
      <w:r w:rsidR="00C07B03" w:rsidRPr="00167169">
        <w:rPr>
          <w:color w:val="000000" w:themeColor="text1"/>
          <w:sz w:val="24"/>
          <w:szCs w:val="24"/>
        </w:rPr>
        <w:t xml:space="preserve"> to recall specific mixer scene</w:t>
      </w:r>
      <w:r w:rsidR="003560F6" w:rsidRPr="00167169">
        <w:rPr>
          <w:color w:val="000000" w:themeColor="text1"/>
          <w:sz w:val="24"/>
          <w:szCs w:val="24"/>
        </w:rPr>
        <w:t>s</w:t>
      </w:r>
      <w:r w:rsidR="004A1145" w:rsidRPr="00167169">
        <w:rPr>
          <w:color w:val="000000" w:themeColor="text1"/>
          <w:sz w:val="24"/>
          <w:szCs w:val="24"/>
        </w:rPr>
        <w:t xml:space="preserve">, and </w:t>
      </w:r>
      <w:r w:rsidR="0057499A" w:rsidRPr="00167169">
        <w:rPr>
          <w:color w:val="000000" w:themeColor="text1"/>
          <w:sz w:val="24"/>
          <w:szCs w:val="24"/>
        </w:rPr>
        <w:t xml:space="preserve">users can </w:t>
      </w:r>
      <w:r w:rsidR="00C07B03" w:rsidRPr="00167169">
        <w:rPr>
          <w:color w:val="000000" w:themeColor="text1"/>
          <w:sz w:val="24"/>
          <w:szCs w:val="24"/>
        </w:rPr>
        <w:t>jump to follow scenes during</w:t>
      </w:r>
      <w:r w:rsidR="004E2C20" w:rsidRPr="00167169">
        <w:rPr>
          <w:color w:val="000000" w:themeColor="text1"/>
          <w:sz w:val="24"/>
          <w:szCs w:val="24"/>
        </w:rPr>
        <w:t xml:space="preserve"> a</w:t>
      </w:r>
      <w:r w:rsidR="00C07B03" w:rsidRPr="00167169">
        <w:rPr>
          <w:color w:val="000000" w:themeColor="text1"/>
          <w:sz w:val="24"/>
          <w:szCs w:val="24"/>
        </w:rPr>
        <w:t xml:space="preserve"> virtual soundcheck, synchronize tracks names, and follow transport commands </w:t>
      </w:r>
      <w:r w:rsidR="00BF2F00" w:rsidRPr="00167169">
        <w:rPr>
          <w:color w:val="000000" w:themeColor="text1"/>
          <w:sz w:val="24"/>
          <w:szCs w:val="24"/>
        </w:rPr>
        <w:t xml:space="preserve">directly from the console. </w:t>
      </w:r>
    </w:p>
    <w:p w14:paraId="1B991FE7" w14:textId="77777777" w:rsidR="00E54A40" w:rsidRPr="00167169" w:rsidRDefault="00E54A40">
      <w:pPr>
        <w:pBdr>
          <w:top w:val="nil"/>
          <w:left w:val="nil"/>
          <w:bottom w:val="none" w:sz="0" w:space="0" w:color="000000"/>
          <w:right w:val="nil"/>
          <w:between w:val="nil"/>
        </w:pBdr>
        <w:spacing w:line="288" w:lineRule="auto"/>
        <w:rPr>
          <w:color w:val="000000"/>
          <w:sz w:val="24"/>
          <w:szCs w:val="24"/>
        </w:rPr>
      </w:pPr>
    </w:p>
    <w:p w14:paraId="1E010922" w14:textId="3AC70DA4" w:rsidR="006C7C99" w:rsidRPr="00167169" w:rsidRDefault="00087B52" w:rsidP="7B5F4E44">
      <w:pPr>
        <w:pBdr>
          <w:top w:val="nil"/>
          <w:left w:val="nil"/>
          <w:bottom w:val="none" w:sz="0" w:space="0" w:color="000000"/>
          <w:right w:val="nil"/>
          <w:between w:val="nil"/>
        </w:pBdr>
        <w:spacing w:line="288" w:lineRule="auto"/>
        <w:rPr>
          <w:color w:val="000000"/>
          <w:sz w:val="24"/>
          <w:szCs w:val="24"/>
        </w:rPr>
      </w:pPr>
      <w:r w:rsidRPr="00167169">
        <w:rPr>
          <w:color w:val="000000" w:themeColor="text1"/>
          <w:sz w:val="24"/>
          <w:szCs w:val="24"/>
        </w:rPr>
        <w:t>The software's seamless integration with</w:t>
      </w:r>
      <w:r w:rsidR="001C7183" w:rsidRPr="00167169">
        <w:rPr>
          <w:color w:val="000000" w:themeColor="text1"/>
          <w:sz w:val="24"/>
          <w:szCs w:val="24"/>
        </w:rPr>
        <w:t xml:space="preserve"> A</w:t>
      </w:r>
      <w:r w:rsidR="58522CE6" w:rsidRPr="00167169">
        <w:rPr>
          <w:color w:val="000000" w:themeColor="text1"/>
          <w:sz w:val="24"/>
          <w:szCs w:val="24"/>
        </w:rPr>
        <w:t>&amp;H and SSL</w:t>
      </w:r>
      <w:r w:rsidR="001C7183" w:rsidRPr="00167169">
        <w:rPr>
          <w:color w:val="000000" w:themeColor="text1"/>
          <w:sz w:val="24"/>
          <w:szCs w:val="24"/>
        </w:rPr>
        <w:t xml:space="preserve"> live consoles</w:t>
      </w:r>
      <w:r w:rsidRPr="00167169">
        <w:rPr>
          <w:color w:val="000000" w:themeColor="text1"/>
          <w:sz w:val="24"/>
          <w:szCs w:val="24"/>
        </w:rPr>
        <w:t xml:space="preserve"> also </w:t>
      </w:r>
      <w:r w:rsidR="001C7183" w:rsidRPr="00167169">
        <w:rPr>
          <w:color w:val="000000" w:themeColor="text1"/>
          <w:sz w:val="24"/>
          <w:szCs w:val="24"/>
        </w:rPr>
        <w:t xml:space="preserve">eliminates the </w:t>
      </w:r>
      <w:r w:rsidR="00DF2440" w:rsidRPr="00167169">
        <w:rPr>
          <w:color w:val="000000" w:themeColor="text1"/>
          <w:sz w:val="24"/>
          <w:szCs w:val="24"/>
        </w:rPr>
        <w:t xml:space="preserve">many </w:t>
      </w:r>
      <w:r w:rsidR="001C7183" w:rsidRPr="00167169">
        <w:rPr>
          <w:color w:val="000000" w:themeColor="text1"/>
          <w:sz w:val="24"/>
          <w:szCs w:val="24"/>
        </w:rPr>
        <w:t xml:space="preserve">unnecessary features of a fully featured DAW in a live </w:t>
      </w:r>
      <w:r w:rsidR="00F03779" w:rsidRPr="00167169">
        <w:rPr>
          <w:color w:val="000000" w:themeColor="text1"/>
          <w:sz w:val="24"/>
          <w:szCs w:val="24"/>
        </w:rPr>
        <w:t xml:space="preserve">sound </w:t>
      </w:r>
      <w:r w:rsidR="001C7183" w:rsidRPr="00167169">
        <w:rPr>
          <w:color w:val="000000" w:themeColor="text1"/>
          <w:sz w:val="24"/>
          <w:szCs w:val="24"/>
        </w:rPr>
        <w:t xml:space="preserve">environment, allowing </w:t>
      </w:r>
      <w:r w:rsidR="0025438F" w:rsidRPr="00167169">
        <w:rPr>
          <w:color w:val="000000" w:themeColor="text1"/>
          <w:sz w:val="24"/>
          <w:szCs w:val="24"/>
        </w:rPr>
        <w:t>the user to capture any live performance</w:t>
      </w:r>
      <w:r w:rsidR="001C7183" w:rsidRPr="00167169">
        <w:rPr>
          <w:color w:val="000000" w:themeColor="text1"/>
          <w:sz w:val="24"/>
          <w:szCs w:val="24"/>
        </w:rPr>
        <w:t xml:space="preserve"> with confidence. </w:t>
      </w:r>
      <w:r w:rsidR="008F3DE3" w:rsidRPr="00167169">
        <w:rPr>
          <w:color w:val="000000" w:themeColor="text1"/>
          <w:sz w:val="24"/>
          <w:szCs w:val="24"/>
        </w:rPr>
        <w:t>When used with an SSL Live console</w:t>
      </w:r>
      <w:r w:rsidR="001C7183" w:rsidRPr="00167169">
        <w:rPr>
          <w:color w:val="000000" w:themeColor="text1"/>
          <w:sz w:val="24"/>
          <w:szCs w:val="24"/>
        </w:rPr>
        <w:t>, users can create markers when recalling console automation scenes, enabling smooth transitions that follow scene changes during virtual soundchecks. Additionally, SSL Live console channel names can be effortlessly transferred to LiveTrax</w:t>
      </w:r>
      <w:r w:rsidR="6B0DDAC4" w:rsidRPr="00167169">
        <w:rPr>
          <w:color w:val="000000" w:themeColor="text1"/>
          <w:sz w:val="24"/>
          <w:szCs w:val="24"/>
        </w:rPr>
        <w:t xml:space="preserve"> </w:t>
      </w:r>
      <w:r w:rsidR="756C97C0" w:rsidRPr="00167169">
        <w:rPr>
          <w:color w:val="000000" w:themeColor="text1"/>
          <w:sz w:val="24"/>
          <w:szCs w:val="24"/>
        </w:rPr>
        <w:t>2</w:t>
      </w:r>
      <w:r w:rsidR="008E2754" w:rsidRPr="00167169">
        <w:rPr>
          <w:color w:val="000000" w:themeColor="text1"/>
          <w:sz w:val="24"/>
          <w:szCs w:val="24"/>
        </w:rPr>
        <w:t xml:space="preserve"> -</w:t>
      </w:r>
      <w:r w:rsidR="001C7183" w:rsidRPr="00167169">
        <w:rPr>
          <w:color w:val="000000" w:themeColor="text1"/>
          <w:sz w:val="24"/>
          <w:szCs w:val="24"/>
        </w:rPr>
        <w:t>simplifying session management and ensuring quick organization.</w:t>
      </w:r>
    </w:p>
    <w:p w14:paraId="04F17889" w14:textId="77777777" w:rsidR="00314532" w:rsidRPr="00167169" w:rsidRDefault="00314532">
      <w:pPr>
        <w:pBdr>
          <w:top w:val="nil"/>
          <w:left w:val="nil"/>
          <w:bottom w:val="none" w:sz="0" w:space="0" w:color="000000"/>
          <w:right w:val="nil"/>
          <w:between w:val="nil"/>
        </w:pBdr>
        <w:spacing w:line="288" w:lineRule="auto"/>
        <w:rPr>
          <w:color w:val="000000"/>
          <w:sz w:val="24"/>
          <w:szCs w:val="24"/>
        </w:rPr>
      </w:pPr>
    </w:p>
    <w:p w14:paraId="53ABB608" w14:textId="1629A8EE" w:rsidR="006C7C99" w:rsidRPr="00167169" w:rsidRDefault="00314532" w:rsidP="7B5F4E44">
      <w:pPr>
        <w:pBdr>
          <w:top w:val="nil"/>
          <w:left w:val="nil"/>
          <w:bottom w:val="none" w:sz="0" w:space="0" w:color="000000"/>
          <w:right w:val="nil"/>
          <w:between w:val="nil"/>
        </w:pBdr>
        <w:spacing w:line="288" w:lineRule="auto"/>
        <w:rPr>
          <w:color w:val="000000"/>
          <w:sz w:val="24"/>
          <w:szCs w:val="24"/>
        </w:rPr>
      </w:pPr>
      <w:r w:rsidRPr="00167169">
        <w:rPr>
          <w:color w:val="000000" w:themeColor="text1"/>
          <w:sz w:val="24"/>
          <w:szCs w:val="24"/>
        </w:rPr>
        <w:t>LiveTrax</w:t>
      </w:r>
      <w:r w:rsidR="7A820A1B" w:rsidRPr="00167169">
        <w:rPr>
          <w:color w:val="000000" w:themeColor="text1"/>
          <w:sz w:val="24"/>
          <w:szCs w:val="24"/>
        </w:rPr>
        <w:t xml:space="preserve"> </w:t>
      </w:r>
      <w:r w:rsidR="756C97C0" w:rsidRPr="00167169">
        <w:rPr>
          <w:color w:val="000000" w:themeColor="text1"/>
          <w:sz w:val="24"/>
          <w:szCs w:val="24"/>
        </w:rPr>
        <w:t>2</w:t>
      </w:r>
      <w:r w:rsidRPr="00167169">
        <w:rPr>
          <w:color w:val="000000" w:themeColor="text1"/>
          <w:sz w:val="24"/>
          <w:szCs w:val="24"/>
        </w:rPr>
        <w:t xml:space="preserve"> is</w:t>
      </w:r>
      <w:r w:rsidR="00957390" w:rsidRPr="00167169">
        <w:rPr>
          <w:color w:val="000000" w:themeColor="text1"/>
          <w:sz w:val="24"/>
          <w:szCs w:val="24"/>
        </w:rPr>
        <w:t xml:space="preserve"> the</w:t>
      </w:r>
      <w:r w:rsidRPr="00167169">
        <w:rPr>
          <w:color w:val="000000" w:themeColor="text1"/>
          <w:sz w:val="24"/>
          <w:szCs w:val="24"/>
        </w:rPr>
        <w:t xml:space="preserve"> ideal </w:t>
      </w:r>
      <w:r w:rsidR="00957390" w:rsidRPr="00167169">
        <w:rPr>
          <w:color w:val="000000" w:themeColor="text1"/>
          <w:sz w:val="24"/>
          <w:szCs w:val="24"/>
        </w:rPr>
        <w:t xml:space="preserve">solution </w:t>
      </w:r>
      <w:r w:rsidRPr="00167169">
        <w:rPr>
          <w:color w:val="000000" w:themeColor="text1"/>
          <w:sz w:val="24"/>
          <w:szCs w:val="24"/>
        </w:rPr>
        <w:t xml:space="preserve">for capturing live performances ranging from small, intimate events to large-scale concerts and productions, focusing on the essential tools required for capturing live recordings quickly and efficiently without complication. Its user-friendly interface is simple to use for podcasting, </w:t>
      </w:r>
      <w:r w:rsidRPr="00167169">
        <w:rPr>
          <w:color w:val="000000" w:themeColor="text1"/>
          <w:sz w:val="24"/>
          <w:szCs w:val="24"/>
        </w:rPr>
        <w:lastRenderedPageBreak/>
        <w:t>soloists, band rehearsals, and large orchestras. ​</w:t>
      </w:r>
      <w:r w:rsidR="006B354D" w:rsidRPr="00167169">
        <w:rPr>
          <w:color w:val="000000" w:themeColor="text1"/>
          <w:sz w:val="24"/>
          <w:szCs w:val="24"/>
        </w:rPr>
        <w:t xml:space="preserve">To learn more about LiveTrax </w:t>
      </w:r>
      <w:r w:rsidR="756C97C0" w:rsidRPr="00167169">
        <w:rPr>
          <w:color w:val="000000" w:themeColor="text1"/>
          <w:sz w:val="24"/>
          <w:szCs w:val="24"/>
        </w:rPr>
        <w:t>2</w:t>
      </w:r>
      <w:r w:rsidRPr="00167169">
        <w:rPr>
          <w:color w:val="000000" w:themeColor="text1"/>
          <w:sz w:val="24"/>
          <w:szCs w:val="24"/>
        </w:rPr>
        <w:t xml:space="preserve">, please visit </w:t>
      </w:r>
      <w:r w:rsidRPr="00167169">
        <w:rPr>
          <w:color w:val="0563C1"/>
          <w:sz w:val="24"/>
          <w:szCs w:val="24"/>
          <w:u w:val="single"/>
        </w:rPr>
        <w:t>www.harrisonaudio.com</w:t>
      </w:r>
      <w:r w:rsidR="79AD4177" w:rsidRPr="00167169">
        <w:rPr>
          <w:color w:val="0563C1"/>
          <w:sz w:val="24"/>
          <w:szCs w:val="24"/>
          <w:u w:val="single"/>
        </w:rPr>
        <w:t>.</w:t>
      </w:r>
      <w:r w:rsidRPr="00167169">
        <w:rPr>
          <w:color w:val="000000" w:themeColor="text1"/>
          <w:sz w:val="24"/>
          <w:szCs w:val="24"/>
        </w:rPr>
        <w:t xml:space="preserve"> </w:t>
      </w:r>
    </w:p>
    <w:p w14:paraId="7D733EBF" w14:textId="77777777" w:rsidR="006C7C99" w:rsidRPr="00167169" w:rsidRDefault="00AB315B">
      <w:pPr>
        <w:pBdr>
          <w:top w:val="nil"/>
          <w:left w:val="nil"/>
          <w:bottom w:val="none" w:sz="0" w:space="0" w:color="000000"/>
          <w:right w:val="nil"/>
          <w:between w:val="nil"/>
        </w:pBdr>
        <w:rPr>
          <w:b/>
          <w:color w:val="000000"/>
          <w:sz w:val="24"/>
          <w:szCs w:val="24"/>
        </w:rPr>
      </w:pPr>
      <w:r w:rsidRPr="00167169">
        <w:rPr>
          <w:b/>
          <w:color w:val="000000"/>
          <w:sz w:val="24"/>
          <w:szCs w:val="24"/>
        </w:rPr>
        <w:br/>
        <w:t>About Harrison</w:t>
      </w:r>
    </w:p>
    <w:p w14:paraId="493B3087" w14:textId="77777777" w:rsidR="006C7C99" w:rsidRPr="00167169" w:rsidRDefault="00AB315B">
      <w:pPr>
        <w:pBdr>
          <w:top w:val="nil"/>
          <w:left w:val="nil"/>
          <w:bottom w:val="none" w:sz="0" w:space="0" w:color="000000"/>
          <w:right w:val="nil"/>
          <w:between w:val="nil"/>
        </w:pBdr>
        <w:rPr>
          <w:color w:val="000000"/>
          <w:sz w:val="24"/>
          <w:szCs w:val="24"/>
        </w:rPr>
      </w:pPr>
      <w:r w:rsidRPr="00167169">
        <w:rPr>
          <w:color w:val="000000"/>
          <w:sz w:val="24"/>
          <w:szCs w:val="24"/>
        </w:rPr>
        <w:t xml:space="preserve">​Harrison has been designing and manufacturing audio mixing consoles in Nashville, Tennessee (Music City, USA) since 1975. The company's products serve the markets of music recording/mixing, international film and television sound production, audio post-production, and broadcast audio. Over the past 50 years, Harrison's production tools have helped world-renowned artists create some of the most recognized and celebrated music in history. </w:t>
      </w:r>
    </w:p>
    <w:p w14:paraId="7EC190B8" w14:textId="77777777" w:rsidR="006C7C99" w:rsidRPr="00167169" w:rsidRDefault="00AB315B">
      <w:pPr>
        <w:pBdr>
          <w:top w:val="nil"/>
          <w:left w:val="nil"/>
          <w:bottom w:val="none" w:sz="0" w:space="0" w:color="000000"/>
          <w:right w:val="nil"/>
          <w:between w:val="nil"/>
        </w:pBdr>
        <w:rPr>
          <w:color w:val="000000"/>
          <w:sz w:val="22"/>
          <w:szCs w:val="22"/>
        </w:rPr>
      </w:pPr>
      <w:r w:rsidRPr="00167169">
        <w:rPr>
          <w:color w:val="000000"/>
          <w:sz w:val="22"/>
          <w:szCs w:val="22"/>
        </w:rPr>
        <w:br/>
      </w:r>
    </w:p>
    <w:p w14:paraId="62D9CF57" w14:textId="77777777" w:rsidR="006C7C99" w:rsidRPr="00167169" w:rsidRDefault="00AB315B">
      <w:pPr>
        <w:pBdr>
          <w:top w:val="nil"/>
          <w:left w:val="nil"/>
          <w:bottom w:val="none" w:sz="0" w:space="0" w:color="000000"/>
          <w:right w:val="nil"/>
          <w:between w:val="nil"/>
        </w:pBdr>
        <w:rPr>
          <w:b/>
          <w:color w:val="000000"/>
          <w:sz w:val="22"/>
          <w:szCs w:val="22"/>
        </w:rPr>
      </w:pPr>
      <w:r w:rsidRPr="00167169">
        <w:rPr>
          <w:b/>
          <w:color w:val="000000"/>
          <w:sz w:val="22"/>
          <w:szCs w:val="22"/>
        </w:rPr>
        <w:t xml:space="preserve">Contact: </w:t>
      </w:r>
    </w:p>
    <w:p w14:paraId="58F4170B" w14:textId="77777777" w:rsidR="006C7C99" w:rsidRPr="00167169" w:rsidRDefault="00AB315B">
      <w:pPr>
        <w:pBdr>
          <w:top w:val="nil"/>
          <w:left w:val="nil"/>
          <w:bottom w:val="none" w:sz="0" w:space="0" w:color="000000"/>
          <w:right w:val="nil"/>
          <w:between w:val="nil"/>
        </w:pBdr>
        <w:rPr>
          <w:color w:val="000000"/>
          <w:sz w:val="22"/>
          <w:szCs w:val="22"/>
        </w:rPr>
      </w:pPr>
      <w:r w:rsidRPr="00167169">
        <w:rPr>
          <w:color w:val="000000"/>
          <w:sz w:val="22"/>
          <w:szCs w:val="22"/>
        </w:rPr>
        <w:t>Jeff Touzeau</w:t>
      </w:r>
      <w:r w:rsidRPr="00167169">
        <w:rPr>
          <w:color w:val="000000"/>
          <w:sz w:val="22"/>
          <w:szCs w:val="22"/>
        </w:rPr>
        <w:br/>
        <w:t>Hummingbird Media, Inc.</w:t>
      </w:r>
    </w:p>
    <w:p w14:paraId="2724E40E" w14:textId="77777777" w:rsidR="006C7C99" w:rsidRPr="00167169" w:rsidRDefault="00AB315B">
      <w:pPr>
        <w:pBdr>
          <w:top w:val="nil"/>
          <w:left w:val="nil"/>
          <w:bottom w:val="none" w:sz="0" w:space="0" w:color="000000"/>
          <w:right w:val="nil"/>
          <w:between w:val="nil"/>
        </w:pBdr>
        <w:rPr>
          <w:color w:val="000000"/>
          <w:sz w:val="22"/>
          <w:szCs w:val="22"/>
        </w:rPr>
      </w:pPr>
      <w:r w:rsidRPr="00167169">
        <w:rPr>
          <w:color w:val="000000"/>
          <w:sz w:val="22"/>
          <w:szCs w:val="22"/>
        </w:rPr>
        <w:t>jeff@hummingbirdmedia.com</w:t>
      </w:r>
      <w:r w:rsidRPr="00167169">
        <w:rPr>
          <w:color w:val="000000"/>
          <w:sz w:val="22"/>
          <w:szCs w:val="22"/>
        </w:rPr>
        <w:br/>
      </w:r>
      <w:hyperlink r:id="rId6">
        <w:r w:rsidR="006C7C99" w:rsidRPr="00167169">
          <w:rPr>
            <w:color w:val="0563C1"/>
            <w:sz w:val="22"/>
            <w:szCs w:val="22"/>
            <w:u w:val="single"/>
          </w:rPr>
          <w:t>www.hummingbirdmedia.com</w:t>
        </w:r>
      </w:hyperlink>
    </w:p>
    <w:p w14:paraId="4D4DA582" w14:textId="77777777" w:rsidR="006C7C99" w:rsidRPr="00167169" w:rsidRDefault="006C7C99">
      <w:pPr>
        <w:pBdr>
          <w:top w:val="nil"/>
          <w:left w:val="nil"/>
          <w:bottom w:val="none" w:sz="0" w:space="0" w:color="000000"/>
          <w:right w:val="nil"/>
          <w:between w:val="nil"/>
        </w:pBdr>
        <w:rPr>
          <w:color w:val="000000"/>
          <w:sz w:val="22"/>
          <w:szCs w:val="22"/>
        </w:rPr>
      </w:pPr>
    </w:p>
    <w:p w14:paraId="36D33D73" w14:textId="77777777" w:rsidR="006C7C99" w:rsidRPr="00167169" w:rsidRDefault="00AB315B">
      <w:pPr>
        <w:pBdr>
          <w:top w:val="nil"/>
          <w:left w:val="nil"/>
          <w:bottom w:val="none" w:sz="0" w:space="0" w:color="000000"/>
          <w:right w:val="nil"/>
          <w:between w:val="nil"/>
        </w:pBdr>
        <w:rPr>
          <w:color w:val="000000"/>
          <w:sz w:val="22"/>
          <w:szCs w:val="22"/>
        </w:rPr>
      </w:pPr>
      <w:r w:rsidRPr="00167169">
        <w:rPr>
          <w:color w:val="000000"/>
          <w:sz w:val="22"/>
          <w:szCs w:val="22"/>
        </w:rPr>
        <w:t>Ross Gilbert</w:t>
      </w:r>
    </w:p>
    <w:p w14:paraId="60E93AB8" w14:textId="77777777" w:rsidR="006C7C99" w:rsidRPr="00167169" w:rsidRDefault="00AB315B">
      <w:pPr>
        <w:pBdr>
          <w:top w:val="nil"/>
          <w:left w:val="nil"/>
          <w:bottom w:val="none" w:sz="0" w:space="0" w:color="000000"/>
          <w:right w:val="nil"/>
          <w:between w:val="nil"/>
        </w:pBdr>
        <w:rPr>
          <w:color w:val="000000"/>
          <w:sz w:val="22"/>
          <w:szCs w:val="22"/>
        </w:rPr>
      </w:pPr>
      <w:r w:rsidRPr="00167169">
        <w:rPr>
          <w:color w:val="000000"/>
          <w:sz w:val="22"/>
          <w:szCs w:val="22"/>
        </w:rPr>
        <w:t>Harrison Audio LLC</w:t>
      </w:r>
    </w:p>
    <w:p w14:paraId="6E7E8BCB" w14:textId="77777777" w:rsidR="006C7C99" w:rsidRPr="00167169" w:rsidRDefault="006C7C99">
      <w:pPr>
        <w:pBdr>
          <w:top w:val="nil"/>
          <w:left w:val="nil"/>
          <w:bottom w:val="none" w:sz="0" w:space="0" w:color="000000"/>
          <w:right w:val="nil"/>
          <w:between w:val="nil"/>
        </w:pBdr>
        <w:rPr>
          <w:color w:val="000000"/>
          <w:sz w:val="22"/>
          <w:szCs w:val="22"/>
        </w:rPr>
      </w:pPr>
      <w:hyperlink r:id="rId7">
        <w:r w:rsidRPr="00167169">
          <w:rPr>
            <w:color w:val="0563C1"/>
            <w:sz w:val="22"/>
            <w:szCs w:val="22"/>
            <w:u w:val="single"/>
          </w:rPr>
          <w:t>Rossg@harrisonaudio.com</w:t>
        </w:r>
      </w:hyperlink>
      <w:r w:rsidR="00AB315B" w:rsidRPr="00167169">
        <w:rPr>
          <w:color w:val="000000"/>
          <w:sz w:val="22"/>
          <w:szCs w:val="22"/>
        </w:rPr>
        <w:t xml:space="preserve"> </w:t>
      </w:r>
    </w:p>
    <w:p w14:paraId="07C5DA9E" w14:textId="77777777" w:rsidR="006C7C99" w:rsidRDefault="006C7C99">
      <w:pPr>
        <w:pBdr>
          <w:top w:val="nil"/>
          <w:left w:val="nil"/>
          <w:bottom w:val="none" w:sz="0" w:space="0" w:color="000000"/>
          <w:right w:val="nil"/>
          <w:between w:val="nil"/>
        </w:pBdr>
        <w:rPr>
          <w:color w:val="000000"/>
          <w:sz w:val="22"/>
          <w:szCs w:val="22"/>
        </w:rPr>
      </w:pPr>
      <w:hyperlink r:id="rId8">
        <w:r w:rsidRPr="00167169">
          <w:rPr>
            <w:color w:val="0563C1"/>
            <w:sz w:val="22"/>
            <w:szCs w:val="22"/>
            <w:u w:val="single"/>
          </w:rPr>
          <w:t>www.harrisonaudio.com</w:t>
        </w:r>
      </w:hyperlink>
    </w:p>
    <w:p w14:paraId="4C609A37" w14:textId="77777777" w:rsidR="006C7C99" w:rsidRDefault="006C7C99"/>
    <w:sectPr w:rsidR="006C7C99">
      <w:pgSz w:w="12240" w:h="15840"/>
      <w:pgMar w:top="720" w:right="72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99"/>
    <w:rsid w:val="00041132"/>
    <w:rsid w:val="00087B52"/>
    <w:rsid w:val="000E790A"/>
    <w:rsid w:val="00156EC9"/>
    <w:rsid w:val="00167169"/>
    <w:rsid w:val="00195FF1"/>
    <w:rsid w:val="001C4CDC"/>
    <w:rsid w:val="001C7183"/>
    <w:rsid w:val="002144A6"/>
    <w:rsid w:val="002471D3"/>
    <w:rsid w:val="0025438F"/>
    <w:rsid w:val="00314532"/>
    <w:rsid w:val="00322EC3"/>
    <w:rsid w:val="003560F6"/>
    <w:rsid w:val="003C09E4"/>
    <w:rsid w:val="004754E2"/>
    <w:rsid w:val="004A1145"/>
    <w:rsid w:val="004D2E94"/>
    <w:rsid w:val="004D60CC"/>
    <w:rsid w:val="004E2C20"/>
    <w:rsid w:val="004E5CD8"/>
    <w:rsid w:val="00525FC7"/>
    <w:rsid w:val="005468BB"/>
    <w:rsid w:val="0057499A"/>
    <w:rsid w:val="005A55A0"/>
    <w:rsid w:val="005B2DE9"/>
    <w:rsid w:val="005C410A"/>
    <w:rsid w:val="005E5107"/>
    <w:rsid w:val="006B354D"/>
    <w:rsid w:val="006B429F"/>
    <w:rsid w:val="006C13E7"/>
    <w:rsid w:val="006C7C99"/>
    <w:rsid w:val="007A73F8"/>
    <w:rsid w:val="007E7829"/>
    <w:rsid w:val="007F7BB1"/>
    <w:rsid w:val="008E2754"/>
    <w:rsid w:val="008F3DE3"/>
    <w:rsid w:val="009232C7"/>
    <w:rsid w:val="00957390"/>
    <w:rsid w:val="00992612"/>
    <w:rsid w:val="009D7E76"/>
    <w:rsid w:val="00A24B8D"/>
    <w:rsid w:val="00AB315B"/>
    <w:rsid w:val="00AD41D8"/>
    <w:rsid w:val="00AE3814"/>
    <w:rsid w:val="00B17205"/>
    <w:rsid w:val="00B30095"/>
    <w:rsid w:val="00BB0D00"/>
    <w:rsid w:val="00BD4CFB"/>
    <w:rsid w:val="00BF2F00"/>
    <w:rsid w:val="00C00B43"/>
    <w:rsid w:val="00C07B03"/>
    <w:rsid w:val="00C2089C"/>
    <w:rsid w:val="00C61BDD"/>
    <w:rsid w:val="00C8009E"/>
    <w:rsid w:val="00D54FFC"/>
    <w:rsid w:val="00DA4266"/>
    <w:rsid w:val="00DC603D"/>
    <w:rsid w:val="00DD7B09"/>
    <w:rsid w:val="00DF2440"/>
    <w:rsid w:val="00E54A40"/>
    <w:rsid w:val="00E85A96"/>
    <w:rsid w:val="00EC793E"/>
    <w:rsid w:val="00F03779"/>
    <w:rsid w:val="00FD49FD"/>
    <w:rsid w:val="0470CE87"/>
    <w:rsid w:val="077F1DDE"/>
    <w:rsid w:val="0C36C254"/>
    <w:rsid w:val="0F112BE6"/>
    <w:rsid w:val="0F8DD074"/>
    <w:rsid w:val="1146E334"/>
    <w:rsid w:val="1C734B2F"/>
    <w:rsid w:val="1C9B38AE"/>
    <w:rsid w:val="24306B2B"/>
    <w:rsid w:val="27B5EC83"/>
    <w:rsid w:val="27C148E3"/>
    <w:rsid w:val="2F2EA3A2"/>
    <w:rsid w:val="3048D8BC"/>
    <w:rsid w:val="339505CA"/>
    <w:rsid w:val="34846100"/>
    <w:rsid w:val="3B10FEBD"/>
    <w:rsid w:val="3B292EDA"/>
    <w:rsid w:val="3B5ACEBA"/>
    <w:rsid w:val="410EBCE6"/>
    <w:rsid w:val="42535335"/>
    <w:rsid w:val="4475EF04"/>
    <w:rsid w:val="47668E9B"/>
    <w:rsid w:val="499C0559"/>
    <w:rsid w:val="537E7012"/>
    <w:rsid w:val="58522CE6"/>
    <w:rsid w:val="5EE33073"/>
    <w:rsid w:val="6065166D"/>
    <w:rsid w:val="60EF78C8"/>
    <w:rsid w:val="60F65C49"/>
    <w:rsid w:val="659ED28C"/>
    <w:rsid w:val="67BA8497"/>
    <w:rsid w:val="6A36891E"/>
    <w:rsid w:val="6B0DDAC4"/>
    <w:rsid w:val="6E29BFC2"/>
    <w:rsid w:val="72F0D48E"/>
    <w:rsid w:val="756C97C0"/>
    <w:rsid w:val="768C5161"/>
    <w:rsid w:val="77F57032"/>
    <w:rsid w:val="78E559B7"/>
    <w:rsid w:val="79AD4177"/>
    <w:rsid w:val="7A820A1B"/>
    <w:rsid w:val="7B5F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060B35"/>
  <w15:docId w15:val="{DD41E3D9-1EA6-334A-B044-BFC04654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090"/>
    <w:pPr>
      <w:suppressAutoHyphens/>
    </w:pPr>
    <w:rPr>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z-TopofForm"/>
    <w:rsid w:val="00691090"/>
    <w:pPr>
      <w:pBdr>
        <w:bottom w:val="none" w:sz="0" w:space="0" w:color="auto"/>
      </w:pBdr>
      <w:jc w:val="left"/>
    </w:pPr>
    <w:rPr>
      <w:rFonts w:ascii="Times New Roman" w:hAnsi="Times New Roman" w:cs="Times New Roman"/>
      <w:vanish w:val="0"/>
      <w:sz w:val="24"/>
      <w:szCs w:val="20"/>
    </w:rPr>
  </w:style>
  <w:style w:type="character" w:styleId="Hyperlink">
    <w:name w:val="Hyperlink"/>
    <w:uiPriority w:val="99"/>
    <w:unhideWhenUsed/>
    <w:rsid w:val="00691090"/>
    <w:rPr>
      <w:color w:val="0563C1"/>
      <w:u w:val="single"/>
    </w:rPr>
  </w:style>
  <w:style w:type="paragraph" w:styleId="z-TopofForm">
    <w:name w:val="HTML Top of Form"/>
    <w:basedOn w:val="Normal"/>
    <w:next w:val="Normal"/>
    <w:link w:val="z-TopofFormChar"/>
    <w:hidden/>
    <w:uiPriority w:val="99"/>
    <w:semiHidden/>
    <w:unhideWhenUsed/>
    <w:rsid w:val="0069109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1090"/>
    <w:rPr>
      <w:rFonts w:ascii="Arial" w:eastAsia="Times New Roman" w:hAnsi="Arial" w:cs="Arial"/>
      <w:vanish/>
      <w:kern w:val="0"/>
      <w:sz w:val="16"/>
      <w:szCs w:val="16"/>
      <w:lang w:val="en-US" w:eastAsia="ar-SA"/>
    </w:rPr>
  </w:style>
  <w:style w:type="character" w:styleId="CommentReference">
    <w:name w:val="annotation reference"/>
    <w:basedOn w:val="DefaultParagraphFont"/>
    <w:uiPriority w:val="99"/>
    <w:semiHidden/>
    <w:unhideWhenUsed/>
    <w:rsid w:val="007658BF"/>
    <w:rPr>
      <w:sz w:val="16"/>
      <w:szCs w:val="16"/>
    </w:rPr>
  </w:style>
  <w:style w:type="paragraph" w:styleId="CommentText">
    <w:name w:val="annotation text"/>
    <w:basedOn w:val="Normal"/>
    <w:link w:val="CommentTextChar"/>
    <w:uiPriority w:val="99"/>
    <w:semiHidden/>
    <w:unhideWhenUsed/>
    <w:rsid w:val="007658BF"/>
  </w:style>
  <w:style w:type="character" w:customStyle="1" w:styleId="CommentTextChar">
    <w:name w:val="Comment Text Char"/>
    <w:basedOn w:val="DefaultParagraphFont"/>
    <w:link w:val="CommentText"/>
    <w:uiPriority w:val="99"/>
    <w:semiHidden/>
    <w:rsid w:val="007658BF"/>
    <w:rPr>
      <w:rFonts w:ascii="Times New Roman" w:eastAsia="Times New Roman" w:hAnsi="Times New Roman" w:cs="Times New Roman"/>
      <w:kern w:val="0"/>
      <w:sz w:val="20"/>
      <w:szCs w:val="20"/>
      <w:lang w:val="en-US" w:eastAsia="ar-SA"/>
    </w:rPr>
  </w:style>
  <w:style w:type="paragraph" w:styleId="CommentSubject">
    <w:name w:val="annotation subject"/>
    <w:basedOn w:val="CommentText"/>
    <w:next w:val="CommentText"/>
    <w:link w:val="CommentSubjectChar"/>
    <w:uiPriority w:val="99"/>
    <w:semiHidden/>
    <w:unhideWhenUsed/>
    <w:rsid w:val="007658BF"/>
    <w:rPr>
      <w:b/>
      <w:bCs/>
    </w:rPr>
  </w:style>
  <w:style w:type="character" w:customStyle="1" w:styleId="CommentSubjectChar">
    <w:name w:val="Comment Subject Char"/>
    <w:basedOn w:val="CommentTextChar"/>
    <w:link w:val="CommentSubject"/>
    <w:uiPriority w:val="99"/>
    <w:semiHidden/>
    <w:rsid w:val="007658BF"/>
    <w:rPr>
      <w:rFonts w:ascii="Times New Roman" w:eastAsia="Times New Roman" w:hAnsi="Times New Roman" w:cs="Times New Roman"/>
      <w:b/>
      <w:bCs/>
      <w:kern w:val="0"/>
      <w:sz w:val="20"/>
      <w:szCs w:val="20"/>
      <w:lang w:val="en-US" w:eastAsia="ar-SA"/>
    </w:rPr>
  </w:style>
  <w:style w:type="character" w:styleId="Mention">
    <w:name w:val="Mention"/>
    <w:basedOn w:val="DefaultParagraphFont"/>
    <w:uiPriority w:val="99"/>
    <w:unhideWhenUsed/>
    <w:rsid w:val="007658BF"/>
    <w:rPr>
      <w:color w:val="2B579A"/>
      <w:shd w:val="clear" w:color="auto" w:fill="E1DFDD"/>
    </w:rPr>
  </w:style>
  <w:style w:type="character" w:styleId="UnresolvedMention">
    <w:name w:val="Unresolved Mention"/>
    <w:basedOn w:val="DefaultParagraphFont"/>
    <w:uiPriority w:val="99"/>
    <w:semiHidden/>
    <w:unhideWhenUsed/>
    <w:rsid w:val="00085E8B"/>
    <w:rPr>
      <w:color w:val="605E5C"/>
      <w:shd w:val="clear" w:color="auto" w:fill="E1DFDD"/>
    </w:rPr>
  </w:style>
  <w:style w:type="character" w:customStyle="1" w:styleId="normaltextrun">
    <w:name w:val="normaltextrun"/>
    <w:basedOn w:val="DefaultParagraphFont"/>
    <w:rsid w:val="00C477CC"/>
  </w:style>
  <w:style w:type="character" w:styleId="FollowedHyperlink">
    <w:name w:val="FollowedHyperlink"/>
    <w:basedOn w:val="DefaultParagraphFont"/>
    <w:uiPriority w:val="99"/>
    <w:semiHidden/>
    <w:unhideWhenUsed/>
    <w:rsid w:val="00CE29E3"/>
    <w:rPr>
      <w:color w:val="954F72" w:themeColor="followedHyperlink"/>
      <w:u w:val="single"/>
    </w:rPr>
  </w:style>
  <w:style w:type="character" w:customStyle="1" w:styleId="apple-converted-space">
    <w:name w:val="apple-converted-space"/>
    <w:basedOn w:val="DefaultParagraphFont"/>
    <w:rsid w:val="0024775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arrisonaudio.com/" TargetMode="External"/><Relationship Id="rId3" Type="http://schemas.openxmlformats.org/officeDocument/2006/relationships/settings" Target="settings.xml"/><Relationship Id="rId7" Type="http://schemas.openxmlformats.org/officeDocument/2006/relationships/hyperlink" Target="mailto:Rossg@harrisonaudi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ummingbirdmedi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63ouidaJdxxVL4AC43PR1Xysw==">CgMxLjA4AHIhMUZUUEplbU9XRTR4TmFTNTZJQy1Bd0F3Z1hEaEg0LWNY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 </cp:lastModifiedBy>
  <cp:revision>3</cp:revision>
  <dcterms:created xsi:type="dcterms:W3CDTF">2025-05-28T15:02:00Z</dcterms:created>
  <dcterms:modified xsi:type="dcterms:W3CDTF">2025-05-29T16:46:00Z</dcterms:modified>
</cp:coreProperties>
</file>