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841CE" w14:textId="77777777" w:rsidR="00FD4D15" w:rsidRPr="00D41D5F" w:rsidRDefault="00FD4D15" w:rsidP="00FD4D15">
      <w:pPr>
        <w:rPr>
          <w:b/>
          <w:bCs/>
          <w:sz w:val="24"/>
          <w:szCs w:val="32"/>
          <w:lang w:val="en-US" w:eastAsia="zh-CN"/>
        </w:rPr>
      </w:pPr>
      <w:r>
        <w:rPr>
          <w:rFonts w:hint="eastAsia"/>
          <w:b/>
          <w:bCs/>
          <w:sz w:val="24"/>
          <w:szCs w:val="32"/>
        </w:rPr>
        <w:t>听觉漫游·全情沉浸：</w:t>
      </w:r>
    </w:p>
    <w:p w14:paraId="62013CCC" w14:textId="77777777" w:rsidR="00FD4D15" w:rsidRDefault="00FD4D15" w:rsidP="00FD4D15">
      <w:pPr>
        <w:rPr>
          <w:b/>
          <w:bCs/>
          <w:sz w:val="24"/>
          <w:szCs w:val="32"/>
        </w:rPr>
      </w:pPr>
      <w:r>
        <w:rPr>
          <w:rFonts w:hint="eastAsia"/>
          <w:b/>
          <w:bCs/>
          <w:sz w:val="24"/>
          <w:szCs w:val="32"/>
        </w:rPr>
        <w:t>诺音曼携手杜比实验室开启沉浸声体验之旅</w:t>
      </w:r>
    </w:p>
    <w:p w14:paraId="64864A74" w14:textId="77777777" w:rsidR="00FD4D15" w:rsidRDefault="00FD4D15" w:rsidP="00FD4D15">
      <w:r>
        <w:rPr>
          <w:rFonts w:hint="eastAsia"/>
          <w:b/>
          <w:bCs/>
          <w:noProof/>
        </w:rPr>
        <w:drawing>
          <wp:inline distT="0" distB="0" distL="0" distR="0" wp14:anchorId="7991AF5F" wp14:editId="1CAA2ABC">
            <wp:extent cx="5066665" cy="2723827"/>
            <wp:effectExtent l="0" t="0" r="63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rotWithShape="1">
                    <a:blip r:embed="rId11" cstate="screen">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5069634" cy="2725423"/>
                    </a:xfrm>
                    <a:prstGeom prst="rect">
                      <a:avLst/>
                    </a:prstGeom>
                    <a:noFill/>
                    <a:ln>
                      <a:noFill/>
                    </a:ln>
                    <a:extLst>
                      <a:ext uri="{53640926-AAD7-44D8-BBD7-CCE9431645EC}">
                        <a14:shadowObscured xmlns:a14="http://schemas.microsoft.com/office/drawing/2010/main"/>
                      </a:ext>
                    </a:extLst>
                  </pic:spPr>
                </pic:pic>
              </a:graphicData>
            </a:graphic>
          </wp:inline>
        </w:drawing>
      </w:r>
    </w:p>
    <w:p w14:paraId="08119A5F" w14:textId="77777777" w:rsidR="008F4C83" w:rsidRDefault="008F4C83" w:rsidP="00FD4D15">
      <w:pPr>
        <w:rPr>
          <w:b/>
          <w:bCs/>
          <w:i/>
          <w:iCs/>
        </w:rPr>
      </w:pPr>
    </w:p>
    <w:p w14:paraId="0EE33702" w14:textId="222F3504" w:rsidR="00FD4D15" w:rsidRPr="00E717CE" w:rsidRDefault="00FD4D15" w:rsidP="00FD4D15">
      <w:pPr>
        <w:rPr>
          <w:b/>
          <w:bCs/>
        </w:rPr>
      </w:pPr>
      <w:r w:rsidRPr="00E717CE">
        <w:rPr>
          <w:rFonts w:hint="eastAsia"/>
          <w:b/>
          <w:bCs/>
          <w:i/>
          <w:iCs/>
        </w:rPr>
        <w:t>北京，</w:t>
      </w:r>
      <w:r w:rsidRPr="00E717CE">
        <w:rPr>
          <w:b/>
          <w:bCs/>
          <w:i/>
          <w:iCs/>
        </w:rPr>
        <w:t>2023</w:t>
      </w:r>
      <w:r w:rsidRPr="00E717CE">
        <w:rPr>
          <w:rFonts w:hint="eastAsia"/>
          <w:b/>
          <w:bCs/>
          <w:i/>
          <w:iCs/>
        </w:rPr>
        <w:t>年</w:t>
      </w:r>
      <w:r w:rsidRPr="00E717CE">
        <w:rPr>
          <w:b/>
          <w:bCs/>
          <w:i/>
          <w:iCs/>
        </w:rPr>
        <w:t>6</w:t>
      </w:r>
      <w:r w:rsidRPr="00E717CE">
        <w:rPr>
          <w:rFonts w:hint="eastAsia"/>
          <w:b/>
          <w:bCs/>
          <w:i/>
          <w:iCs/>
        </w:rPr>
        <w:t>月</w:t>
      </w:r>
      <w:r w:rsidRPr="00E717CE">
        <w:rPr>
          <w:b/>
          <w:bCs/>
          <w:i/>
          <w:iCs/>
        </w:rPr>
        <w:t>2</w:t>
      </w:r>
      <w:r w:rsidRPr="00E717CE">
        <w:rPr>
          <w:rFonts w:hint="eastAsia"/>
          <w:b/>
          <w:bCs/>
          <w:i/>
          <w:iCs/>
        </w:rPr>
        <w:t>日——</w:t>
      </w:r>
      <w:r w:rsidRPr="00E717CE">
        <w:rPr>
          <w:rFonts w:hint="eastAsia"/>
          <w:b/>
          <w:bCs/>
        </w:rPr>
        <w:t>行业领先的录音棚设备制造商诺音</w:t>
      </w:r>
      <w:proofErr w:type="gramStart"/>
      <w:r w:rsidRPr="00E717CE">
        <w:rPr>
          <w:rFonts w:hint="eastAsia"/>
          <w:b/>
          <w:bCs/>
        </w:rPr>
        <w:t>曼</w:t>
      </w:r>
      <w:proofErr w:type="gramEnd"/>
      <w:r w:rsidRPr="00E717CE">
        <w:rPr>
          <w:rFonts w:hint="eastAsia"/>
          <w:b/>
          <w:bCs/>
        </w:rPr>
        <w:t>携手杜比</w:t>
      </w:r>
      <w:r>
        <w:rPr>
          <w:rFonts w:hint="eastAsia"/>
          <w:b/>
          <w:bCs/>
        </w:rPr>
        <w:t>实验室</w:t>
      </w:r>
      <w:r w:rsidRPr="00E717CE">
        <w:rPr>
          <w:rFonts w:hint="eastAsia"/>
          <w:b/>
          <w:bCs/>
        </w:rPr>
        <w:t>在北京</w:t>
      </w:r>
      <w:r w:rsidR="00347344">
        <w:rPr>
          <w:rFonts w:hint="eastAsia"/>
          <w:b/>
          <w:bCs/>
          <w:lang w:eastAsia="zh-CN"/>
        </w:rPr>
        <w:t>诺音</w:t>
      </w:r>
      <w:proofErr w:type="gramStart"/>
      <w:r w:rsidR="00347344">
        <w:rPr>
          <w:rFonts w:hint="eastAsia"/>
          <w:b/>
          <w:bCs/>
          <w:lang w:eastAsia="zh-CN"/>
        </w:rPr>
        <w:t>曼沉浸声</w:t>
      </w:r>
      <w:proofErr w:type="gramEnd"/>
      <w:r w:rsidR="00347344">
        <w:rPr>
          <w:rFonts w:hint="eastAsia"/>
          <w:b/>
          <w:bCs/>
          <w:lang w:eastAsia="zh-CN"/>
        </w:rPr>
        <w:t>体验中心</w:t>
      </w:r>
      <w:r w:rsidRPr="00E717CE">
        <w:rPr>
          <w:rFonts w:hint="eastAsia"/>
          <w:b/>
          <w:bCs/>
        </w:rPr>
        <w:t>共同</w:t>
      </w:r>
      <w:r w:rsidR="006B24FF">
        <w:rPr>
          <w:rFonts w:hint="eastAsia"/>
          <w:b/>
          <w:bCs/>
          <w:lang w:eastAsia="zh-CN"/>
        </w:rPr>
        <w:t>开启</w:t>
      </w:r>
      <w:proofErr w:type="gramStart"/>
      <w:r w:rsidRPr="00E717CE">
        <w:rPr>
          <w:rFonts w:hint="eastAsia"/>
          <w:b/>
          <w:bCs/>
        </w:rPr>
        <w:t>沉浸</w:t>
      </w:r>
      <w:r>
        <w:rPr>
          <w:rFonts w:hint="eastAsia"/>
          <w:b/>
          <w:bCs/>
        </w:rPr>
        <w:t>声</w:t>
      </w:r>
      <w:proofErr w:type="gramEnd"/>
      <w:r w:rsidRPr="00E717CE">
        <w:rPr>
          <w:rFonts w:hint="eastAsia"/>
          <w:b/>
          <w:bCs/>
        </w:rPr>
        <w:t>体验</w:t>
      </w:r>
      <w:r w:rsidR="006B24FF">
        <w:rPr>
          <w:rFonts w:hint="eastAsia"/>
          <w:b/>
          <w:bCs/>
          <w:lang w:eastAsia="zh-CN"/>
        </w:rPr>
        <w:t>之旅</w:t>
      </w:r>
      <w:r>
        <w:rPr>
          <w:rFonts w:hint="eastAsia"/>
          <w:b/>
          <w:bCs/>
        </w:rPr>
        <w:t>。活动</w:t>
      </w:r>
      <w:r w:rsidRPr="00E717CE">
        <w:rPr>
          <w:rFonts w:hint="eastAsia"/>
          <w:b/>
          <w:bCs/>
        </w:rPr>
        <w:t>现场</w:t>
      </w:r>
      <w:r>
        <w:rPr>
          <w:rFonts w:hint="eastAsia"/>
          <w:b/>
          <w:bCs/>
        </w:rPr>
        <w:t>用诺音曼</w:t>
      </w:r>
      <w:r>
        <w:rPr>
          <w:rFonts w:hint="eastAsia"/>
          <w:b/>
          <w:bCs/>
        </w:rPr>
        <w:t>KH</w:t>
      </w:r>
      <w:r>
        <w:rPr>
          <w:rFonts w:hint="eastAsia"/>
          <w:b/>
          <w:bCs/>
        </w:rPr>
        <w:t>系列监听音箱</w:t>
      </w:r>
      <w:r w:rsidRPr="00E717CE">
        <w:rPr>
          <w:rFonts w:hint="eastAsia"/>
          <w:b/>
          <w:bCs/>
        </w:rPr>
        <w:t>搭建了</w:t>
      </w:r>
      <w:r w:rsidRPr="00E717CE">
        <w:rPr>
          <w:b/>
          <w:bCs/>
        </w:rPr>
        <w:t>7.1.4</w:t>
      </w:r>
      <w:r w:rsidRPr="00E717CE">
        <w:rPr>
          <w:rFonts w:hint="eastAsia"/>
          <w:b/>
          <w:bCs/>
        </w:rPr>
        <w:t>沉浸声系统，</w:t>
      </w:r>
      <w:r>
        <w:rPr>
          <w:rFonts w:hint="eastAsia"/>
          <w:b/>
          <w:bCs/>
        </w:rPr>
        <w:t>并邀请</w:t>
      </w:r>
      <w:r w:rsidRPr="00E717CE">
        <w:rPr>
          <w:rFonts w:hint="eastAsia"/>
          <w:b/>
          <w:bCs/>
        </w:rPr>
        <w:t>了众多</w:t>
      </w:r>
      <w:r>
        <w:rPr>
          <w:rFonts w:hint="eastAsia"/>
          <w:b/>
          <w:bCs/>
        </w:rPr>
        <w:t>业内</w:t>
      </w:r>
      <w:r w:rsidRPr="00E717CE">
        <w:rPr>
          <w:rFonts w:hint="eastAsia"/>
          <w:b/>
          <w:bCs/>
        </w:rPr>
        <w:t>专家、</w:t>
      </w:r>
      <w:r>
        <w:rPr>
          <w:rFonts w:hint="eastAsia"/>
          <w:b/>
          <w:bCs/>
        </w:rPr>
        <w:t>知名</w:t>
      </w:r>
      <w:r w:rsidRPr="00E717CE">
        <w:rPr>
          <w:rFonts w:hint="eastAsia"/>
          <w:b/>
          <w:bCs/>
        </w:rPr>
        <w:t>录音师</w:t>
      </w:r>
      <w:r>
        <w:rPr>
          <w:rFonts w:hint="eastAsia"/>
          <w:b/>
          <w:bCs/>
        </w:rPr>
        <w:t>和音乐</w:t>
      </w:r>
      <w:r w:rsidRPr="00E717CE">
        <w:rPr>
          <w:rFonts w:hint="eastAsia"/>
          <w:b/>
          <w:bCs/>
        </w:rPr>
        <w:t>制片人到场</w:t>
      </w:r>
      <w:r>
        <w:rPr>
          <w:rFonts w:hint="eastAsia"/>
          <w:b/>
          <w:bCs/>
        </w:rPr>
        <w:t>共享盛宴</w:t>
      </w:r>
      <w:r w:rsidRPr="00E717CE">
        <w:rPr>
          <w:rFonts w:hint="eastAsia"/>
          <w:b/>
          <w:bCs/>
        </w:rPr>
        <w:t>。</w:t>
      </w:r>
    </w:p>
    <w:p w14:paraId="647E3BB7" w14:textId="77777777" w:rsidR="00D75965" w:rsidRDefault="00D75965" w:rsidP="00D75965">
      <w:pPr>
        <w:jc w:val="center"/>
        <w:rPr>
          <w:i/>
          <w:iCs/>
        </w:rPr>
      </w:pPr>
    </w:p>
    <w:p w14:paraId="2DA05C98" w14:textId="0B0DB48E" w:rsidR="008F4C83" w:rsidRDefault="008F4C83" w:rsidP="00D75965">
      <w:pPr>
        <w:jc w:val="center"/>
        <w:rPr>
          <w:i/>
          <w:iCs/>
        </w:rPr>
      </w:pPr>
      <w:r>
        <w:rPr>
          <w:i/>
          <w:iCs/>
          <w:noProof/>
        </w:rPr>
        <w:drawing>
          <wp:inline distT="0" distB="0" distL="0" distR="0" wp14:anchorId="6CF8BDFF" wp14:editId="6E1709D0">
            <wp:extent cx="3619953" cy="2413591"/>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screen">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3640126" cy="2427041"/>
                    </a:xfrm>
                    <a:prstGeom prst="rect">
                      <a:avLst/>
                    </a:prstGeom>
                    <a:noFill/>
                    <a:ln>
                      <a:noFill/>
                    </a:ln>
                  </pic:spPr>
                </pic:pic>
              </a:graphicData>
            </a:graphic>
          </wp:inline>
        </w:drawing>
      </w:r>
    </w:p>
    <w:p w14:paraId="0C2B180B" w14:textId="552D5BB4" w:rsidR="00D75965" w:rsidRPr="00E717CE" w:rsidRDefault="00D75965" w:rsidP="00D75965">
      <w:pPr>
        <w:jc w:val="center"/>
        <w:rPr>
          <w:i/>
          <w:iCs/>
          <w:lang w:val="en-US"/>
        </w:rPr>
      </w:pPr>
      <w:r w:rsidRPr="00E717CE">
        <w:rPr>
          <w:rFonts w:hint="eastAsia"/>
          <w:i/>
          <w:iCs/>
        </w:rPr>
        <w:t>诺音曼关系经理</w:t>
      </w:r>
      <w:r w:rsidRPr="00E87DF7">
        <w:rPr>
          <w:rFonts w:hint="eastAsia"/>
          <w:i/>
          <w:iCs/>
          <w:lang w:eastAsia="zh-CN"/>
        </w:rPr>
        <w:t>Boris</w:t>
      </w:r>
      <w:r w:rsidRPr="00E87DF7">
        <w:rPr>
          <w:i/>
          <w:iCs/>
        </w:rPr>
        <w:t xml:space="preserve"> </w:t>
      </w:r>
      <w:r w:rsidRPr="00E87DF7">
        <w:rPr>
          <w:rFonts w:hint="eastAsia"/>
          <w:i/>
          <w:iCs/>
          <w:lang w:eastAsia="zh-CN"/>
        </w:rPr>
        <w:t>Kummerer</w:t>
      </w:r>
    </w:p>
    <w:p w14:paraId="54D69958" w14:textId="366B8CBE" w:rsidR="00FD4D15" w:rsidRDefault="00FD4D15" w:rsidP="00FD4D15">
      <w:r>
        <w:rPr>
          <w:rFonts w:hint="eastAsia"/>
        </w:rPr>
        <w:t>活动</w:t>
      </w:r>
      <w:r>
        <w:rPr>
          <w:rFonts w:hint="eastAsia"/>
          <w:lang w:eastAsia="zh-Hans"/>
        </w:rPr>
        <w:t>伊始，</w:t>
      </w:r>
      <w:r>
        <w:rPr>
          <w:rFonts w:hint="eastAsia"/>
        </w:rPr>
        <w:t>来自诺音曼柏林总部的诺音曼关系经理</w:t>
      </w:r>
      <w:r>
        <w:rPr>
          <w:rFonts w:hint="eastAsia"/>
          <w:lang w:eastAsia="zh-CN"/>
        </w:rPr>
        <w:t>Boris</w:t>
      </w:r>
      <w:r>
        <w:t xml:space="preserve"> </w:t>
      </w:r>
      <w:r>
        <w:rPr>
          <w:rFonts w:hint="eastAsia"/>
          <w:lang w:eastAsia="zh-CN"/>
        </w:rPr>
        <w:t>Kummerer</w:t>
      </w:r>
      <w:r>
        <w:rPr>
          <w:rFonts w:hint="eastAsia"/>
        </w:rPr>
        <w:t>向来宾表达了真挚的欢迎：“中国有着历史悠久且风格多样的音乐文化。诺音</w:t>
      </w:r>
      <w:proofErr w:type="gramStart"/>
      <w:r>
        <w:rPr>
          <w:rFonts w:hint="eastAsia"/>
        </w:rPr>
        <w:t>曼</w:t>
      </w:r>
      <w:proofErr w:type="gramEnd"/>
      <w:r>
        <w:rPr>
          <w:rFonts w:hint="eastAsia"/>
        </w:rPr>
        <w:t>非常重视中国市场，也很</w:t>
      </w:r>
      <w:r w:rsidR="00E87DF7">
        <w:rPr>
          <w:rFonts w:hint="eastAsia"/>
          <w:lang w:eastAsia="zh-CN"/>
        </w:rPr>
        <w:t>荣幸</w:t>
      </w:r>
      <w:r>
        <w:rPr>
          <w:rFonts w:hint="eastAsia"/>
        </w:rPr>
        <w:t>能够得到大家的认可。未来，诺音曼期待与中国用户保持更加紧密的联系和合作，用我们的卓越产品和前沿技术助力大家传递来自中国的美妙旋律。”</w:t>
      </w:r>
    </w:p>
    <w:p w14:paraId="47C5B450" w14:textId="77777777" w:rsidR="00FD4D15" w:rsidRPr="0047719F" w:rsidRDefault="00FD4D15" w:rsidP="00FD4D15">
      <w:pPr>
        <w:rPr>
          <w:lang w:val="en-US"/>
        </w:rPr>
      </w:pPr>
    </w:p>
    <w:p w14:paraId="06A34339" w14:textId="49F3BEC9" w:rsidR="00FD4D15" w:rsidRDefault="00FD4D15" w:rsidP="00FD4D15">
      <w:r>
        <w:rPr>
          <w:rFonts w:hint="eastAsia"/>
          <w:lang w:eastAsia="zh-Hans"/>
        </w:rPr>
        <w:t>随后</w:t>
      </w:r>
      <w:r>
        <w:rPr>
          <w:rFonts w:hint="eastAsia"/>
        </w:rPr>
        <w:t>，来自诺音曼、杜比实验室和</w:t>
      </w:r>
      <w:r w:rsidR="00924B06">
        <w:rPr>
          <w:rFonts w:hint="eastAsia"/>
          <w:lang w:eastAsia="zh-CN"/>
        </w:rPr>
        <w:t>安恒利</w:t>
      </w:r>
      <w:r>
        <w:rPr>
          <w:rFonts w:hint="eastAsia"/>
        </w:rPr>
        <w:t>的三位嘉宾为参会者带来了沉浸声音频领域的前沿洞见，并和大家就沉浸声制作交换了各自的经验和见解。</w:t>
      </w:r>
    </w:p>
    <w:p w14:paraId="4056933C" w14:textId="77777777" w:rsidR="00FD4D15" w:rsidRDefault="00FD4D15" w:rsidP="00FD4D15"/>
    <w:p w14:paraId="3B39F400" w14:textId="658F907D" w:rsidR="008F4C83" w:rsidRDefault="00405959" w:rsidP="00405959">
      <w:pPr>
        <w:jc w:val="center"/>
      </w:pPr>
      <w:r>
        <w:rPr>
          <w:noProof/>
        </w:rPr>
        <w:drawing>
          <wp:inline distT="0" distB="0" distL="0" distR="0" wp14:anchorId="4AE79A4B" wp14:editId="40A251B4">
            <wp:extent cx="3555671" cy="2296633"/>
            <wp:effectExtent l="0" t="0" r="698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rotWithShape="1">
                    <a:blip r:embed="rId15" cstate="screen">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3581216" cy="2313132"/>
                    </a:xfrm>
                    <a:prstGeom prst="rect">
                      <a:avLst/>
                    </a:prstGeom>
                    <a:noFill/>
                    <a:ln>
                      <a:noFill/>
                    </a:ln>
                    <a:extLst>
                      <a:ext uri="{53640926-AAD7-44D8-BBD7-CCE9431645EC}">
                        <a14:shadowObscured xmlns:a14="http://schemas.microsoft.com/office/drawing/2010/main"/>
                      </a:ext>
                    </a:extLst>
                  </pic:spPr>
                </pic:pic>
              </a:graphicData>
            </a:graphic>
          </wp:inline>
        </w:drawing>
      </w:r>
    </w:p>
    <w:p w14:paraId="545B411C" w14:textId="79C258A6" w:rsidR="00FD4D15" w:rsidRPr="00E717CE" w:rsidRDefault="00FD4D15" w:rsidP="00FD4D15">
      <w:pPr>
        <w:jc w:val="center"/>
        <w:rPr>
          <w:i/>
          <w:iCs/>
        </w:rPr>
      </w:pPr>
      <w:r w:rsidRPr="00E717CE">
        <w:rPr>
          <w:rFonts w:hint="eastAsia"/>
          <w:i/>
          <w:iCs/>
        </w:rPr>
        <w:t>森海塞尔大中华区专业音频产品应用技术经理赵亚军</w:t>
      </w:r>
    </w:p>
    <w:p w14:paraId="4BDDA09E" w14:textId="6DD19380" w:rsidR="00FD4D15" w:rsidRDefault="00FD4D15" w:rsidP="00FD4D15">
      <w:r>
        <w:rPr>
          <w:rFonts w:hint="eastAsia"/>
        </w:rPr>
        <w:t>森海塞尔大中华区专业音频产品应用技术经理赵亚军向来宾分享了诺音</w:t>
      </w:r>
      <w:proofErr w:type="gramStart"/>
      <w:r>
        <w:rPr>
          <w:rFonts w:hint="eastAsia"/>
        </w:rPr>
        <w:t>曼</w:t>
      </w:r>
      <w:proofErr w:type="gramEnd"/>
      <w:r w:rsidR="00511BC0">
        <w:rPr>
          <w:rFonts w:hint="eastAsia"/>
          <w:lang w:eastAsia="zh-CN"/>
        </w:rPr>
        <w:t>全链路参考级产品及其前沿技术，以及全球各地多个以诺音</w:t>
      </w:r>
      <w:proofErr w:type="gramStart"/>
      <w:r w:rsidR="00511BC0">
        <w:rPr>
          <w:rFonts w:hint="eastAsia"/>
          <w:lang w:eastAsia="zh-CN"/>
        </w:rPr>
        <w:t>曼</w:t>
      </w:r>
      <w:proofErr w:type="gramEnd"/>
      <w:r>
        <w:rPr>
          <w:rFonts w:hint="eastAsia"/>
          <w:lang w:eastAsia="zh-CN"/>
        </w:rPr>
        <w:t>KH</w:t>
      </w:r>
      <w:r>
        <w:rPr>
          <w:rFonts w:hint="eastAsia"/>
        </w:rPr>
        <w:t>系列监听音箱搭建</w:t>
      </w:r>
      <w:proofErr w:type="gramStart"/>
      <w:r w:rsidR="00511BC0">
        <w:rPr>
          <w:rFonts w:hint="eastAsia"/>
          <w:lang w:eastAsia="zh-CN"/>
        </w:rPr>
        <w:t>沉浸声</w:t>
      </w:r>
      <w:proofErr w:type="gramEnd"/>
      <w:r w:rsidR="00511BC0">
        <w:rPr>
          <w:rFonts w:hint="eastAsia"/>
          <w:lang w:eastAsia="zh-CN"/>
        </w:rPr>
        <w:t>录音棚</w:t>
      </w:r>
      <w:r>
        <w:rPr>
          <w:rFonts w:hint="eastAsia"/>
        </w:rPr>
        <w:t>的精彩案例。</w:t>
      </w:r>
      <w:r w:rsidR="00511BC0" w:rsidRPr="001D4612">
        <w:rPr>
          <w:rFonts w:hint="eastAsia"/>
          <w:lang w:eastAsia="zh-CN"/>
        </w:rPr>
        <w:t>这些录音棚均已</w:t>
      </w:r>
      <w:r w:rsidR="00D41D5F" w:rsidRPr="00D41D5F">
        <w:rPr>
          <w:rFonts w:hint="eastAsia"/>
          <w:lang w:eastAsia="zh-CN"/>
        </w:rPr>
        <w:t>达到杜</w:t>
      </w:r>
      <w:proofErr w:type="gramStart"/>
      <w:r w:rsidR="00D41D5F" w:rsidRPr="00D41D5F">
        <w:rPr>
          <w:rFonts w:hint="eastAsia"/>
          <w:lang w:eastAsia="zh-CN"/>
        </w:rPr>
        <w:t>比针对</w:t>
      </w:r>
      <w:proofErr w:type="gramEnd"/>
      <w:r w:rsidR="00D41D5F" w:rsidRPr="00D41D5F">
        <w:rPr>
          <w:rFonts w:hint="eastAsia"/>
          <w:lang w:eastAsia="zh-CN"/>
        </w:rPr>
        <w:t>杜比</w:t>
      </w:r>
      <w:proofErr w:type="gramStart"/>
      <w:r w:rsidR="00D41D5F" w:rsidRPr="00D41D5F">
        <w:rPr>
          <w:rFonts w:hint="eastAsia"/>
          <w:lang w:eastAsia="zh-CN"/>
        </w:rPr>
        <w:t>全景声</w:t>
      </w:r>
      <w:proofErr w:type="gramEnd"/>
      <w:r w:rsidR="00D41D5F" w:rsidRPr="00D41D5F">
        <w:rPr>
          <w:rFonts w:hint="eastAsia"/>
          <w:lang w:eastAsia="zh-CN"/>
        </w:rPr>
        <w:t>音乐</w:t>
      </w:r>
      <w:proofErr w:type="gramStart"/>
      <w:r w:rsidR="00D41D5F" w:rsidRPr="00D41D5F">
        <w:rPr>
          <w:rFonts w:hint="eastAsia"/>
          <w:lang w:eastAsia="zh-CN"/>
        </w:rPr>
        <w:t>混录棚的</w:t>
      </w:r>
      <w:proofErr w:type="gramEnd"/>
      <w:r w:rsidR="00D41D5F" w:rsidRPr="00D41D5F">
        <w:rPr>
          <w:rFonts w:hint="eastAsia"/>
          <w:lang w:eastAsia="zh-CN"/>
        </w:rPr>
        <w:t>技术要求</w:t>
      </w:r>
      <w:r w:rsidR="00511BC0" w:rsidRPr="001D4612">
        <w:rPr>
          <w:rFonts w:hint="eastAsia"/>
          <w:lang w:eastAsia="zh-CN"/>
        </w:rPr>
        <w:t>。</w:t>
      </w:r>
    </w:p>
    <w:p w14:paraId="1067B840" w14:textId="729DCA98" w:rsidR="00FD4D15" w:rsidRDefault="00FD4D15" w:rsidP="00FD4D15"/>
    <w:p w14:paraId="2A7229A6" w14:textId="237175B0" w:rsidR="00405959" w:rsidRDefault="002C0498" w:rsidP="002C0498">
      <w:pPr>
        <w:jc w:val="center"/>
      </w:pPr>
      <w:r>
        <w:rPr>
          <w:noProof/>
        </w:rPr>
        <w:drawing>
          <wp:inline distT="0" distB="0" distL="0" distR="0" wp14:anchorId="7DEB3F1A" wp14:editId="7D4D239F">
            <wp:extent cx="3572540" cy="2595711"/>
            <wp:effectExtent l="0" t="0" r="889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screen">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3578766" cy="2600235"/>
                    </a:xfrm>
                    <a:prstGeom prst="rect">
                      <a:avLst/>
                    </a:prstGeom>
                    <a:noFill/>
                    <a:ln>
                      <a:noFill/>
                    </a:ln>
                    <a:extLst>
                      <a:ext uri="{53640926-AAD7-44D8-BBD7-CCE9431645EC}">
                        <a14:shadowObscured xmlns:a14="http://schemas.microsoft.com/office/drawing/2010/main"/>
                      </a:ext>
                    </a:extLst>
                  </pic:spPr>
                </pic:pic>
              </a:graphicData>
            </a:graphic>
          </wp:inline>
        </w:drawing>
      </w:r>
    </w:p>
    <w:p w14:paraId="76142379" w14:textId="765A1AC8" w:rsidR="00FD4D15" w:rsidRPr="00E717CE" w:rsidRDefault="00FD4D15" w:rsidP="00FD4D15">
      <w:pPr>
        <w:jc w:val="center"/>
        <w:rPr>
          <w:i/>
          <w:iCs/>
          <w:lang w:val="en-US"/>
        </w:rPr>
      </w:pPr>
      <w:r w:rsidRPr="00E717CE">
        <w:rPr>
          <w:rFonts w:hint="eastAsia"/>
          <w:i/>
          <w:iCs/>
        </w:rPr>
        <w:t>杜比实验室技术总监张岩</w:t>
      </w:r>
    </w:p>
    <w:p w14:paraId="7DA1C9F2" w14:textId="27C1C99D" w:rsidR="00FD4D15" w:rsidRDefault="00FD4D15" w:rsidP="00FD4D15">
      <w:r>
        <w:rPr>
          <w:rFonts w:hint="eastAsia"/>
        </w:rPr>
        <w:t>在“关于杜比全景声音乐你想知道的一切”主题演讲中，杜比实验室技术总监张岩</w:t>
      </w:r>
      <w:r w:rsidR="00511BC0">
        <w:rPr>
          <w:rFonts w:hint="eastAsia"/>
          <w:lang w:eastAsia="zh-CN"/>
        </w:rPr>
        <w:t>带来了杜比</w:t>
      </w:r>
      <w:proofErr w:type="gramStart"/>
      <w:r w:rsidR="00511BC0">
        <w:rPr>
          <w:rFonts w:hint="eastAsia"/>
          <w:lang w:eastAsia="zh-CN"/>
        </w:rPr>
        <w:t>全景声</w:t>
      </w:r>
      <w:proofErr w:type="gramEnd"/>
      <w:r w:rsidR="00511BC0">
        <w:rPr>
          <w:rFonts w:hint="eastAsia"/>
          <w:lang w:eastAsia="zh-CN"/>
        </w:rPr>
        <w:t>音乐的全方位介绍，并</w:t>
      </w:r>
      <w:r>
        <w:rPr>
          <w:rFonts w:hint="eastAsia"/>
        </w:rPr>
        <w:t>表示：“</w:t>
      </w:r>
      <w:r w:rsidR="00511BC0">
        <w:rPr>
          <w:rFonts w:hint="eastAsia"/>
          <w:lang w:eastAsia="zh-CN"/>
        </w:rPr>
        <w:t>作为</w:t>
      </w:r>
      <w:r>
        <w:rPr>
          <w:rFonts w:hint="eastAsia"/>
        </w:rPr>
        <w:t>远超传统环绕声的开创性沉浸式音频解决方案，杜比全景声音乐</w:t>
      </w:r>
      <w:r w:rsidR="00511BC0">
        <w:rPr>
          <w:rFonts w:hint="eastAsia"/>
        </w:rPr>
        <w:t>提供优质且震撼的多维度聆听体验，</w:t>
      </w:r>
      <w:r w:rsidR="00511BC0">
        <w:rPr>
          <w:rFonts w:hint="eastAsia"/>
          <w:lang w:eastAsia="zh-CN"/>
        </w:rPr>
        <w:t>已经得到</w:t>
      </w:r>
      <w:r>
        <w:rPr>
          <w:rFonts w:hint="eastAsia"/>
        </w:rPr>
        <w:t>了全球顶尖艺术家、音乐创作人等</w:t>
      </w:r>
      <w:r>
        <w:rPr>
          <w:rFonts w:hint="eastAsia"/>
        </w:rPr>
        <w:lastRenderedPageBreak/>
        <w:t>专业人士的广泛认可和</w:t>
      </w:r>
      <w:r w:rsidR="00D41D5F">
        <w:rPr>
          <w:rFonts w:hint="eastAsia"/>
          <w:lang w:eastAsia="zh-CN"/>
        </w:rPr>
        <w:t>支持</w:t>
      </w:r>
      <w:r>
        <w:rPr>
          <w:rFonts w:hint="eastAsia"/>
        </w:rPr>
        <w:t>。</w:t>
      </w:r>
      <w:r w:rsidR="00511BC0">
        <w:rPr>
          <w:rFonts w:hint="eastAsia"/>
          <w:lang w:eastAsia="zh-CN"/>
        </w:rPr>
        <w:t>行业在呼唤内容，</w:t>
      </w:r>
      <w:r>
        <w:rPr>
          <w:rFonts w:hint="eastAsia"/>
        </w:rPr>
        <w:t>我们期待与诺音</w:t>
      </w:r>
      <w:proofErr w:type="gramStart"/>
      <w:r>
        <w:rPr>
          <w:rFonts w:hint="eastAsia"/>
        </w:rPr>
        <w:t>曼</w:t>
      </w:r>
      <w:proofErr w:type="gramEnd"/>
      <w:r>
        <w:rPr>
          <w:rFonts w:hint="eastAsia"/>
        </w:rPr>
        <w:t>一同为更多音乐人打造属于他们的沉浸声系统。”</w:t>
      </w:r>
    </w:p>
    <w:p w14:paraId="3C026DB4" w14:textId="77777777" w:rsidR="003E4360" w:rsidRDefault="003E4360" w:rsidP="00FD4D15"/>
    <w:p w14:paraId="42CD45D2" w14:textId="13C9602C" w:rsidR="00FD4D15" w:rsidRDefault="003E4360" w:rsidP="003E4360">
      <w:pPr>
        <w:jc w:val="center"/>
      </w:pPr>
      <w:r>
        <w:rPr>
          <w:rFonts w:hint="eastAsia"/>
          <w:noProof/>
          <w:lang w:eastAsia="zh-Hans"/>
        </w:rPr>
        <w:drawing>
          <wp:inline distT="0" distB="0" distL="0" distR="0" wp14:anchorId="2F7B2CA9" wp14:editId="3B47CABE">
            <wp:extent cx="3619952" cy="2413591"/>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screen">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3630668" cy="2420736"/>
                    </a:xfrm>
                    <a:prstGeom prst="rect">
                      <a:avLst/>
                    </a:prstGeom>
                    <a:noFill/>
                    <a:ln>
                      <a:noFill/>
                    </a:ln>
                  </pic:spPr>
                </pic:pic>
              </a:graphicData>
            </a:graphic>
          </wp:inline>
        </w:drawing>
      </w:r>
    </w:p>
    <w:p w14:paraId="57FC5B56" w14:textId="0C1829B0" w:rsidR="00FD4D15" w:rsidRPr="00E717CE" w:rsidRDefault="00924B06" w:rsidP="00FD4D15">
      <w:pPr>
        <w:jc w:val="center"/>
        <w:rPr>
          <w:i/>
          <w:iCs/>
          <w:lang w:val="en-US"/>
        </w:rPr>
      </w:pPr>
      <w:r>
        <w:rPr>
          <w:rFonts w:hint="eastAsia"/>
          <w:i/>
          <w:iCs/>
        </w:rPr>
        <w:t>安恒利</w:t>
      </w:r>
      <w:r w:rsidR="00FD4D15" w:rsidRPr="00E717CE">
        <w:rPr>
          <w:rFonts w:hint="eastAsia"/>
          <w:i/>
          <w:iCs/>
        </w:rPr>
        <w:t>高级技术经理马旭</w:t>
      </w:r>
    </w:p>
    <w:p w14:paraId="0748C81D" w14:textId="0DEDD404" w:rsidR="00FD4D15" w:rsidRDefault="00FD4D15" w:rsidP="00FD4D15">
      <w:r>
        <w:rPr>
          <w:rFonts w:hint="eastAsia"/>
        </w:rPr>
        <w:t>最后，</w:t>
      </w:r>
      <w:proofErr w:type="gramStart"/>
      <w:r w:rsidR="00924B06">
        <w:rPr>
          <w:rFonts w:hint="eastAsia"/>
        </w:rPr>
        <w:t>安恒利</w:t>
      </w:r>
      <w:proofErr w:type="gramEnd"/>
      <w:r>
        <w:rPr>
          <w:rFonts w:hint="eastAsia"/>
        </w:rPr>
        <w:t>高级技术经理马旭</w:t>
      </w:r>
      <w:r w:rsidR="004C5B8C">
        <w:rPr>
          <w:rFonts w:hint="eastAsia"/>
          <w:lang w:eastAsia="zh-CN"/>
        </w:rPr>
        <w:t>针对声音制作环节，分享了</w:t>
      </w:r>
      <w:r>
        <w:rPr>
          <w:rFonts w:hint="eastAsia"/>
        </w:rPr>
        <w:t>适用于各种应用场景的多套杜比</w:t>
      </w:r>
      <w:proofErr w:type="gramStart"/>
      <w:r>
        <w:rPr>
          <w:rFonts w:hint="eastAsia"/>
        </w:rPr>
        <w:t>全景声制作</w:t>
      </w:r>
      <w:proofErr w:type="gramEnd"/>
      <w:r>
        <w:rPr>
          <w:rFonts w:hint="eastAsia"/>
        </w:rPr>
        <w:t>系统解决方案</w:t>
      </w:r>
      <w:r w:rsidR="00063C0A">
        <w:rPr>
          <w:rFonts w:hint="eastAsia"/>
          <w:lang w:eastAsia="zh-CN"/>
        </w:rPr>
        <w:t>。</w:t>
      </w:r>
    </w:p>
    <w:p w14:paraId="0E31BA29" w14:textId="11926604" w:rsidR="00FD4D15" w:rsidRDefault="00FD4D15" w:rsidP="00FD4D15"/>
    <w:p w14:paraId="38606A84" w14:textId="38C1552C" w:rsidR="00BC19E5" w:rsidRDefault="00BC19E5" w:rsidP="00FD4D15">
      <w:r>
        <w:rPr>
          <w:noProof/>
        </w:rPr>
        <w:drawing>
          <wp:inline distT="0" distB="0" distL="0" distR="0" wp14:anchorId="730349C0" wp14:editId="6890869F">
            <wp:extent cx="2632635" cy="17551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screen">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681449" cy="1787740"/>
                    </a:xfrm>
                    <a:prstGeom prst="rect">
                      <a:avLst/>
                    </a:prstGeom>
                    <a:noFill/>
                    <a:ln>
                      <a:noFill/>
                    </a:ln>
                  </pic:spPr>
                </pic:pic>
              </a:graphicData>
            </a:graphic>
          </wp:inline>
        </w:drawing>
      </w:r>
      <w:r w:rsidRPr="00BC19E5">
        <w:t xml:space="preserve"> </w:t>
      </w:r>
      <w:r>
        <w:rPr>
          <w:noProof/>
        </w:rPr>
        <w:drawing>
          <wp:inline distT="0" distB="0" distL="0" distR="0" wp14:anchorId="15441E97" wp14:editId="44EAF200">
            <wp:extent cx="2625651" cy="1750120"/>
            <wp:effectExtent l="0" t="0" r="381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625651" cy="1750120"/>
                    </a:xfrm>
                    <a:prstGeom prst="rect">
                      <a:avLst/>
                    </a:prstGeom>
                    <a:noFill/>
                    <a:ln>
                      <a:noFill/>
                    </a:ln>
                  </pic:spPr>
                </pic:pic>
              </a:graphicData>
            </a:graphic>
          </wp:inline>
        </w:drawing>
      </w:r>
    </w:p>
    <w:p w14:paraId="5C8C0543" w14:textId="4DE8926C" w:rsidR="00FD4D15" w:rsidRDefault="00FD4D15" w:rsidP="00FD4D15">
      <w:r>
        <w:rPr>
          <w:rFonts w:hint="eastAsia"/>
        </w:rPr>
        <w:t>分享及交流环节结束后，在场来宾现场体验了诺音</w:t>
      </w:r>
      <w:proofErr w:type="gramStart"/>
      <w:r>
        <w:rPr>
          <w:rFonts w:hint="eastAsia"/>
        </w:rPr>
        <w:t>曼</w:t>
      </w:r>
      <w:proofErr w:type="gramEnd"/>
      <w:r>
        <w:rPr>
          <w:rFonts w:hint="eastAsia"/>
        </w:rPr>
        <w:t>和</w:t>
      </w:r>
      <w:proofErr w:type="gramStart"/>
      <w:r>
        <w:rPr>
          <w:rFonts w:hint="eastAsia"/>
        </w:rPr>
        <w:t>杜比</w:t>
      </w:r>
      <w:proofErr w:type="gramEnd"/>
      <w:r>
        <w:rPr>
          <w:rFonts w:hint="eastAsia"/>
        </w:rPr>
        <w:t>联手</w:t>
      </w:r>
      <w:r>
        <w:rPr>
          <w:rFonts w:hint="eastAsia"/>
          <w:lang w:eastAsia="zh-CN"/>
        </w:rPr>
        <w:t>打造</w:t>
      </w:r>
      <w:r>
        <w:rPr>
          <w:rFonts w:hint="eastAsia"/>
        </w:rPr>
        <w:t>的</w:t>
      </w:r>
      <w:proofErr w:type="gramStart"/>
      <w:r>
        <w:rPr>
          <w:rFonts w:hint="eastAsia"/>
        </w:rPr>
        <w:t>沉浸声</w:t>
      </w:r>
      <w:proofErr w:type="gramEnd"/>
      <w:r>
        <w:rPr>
          <w:rFonts w:hint="eastAsia"/>
        </w:rPr>
        <w:t>系统。此次现场搭建的是诺音</w:t>
      </w:r>
      <w:proofErr w:type="gramStart"/>
      <w:r>
        <w:rPr>
          <w:rFonts w:hint="eastAsia"/>
        </w:rPr>
        <w:t>曼</w:t>
      </w:r>
      <w:proofErr w:type="gramEnd"/>
      <w:r>
        <w:rPr>
          <w:rFonts w:hint="eastAsia"/>
        </w:rPr>
        <w:t>7.1.4</w:t>
      </w:r>
      <w:proofErr w:type="gramStart"/>
      <w:r>
        <w:rPr>
          <w:rFonts w:hint="eastAsia"/>
        </w:rPr>
        <w:t>沉浸声</w:t>
      </w:r>
      <w:proofErr w:type="gramEnd"/>
      <w:r>
        <w:rPr>
          <w:rFonts w:hint="eastAsia"/>
        </w:rPr>
        <w:t>音频系统，</w:t>
      </w:r>
      <w:r w:rsidR="00BF7FA3">
        <w:rPr>
          <w:rFonts w:hint="eastAsia"/>
          <w:lang w:eastAsia="zh-CN"/>
        </w:rPr>
        <w:t>主</w:t>
      </w:r>
      <w:proofErr w:type="gramStart"/>
      <w:r w:rsidR="00BF7FA3">
        <w:rPr>
          <w:rFonts w:hint="eastAsia"/>
          <w:lang w:eastAsia="zh-CN"/>
        </w:rPr>
        <w:t>扩音箱由</w:t>
      </w:r>
      <w:r w:rsidR="00BF7FA3">
        <w:rPr>
          <w:rFonts w:hint="eastAsia"/>
        </w:rPr>
        <w:t>3</w:t>
      </w:r>
      <w:r w:rsidR="00BF7FA3">
        <w:rPr>
          <w:rFonts w:hint="eastAsia"/>
        </w:rPr>
        <w:t>个</w:t>
      </w:r>
      <w:proofErr w:type="gramEnd"/>
      <w:r w:rsidR="00BF7FA3">
        <w:rPr>
          <w:rFonts w:hint="eastAsia"/>
        </w:rPr>
        <w:t>KH 420</w:t>
      </w:r>
      <w:r w:rsidR="00BF7FA3">
        <w:rPr>
          <w:rFonts w:hint="eastAsia"/>
          <w:lang w:eastAsia="zh-CN"/>
        </w:rPr>
        <w:t>组成，环绕音箱由</w:t>
      </w:r>
      <w:r w:rsidR="00BF7FA3">
        <w:rPr>
          <w:rFonts w:hint="eastAsia"/>
        </w:rPr>
        <w:t>8</w:t>
      </w:r>
      <w:r w:rsidR="00BF7FA3">
        <w:rPr>
          <w:rFonts w:hint="eastAsia"/>
        </w:rPr>
        <w:t>个</w:t>
      </w:r>
      <w:r w:rsidR="00BF7FA3">
        <w:rPr>
          <w:rFonts w:hint="eastAsia"/>
        </w:rPr>
        <w:t>KH 120</w:t>
      </w:r>
      <w:r w:rsidR="00BF7FA3">
        <w:rPr>
          <w:rFonts w:hint="eastAsia"/>
          <w:lang w:eastAsia="zh-CN"/>
        </w:rPr>
        <w:t>构成，</w:t>
      </w:r>
      <w:r w:rsidR="00BF7FA3">
        <w:rPr>
          <w:rFonts w:hint="eastAsia"/>
        </w:rPr>
        <w:t>低音音箱</w:t>
      </w:r>
      <w:r w:rsidR="00BF7FA3">
        <w:rPr>
          <w:rFonts w:hint="eastAsia"/>
          <w:lang w:eastAsia="zh-CN"/>
        </w:rPr>
        <w:t>为</w:t>
      </w:r>
      <w:r>
        <w:rPr>
          <w:rFonts w:hint="eastAsia"/>
        </w:rPr>
        <w:t>1</w:t>
      </w:r>
      <w:r>
        <w:rPr>
          <w:rFonts w:hint="eastAsia"/>
        </w:rPr>
        <w:t>个</w:t>
      </w:r>
      <w:r>
        <w:rPr>
          <w:rFonts w:hint="eastAsia"/>
        </w:rPr>
        <w:t>KH 870</w:t>
      </w:r>
      <w:r>
        <w:rPr>
          <w:rFonts w:hint="eastAsia"/>
        </w:rPr>
        <w:t>，最大限度地实现声音的真实还原，以令人叹为观止的临场感和声音细节为大家带来身临其境的声音体验，获得与会嘉宾的交口称赞。</w:t>
      </w:r>
    </w:p>
    <w:p w14:paraId="34D10E7B" w14:textId="77777777" w:rsidR="00405959" w:rsidRDefault="00405959" w:rsidP="00FD4D15">
      <w:pPr>
        <w:jc w:val="center"/>
      </w:pPr>
    </w:p>
    <w:p w14:paraId="5971C5D4" w14:textId="3CB0F6F9" w:rsidR="00405959" w:rsidRDefault="00405959" w:rsidP="00FD4D15">
      <w:pPr>
        <w:jc w:val="center"/>
      </w:pPr>
      <w:r>
        <w:rPr>
          <w:noProof/>
        </w:rPr>
        <w:lastRenderedPageBreak/>
        <w:drawing>
          <wp:inline distT="0" distB="0" distL="0" distR="0" wp14:anchorId="56C4425C" wp14:editId="0B9A4778">
            <wp:extent cx="2616041" cy="1744236"/>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screen">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637571" cy="1758591"/>
                    </a:xfrm>
                    <a:prstGeom prst="rect">
                      <a:avLst/>
                    </a:prstGeom>
                    <a:noFill/>
                    <a:ln>
                      <a:noFill/>
                    </a:ln>
                  </pic:spPr>
                </pic:pic>
              </a:graphicData>
            </a:graphic>
          </wp:inline>
        </w:drawing>
      </w:r>
      <w:r w:rsidR="00876E03">
        <w:rPr>
          <w:rFonts w:hint="eastAsia"/>
          <w:lang w:eastAsia="zh-CN"/>
        </w:rPr>
        <w:t xml:space="preserve"> </w:t>
      </w:r>
      <w:r>
        <w:rPr>
          <w:noProof/>
        </w:rPr>
        <w:drawing>
          <wp:inline distT="0" distB="0" distL="0" distR="0" wp14:anchorId="163A0588" wp14:editId="6C976E08">
            <wp:extent cx="2625394" cy="1750472"/>
            <wp:effectExtent l="0" t="0" r="381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646912" cy="1764819"/>
                    </a:xfrm>
                    <a:prstGeom prst="rect">
                      <a:avLst/>
                    </a:prstGeom>
                    <a:noFill/>
                    <a:ln>
                      <a:noFill/>
                    </a:ln>
                  </pic:spPr>
                </pic:pic>
              </a:graphicData>
            </a:graphic>
          </wp:inline>
        </w:drawing>
      </w:r>
    </w:p>
    <w:p w14:paraId="1FBA7668" w14:textId="55A59599" w:rsidR="00FD4D15" w:rsidRPr="00E717CE" w:rsidRDefault="00FD4D15" w:rsidP="00FD4D15">
      <w:pPr>
        <w:jc w:val="center"/>
        <w:rPr>
          <w:i/>
          <w:iCs/>
          <w:lang w:val="en-US"/>
        </w:rPr>
      </w:pPr>
      <w:r>
        <w:rPr>
          <w:rFonts w:hint="eastAsia"/>
          <w:i/>
          <w:iCs/>
        </w:rPr>
        <w:t>试听体验环节</w:t>
      </w:r>
    </w:p>
    <w:p w14:paraId="3B100657" w14:textId="35F9726F" w:rsidR="00D75965" w:rsidRDefault="00FD4D15" w:rsidP="00D75965">
      <w:pPr>
        <w:rPr>
          <w:lang w:eastAsia="zh-CN"/>
        </w:rPr>
      </w:pPr>
      <w:r>
        <w:rPr>
          <w:rFonts w:hint="eastAsia"/>
        </w:rPr>
        <w:t>此外，诺音曼还为在场来宾提供了</w:t>
      </w:r>
      <w:r>
        <w:rPr>
          <w:rFonts w:hint="eastAsia"/>
          <w:lang w:eastAsia="zh-CN"/>
        </w:rPr>
        <w:t>KH</w:t>
      </w:r>
      <w:r>
        <w:t xml:space="preserve"> 310</w:t>
      </w:r>
      <w:r>
        <w:rPr>
          <w:rFonts w:hint="eastAsia"/>
        </w:rPr>
        <w:t>、</w:t>
      </w:r>
      <w:r>
        <w:rPr>
          <w:rFonts w:hint="eastAsia"/>
          <w:lang w:eastAsia="zh-CN"/>
        </w:rPr>
        <w:t>KH</w:t>
      </w:r>
      <w:r>
        <w:t xml:space="preserve"> 150</w:t>
      </w:r>
      <w:r>
        <w:rPr>
          <w:rFonts w:hint="eastAsia"/>
        </w:rPr>
        <w:t>及全新推出的</w:t>
      </w:r>
      <w:r>
        <w:rPr>
          <w:rFonts w:hint="eastAsia"/>
        </w:rPr>
        <w:t>KH</w:t>
      </w:r>
      <w:r>
        <w:t xml:space="preserve"> </w:t>
      </w:r>
      <w:r>
        <w:rPr>
          <w:rFonts w:hint="eastAsia"/>
        </w:rPr>
        <w:t>120 II</w:t>
      </w:r>
      <w:r>
        <w:rPr>
          <w:rFonts w:hint="eastAsia"/>
        </w:rPr>
        <w:t>的试听体验</w:t>
      </w:r>
      <w:r>
        <w:rPr>
          <w:rFonts w:hint="eastAsia"/>
          <w:lang w:eastAsia="zh-Hans"/>
        </w:rPr>
        <w:t>，</w:t>
      </w:r>
      <w:r w:rsidR="00BF7FA3">
        <w:rPr>
          <w:rFonts w:hint="eastAsia"/>
          <w:lang w:eastAsia="zh-Hans"/>
        </w:rPr>
        <w:t>其</w:t>
      </w:r>
      <w:r w:rsidR="00BF7FA3">
        <w:rPr>
          <w:rFonts w:hint="eastAsia"/>
        </w:rPr>
        <w:t>参考级品质和强大功能，收获</w:t>
      </w:r>
      <w:r w:rsidR="00BF7FA3">
        <w:rPr>
          <w:rFonts w:hint="eastAsia"/>
          <w:lang w:eastAsia="zh-CN"/>
        </w:rPr>
        <w:t>一致</w:t>
      </w:r>
      <w:r w:rsidR="00BF7FA3">
        <w:rPr>
          <w:rFonts w:hint="eastAsia"/>
        </w:rPr>
        <w:t>好评。</w:t>
      </w:r>
      <w:r w:rsidR="00BF7FA3">
        <w:rPr>
          <w:rFonts w:hint="eastAsia"/>
          <w:lang w:eastAsia="zh-CN"/>
        </w:rPr>
        <w:t>在试听环节，</w:t>
      </w:r>
      <w:r w:rsidR="00BF7FA3">
        <w:rPr>
          <w:rFonts w:hint="eastAsia"/>
          <w:lang w:eastAsia="zh-Hans"/>
        </w:rPr>
        <w:t>嘉宾还</w:t>
      </w:r>
      <w:r>
        <w:rPr>
          <w:rFonts w:hint="eastAsia"/>
        </w:rPr>
        <w:t>近距离感受</w:t>
      </w:r>
      <w:r w:rsidR="00BF7FA3">
        <w:rPr>
          <w:rFonts w:hint="eastAsia"/>
          <w:lang w:eastAsia="zh-CN"/>
        </w:rPr>
        <w:t>了通过诺音</w:t>
      </w:r>
      <w:proofErr w:type="gramStart"/>
      <w:r w:rsidR="00BF7FA3">
        <w:rPr>
          <w:rFonts w:hint="eastAsia"/>
          <w:lang w:eastAsia="zh-CN"/>
        </w:rPr>
        <w:t>曼</w:t>
      </w:r>
      <w:proofErr w:type="gramEnd"/>
      <w:r w:rsidR="00BF7FA3">
        <w:rPr>
          <w:rFonts w:hint="eastAsia"/>
          <w:lang w:eastAsia="zh-CN"/>
        </w:rPr>
        <w:t>自动监听校准系统</w:t>
      </w:r>
      <w:r w:rsidR="00BF7FA3">
        <w:rPr>
          <w:rFonts w:hint="eastAsia"/>
          <w:lang w:eastAsia="zh-CN"/>
        </w:rPr>
        <w:t>MA</w:t>
      </w:r>
      <w:r w:rsidR="00BF7FA3">
        <w:t xml:space="preserve"> 1</w:t>
      </w:r>
      <w:r w:rsidR="00BF7FA3">
        <w:rPr>
          <w:rFonts w:hint="eastAsia"/>
          <w:lang w:eastAsia="zh-CN"/>
        </w:rPr>
        <w:t>进行空间</w:t>
      </w:r>
      <w:r w:rsidR="00BF7FA3">
        <w:rPr>
          <w:rFonts w:hint="eastAsia"/>
        </w:rPr>
        <w:t>自动校准</w:t>
      </w:r>
      <w:r w:rsidR="00BF7FA3">
        <w:rPr>
          <w:rFonts w:hint="eastAsia"/>
          <w:lang w:eastAsia="zh-CN"/>
        </w:rPr>
        <w:t>后，</w:t>
      </w:r>
      <w:r w:rsidR="00BF7FA3">
        <w:rPr>
          <w:rFonts w:hint="eastAsia"/>
          <w:lang w:eastAsia="zh-CN"/>
        </w:rPr>
        <w:t>KH</w:t>
      </w:r>
      <w:r w:rsidR="00BF7FA3">
        <w:rPr>
          <w:rFonts w:hint="eastAsia"/>
        </w:rPr>
        <w:t>系列监听音箱</w:t>
      </w:r>
      <w:r w:rsidR="00BF7FA3">
        <w:rPr>
          <w:rFonts w:hint="eastAsia"/>
          <w:lang w:eastAsia="zh-CN"/>
        </w:rPr>
        <w:t>所传递出的更平衡的声音。</w:t>
      </w:r>
    </w:p>
    <w:p w14:paraId="4F16BA64" w14:textId="77777777" w:rsidR="00BF7FA3" w:rsidRDefault="00BF7FA3" w:rsidP="00D75965"/>
    <w:p w14:paraId="58C7207B" w14:textId="77777777" w:rsidR="000071F7" w:rsidRDefault="00B538CE" w:rsidP="00980484">
      <w:r>
        <w:rPr>
          <w:rFonts w:hint="eastAsia"/>
        </w:rPr>
        <w:t>随着公众对沉浸式音频认可度的不断提升，越来越多的从业者投身于沉浸声创作，并将其应用于更加多元的领域。</w:t>
      </w:r>
    </w:p>
    <w:p w14:paraId="34312B4E" w14:textId="77777777" w:rsidR="000071F7" w:rsidRDefault="000071F7" w:rsidP="00980484"/>
    <w:p w14:paraId="6A17D4A1" w14:textId="14D7693A" w:rsidR="00980484" w:rsidRDefault="00D75965" w:rsidP="00980484">
      <w:r>
        <w:t>森海塞尔大中华区专业音频销售总监</w:t>
      </w:r>
      <w:r>
        <w:t>Matthew Loh</w:t>
      </w:r>
      <w:r w:rsidR="009F199C">
        <w:rPr>
          <w:rFonts w:hint="eastAsia"/>
          <w:lang w:eastAsia="zh-Hans"/>
        </w:rPr>
        <w:t>表示</w:t>
      </w:r>
      <w:r>
        <w:rPr>
          <w:rFonts w:hint="eastAsia"/>
        </w:rPr>
        <w:t>：“诺音曼一直致力于为用户提供音质不凡的专业录音棚设备。此次，我们很高兴携手杜比</w:t>
      </w:r>
      <w:r>
        <w:rPr>
          <w:rFonts w:hint="eastAsia"/>
          <w:lang w:eastAsia="zh-CN"/>
        </w:rPr>
        <w:t>打造</w:t>
      </w:r>
      <w:proofErr w:type="gramStart"/>
      <w:r>
        <w:rPr>
          <w:rFonts w:hint="eastAsia"/>
        </w:rPr>
        <w:t>沉浸声</w:t>
      </w:r>
      <w:proofErr w:type="gramEnd"/>
      <w:r>
        <w:rPr>
          <w:rFonts w:hint="eastAsia"/>
        </w:rPr>
        <w:t>系统，与各位业内大</w:t>
      </w:r>
      <w:proofErr w:type="gramStart"/>
      <w:r>
        <w:rPr>
          <w:rFonts w:hint="eastAsia"/>
        </w:rPr>
        <w:t>咖</w:t>
      </w:r>
      <w:proofErr w:type="gramEnd"/>
      <w:r>
        <w:rPr>
          <w:rFonts w:hint="eastAsia"/>
        </w:rPr>
        <w:t>共同感受</w:t>
      </w:r>
      <w:proofErr w:type="gramStart"/>
      <w:r>
        <w:rPr>
          <w:rFonts w:hint="eastAsia"/>
        </w:rPr>
        <w:t>沉浸声</w:t>
      </w:r>
      <w:proofErr w:type="gramEnd"/>
      <w:r>
        <w:rPr>
          <w:rFonts w:hint="eastAsia"/>
        </w:rPr>
        <w:t>的无穷魅力并探讨其广泛应用前景。</w:t>
      </w:r>
      <w:r w:rsidR="00980484">
        <w:rPr>
          <w:rFonts w:hint="eastAsia"/>
        </w:rPr>
        <w:t>未来，诺音</w:t>
      </w:r>
      <w:proofErr w:type="gramStart"/>
      <w:r w:rsidR="00980484">
        <w:rPr>
          <w:rFonts w:hint="eastAsia"/>
        </w:rPr>
        <w:t>曼</w:t>
      </w:r>
      <w:proofErr w:type="gramEnd"/>
      <w:r w:rsidR="00980484">
        <w:rPr>
          <w:rFonts w:hint="eastAsia"/>
        </w:rPr>
        <w:t>期待与杜比加深合作，</w:t>
      </w:r>
      <w:r w:rsidR="00980484">
        <w:rPr>
          <w:rFonts w:hint="eastAsia"/>
          <w:lang w:eastAsia="zh-CN"/>
        </w:rPr>
        <w:t>一同</w:t>
      </w:r>
      <w:r w:rsidR="00980484">
        <w:rPr>
          <w:rFonts w:hint="eastAsia"/>
        </w:rPr>
        <w:t>为更多音乐人及内容创作者提供支持，助力他们创作出更多沉浸式音频佳作。</w:t>
      </w:r>
    </w:p>
    <w:p w14:paraId="4724B035" w14:textId="7318982A" w:rsidR="00FD4D15" w:rsidRDefault="00FD4D15" w:rsidP="00FD4D15"/>
    <w:p w14:paraId="695176C4" w14:textId="77777777" w:rsidR="00FD4D15" w:rsidRDefault="00FD4D15">
      <w:pPr>
        <w:spacing w:line="240" w:lineRule="auto"/>
        <w:rPr>
          <w:rFonts w:asciiTheme="majorHAnsi" w:hAnsiTheme="majorHAnsi" w:cstheme="majorHAnsi"/>
          <w:b/>
          <w:bCs/>
          <w:sz w:val="16"/>
          <w:szCs w:val="16"/>
          <w:lang w:val="en-US"/>
        </w:rPr>
      </w:pPr>
      <w:bookmarkStart w:id="0" w:name="_Hlk108026077"/>
      <w:r>
        <w:rPr>
          <w:rFonts w:asciiTheme="majorHAnsi" w:hAnsiTheme="majorHAnsi" w:cstheme="majorHAnsi"/>
          <w:b/>
          <w:bCs/>
          <w:sz w:val="16"/>
          <w:szCs w:val="16"/>
          <w:lang w:val="en-US"/>
        </w:rPr>
        <w:br w:type="page"/>
      </w:r>
    </w:p>
    <w:p w14:paraId="0B134CA5" w14:textId="283DE39B" w:rsidR="005D4D7A" w:rsidRPr="005B1F2D" w:rsidRDefault="005D4D7A" w:rsidP="005D4D7A">
      <w:pPr>
        <w:spacing w:line="240" w:lineRule="auto"/>
        <w:rPr>
          <w:rFonts w:asciiTheme="majorHAnsi" w:hAnsiTheme="majorHAnsi" w:cstheme="majorHAnsi"/>
          <w:b/>
          <w:bCs/>
          <w:sz w:val="16"/>
          <w:szCs w:val="16"/>
        </w:rPr>
      </w:pPr>
      <w:r w:rsidRPr="005D4D7A">
        <w:rPr>
          <w:rFonts w:asciiTheme="majorHAnsi" w:hAnsiTheme="majorHAnsi" w:cstheme="majorHAnsi"/>
          <w:b/>
          <w:bCs/>
          <w:sz w:val="16"/>
          <w:szCs w:val="16"/>
          <w:lang w:val="en-US"/>
        </w:rPr>
        <w:lastRenderedPageBreak/>
        <w:t>关于</w:t>
      </w:r>
      <w:r w:rsidRPr="005B1F2D">
        <w:rPr>
          <w:rFonts w:asciiTheme="majorHAnsi" w:hAnsiTheme="majorHAnsi" w:cstheme="majorHAnsi"/>
          <w:b/>
          <w:bCs/>
          <w:sz w:val="16"/>
          <w:szCs w:val="16"/>
        </w:rPr>
        <w:t>Neumann</w:t>
      </w:r>
      <w:r w:rsidRPr="005D4D7A">
        <w:rPr>
          <w:rFonts w:asciiTheme="majorHAnsi" w:hAnsiTheme="majorHAnsi" w:cstheme="majorHAnsi"/>
          <w:b/>
          <w:bCs/>
          <w:sz w:val="16"/>
          <w:szCs w:val="16"/>
          <w:lang w:val="en-US"/>
        </w:rPr>
        <w:t>诺音曼</w:t>
      </w:r>
    </w:p>
    <w:bookmarkEnd w:id="0"/>
    <w:p w14:paraId="7E6FFF4C" w14:textId="77777777" w:rsidR="005D4D7A" w:rsidRPr="005D4D7A" w:rsidRDefault="005D4D7A" w:rsidP="005D4D7A">
      <w:pPr>
        <w:spacing w:line="240" w:lineRule="auto"/>
        <w:rPr>
          <w:rFonts w:asciiTheme="majorHAnsi" w:hAnsiTheme="majorHAnsi" w:cstheme="majorHAnsi"/>
          <w:sz w:val="16"/>
          <w:szCs w:val="16"/>
          <w:lang w:val="en-US"/>
        </w:rPr>
      </w:pPr>
      <w:r w:rsidRPr="005B1F2D">
        <w:rPr>
          <w:rFonts w:asciiTheme="majorHAnsi" w:hAnsiTheme="majorHAnsi" w:cstheme="majorHAnsi"/>
          <w:sz w:val="16"/>
          <w:szCs w:val="16"/>
        </w:rPr>
        <w:t>Georg Neumann GmbH</w:t>
      </w:r>
      <w:r w:rsidRPr="005B1F2D">
        <w:rPr>
          <w:rFonts w:asciiTheme="majorHAnsi" w:hAnsiTheme="majorHAnsi" w:cstheme="majorHAnsi"/>
          <w:sz w:val="16"/>
          <w:szCs w:val="16"/>
        </w:rPr>
        <w:t>，</w:t>
      </w:r>
      <w:r w:rsidRPr="005D4D7A">
        <w:rPr>
          <w:rFonts w:asciiTheme="majorHAnsi" w:hAnsiTheme="majorHAnsi" w:cstheme="majorHAnsi"/>
          <w:sz w:val="16"/>
          <w:szCs w:val="16"/>
          <w:lang w:val="en-US"/>
        </w:rPr>
        <w:t>简称为</w:t>
      </w:r>
      <w:r w:rsidRPr="005B1F2D">
        <w:rPr>
          <w:rFonts w:asciiTheme="majorHAnsi" w:hAnsiTheme="majorHAnsi" w:cstheme="majorHAnsi"/>
          <w:sz w:val="16"/>
          <w:szCs w:val="16"/>
        </w:rPr>
        <w:t>“Neumann.Berlin”</w:t>
      </w:r>
      <w:r w:rsidRPr="005B1F2D">
        <w:rPr>
          <w:rFonts w:asciiTheme="majorHAnsi" w:hAnsiTheme="majorHAnsi" w:cstheme="majorHAnsi"/>
          <w:sz w:val="16"/>
          <w:szCs w:val="16"/>
        </w:rPr>
        <w:t>（</w:t>
      </w:r>
      <w:r w:rsidRPr="005D4D7A">
        <w:rPr>
          <w:rFonts w:asciiTheme="majorHAnsi" w:hAnsiTheme="majorHAnsi" w:cstheme="majorHAnsi"/>
          <w:sz w:val="16"/>
          <w:szCs w:val="16"/>
          <w:lang w:val="en-US"/>
        </w:rPr>
        <w:t>诺音曼</w:t>
      </w:r>
      <w:r w:rsidRPr="005B1F2D">
        <w:rPr>
          <w:rFonts w:asciiTheme="majorHAnsi" w:hAnsiTheme="majorHAnsi" w:cstheme="majorHAnsi"/>
          <w:sz w:val="16"/>
          <w:szCs w:val="16"/>
        </w:rPr>
        <w:t>），</w:t>
      </w:r>
      <w:r w:rsidRPr="005D4D7A">
        <w:rPr>
          <w:rFonts w:asciiTheme="majorHAnsi" w:hAnsiTheme="majorHAnsi" w:cstheme="majorHAnsi"/>
          <w:sz w:val="16"/>
          <w:szCs w:val="16"/>
          <w:lang w:val="en-US"/>
        </w:rPr>
        <w:t>是全球领先的录音棚级音响设备制造商</w:t>
      </w:r>
      <w:r w:rsidRPr="005B1F2D">
        <w:rPr>
          <w:rFonts w:asciiTheme="majorHAnsi" w:hAnsiTheme="majorHAnsi" w:cstheme="majorHAnsi"/>
          <w:sz w:val="16"/>
          <w:szCs w:val="16"/>
        </w:rPr>
        <w:t>，</w:t>
      </w:r>
      <w:r w:rsidRPr="005D4D7A">
        <w:rPr>
          <w:rFonts w:asciiTheme="majorHAnsi" w:hAnsiTheme="majorHAnsi" w:cstheme="majorHAnsi"/>
          <w:sz w:val="16"/>
          <w:szCs w:val="16"/>
          <w:lang w:val="en-US"/>
        </w:rPr>
        <w:t>打造了许多富有盛名的传奇麦克风</w:t>
      </w:r>
      <w:r w:rsidRPr="005B1F2D">
        <w:rPr>
          <w:rFonts w:asciiTheme="majorHAnsi" w:hAnsiTheme="majorHAnsi" w:cstheme="majorHAnsi"/>
          <w:sz w:val="16"/>
          <w:szCs w:val="16"/>
        </w:rPr>
        <w:t>，</w:t>
      </w:r>
      <w:r w:rsidRPr="005D4D7A">
        <w:rPr>
          <w:rFonts w:asciiTheme="majorHAnsi" w:hAnsiTheme="majorHAnsi" w:cstheme="majorHAnsi"/>
          <w:sz w:val="16"/>
          <w:szCs w:val="16"/>
          <w:lang w:val="en-US"/>
        </w:rPr>
        <w:t>如</w:t>
      </w:r>
      <w:r w:rsidRPr="005B1F2D">
        <w:rPr>
          <w:rFonts w:asciiTheme="majorHAnsi" w:hAnsiTheme="majorHAnsi" w:cstheme="majorHAnsi"/>
          <w:sz w:val="16"/>
          <w:szCs w:val="16"/>
        </w:rPr>
        <w:t>U 47, M 49, U 67</w:t>
      </w:r>
      <w:r w:rsidRPr="005D4D7A">
        <w:rPr>
          <w:rFonts w:asciiTheme="majorHAnsi" w:hAnsiTheme="majorHAnsi" w:cstheme="majorHAnsi"/>
          <w:sz w:val="16"/>
          <w:szCs w:val="16"/>
          <w:lang w:val="en-US"/>
        </w:rPr>
        <w:t>和</w:t>
      </w:r>
      <w:r w:rsidRPr="005B1F2D">
        <w:rPr>
          <w:rFonts w:asciiTheme="majorHAnsi" w:hAnsiTheme="majorHAnsi" w:cstheme="majorHAnsi"/>
          <w:sz w:val="16"/>
          <w:szCs w:val="16"/>
        </w:rPr>
        <w:t>U 87</w:t>
      </w:r>
      <w:r w:rsidRPr="005D4D7A">
        <w:rPr>
          <w:rFonts w:asciiTheme="majorHAnsi" w:hAnsiTheme="majorHAnsi" w:cstheme="majorHAnsi"/>
          <w:sz w:val="16"/>
          <w:szCs w:val="16"/>
          <w:lang w:val="en-US"/>
        </w:rPr>
        <w:t>。诺音曼于</w:t>
      </w:r>
      <w:r w:rsidRPr="005D4D7A">
        <w:rPr>
          <w:rFonts w:asciiTheme="majorHAnsi" w:hAnsiTheme="majorHAnsi" w:cstheme="majorHAnsi"/>
          <w:sz w:val="16"/>
          <w:szCs w:val="16"/>
          <w:lang w:val="en-US"/>
        </w:rPr>
        <w:t>1928</w:t>
      </w:r>
      <w:r w:rsidRPr="005D4D7A">
        <w:rPr>
          <w:rFonts w:asciiTheme="majorHAnsi" w:hAnsiTheme="majorHAnsi" w:cstheme="majorHAnsi"/>
          <w:sz w:val="16"/>
          <w:szCs w:val="16"/>
          <w:lang w:val="en-US"/>
        </w:rPr>
        <w:t>年创建于柏林，凭借技术创新屡获国际大奖。自</w:t>
      </w:r>
      <w:r w:rsidRPr="005D4D7A">
        <w:rPr>
          <w:rFonts w:asciiTheme="majorHAnsi" w:hAnsiTheme="majorHAnsi" w:cstheme="majorHAnsi"/>
          <w:sz w:val="16"/>
          <w:szCs w:val="16"/>
          <w:lang w:val="en-US"/>
        </w:rPr>
        <w:t>2010</w:t>
      </w:r>
      <w:r w:rsidRPr="005D4D7A">
        <w:rPr>
          <w:rFonts w:asciiTheme="majorHAnsi" w:hAnsiTheme="majorHAnsi" w:cstheme="majorHAnsi"/>
          <w:sz w:val="16"/>
          <w:szCs w:val="16"/>
          <w:lang w:val="en-US"/>
        </w:rPr>
        <w:t>年以来，诺音曼将其在电声换能器方面的专长扩展到录音棚监听音响市场，主要</w:t>
      </w:r>
      <w:r w:rsidRPr="005D4D7A">
        <w:rPr>
          <w:rFonts w:asciiTheme="majorHAnsi" w:hAnsiTheme="majorHAnsi" w:cstheme="majorHAnsi" w:hint="eastAsia"/>
          <w:sz w:val="16"/>
          <w:szCs w:val="16"/>
          <w:lang w:val="en-US"/>
        </w:rPr>
        <w:t>面向</w:t>
      </w:r>
      <w:r w:rsidRPr="005D4D7A">
        <w:rPr>
          <w:rFonts w:asciiTheme="majorHAnsi" w:hAnsiTheme="majorHAnsi" w:cstheme="majorHAnsi"/>
          <w:sz w:val="16"/>
          <w:szCs w:val="16"/>
          <w:lang w:val="en-US"/>
        </w:rPr>
        <w:t>电视，广播，录音及音频制作等应用领域。首支诺音曼录音棚监听耳机于</w:t>
      </w:r>
      <w:r w:rsidRPr="005D4D7A">
        <w:rPr>
          <w:rFonts w:asciiTheme="majorHAnsi" w:hAnsiTheme="majorHAnsi" w:cstheme="majorHAnsi"/>
          <w:sz w:val="16"/>
          <w:szCs w:val="16"/>
          <w:lang w:val="en-US"/>
        </w:rPr>
        <w:t>2019</w:t>
      </w:r>
      <w:r w:rsidRPr="005D4D7A">
        <w:rPr>
          <w:rFonts w:asciiTheme="majorHAnsi" w:hAnsiTheme="majorHAnsi" w:cstheme="majorHAnsi"/>
          <w:sz w:val="16"/>
          <w:szCs w:val="16"/>
          <w:lang w:val="en-US"/>
        </w:rPr>
        <w:t>年</w:t>
      </w:r>
      <w:r w:rsidRPr="005D4D7A">
        <w:rPr>
          <w:rFonts w:asciiTheme="majorHAnsi" w:hAnsiTheme="majorHAnsi" w:cstheme="majorHAnsi" w:hint="eastAsia"/>
          <w:sz w:val="16"/>
          <w:szCs w:val="16"/>
          <w:lang w:val="en-US"/>
        </w:rPr>
        <w:t>初</w:t>
      </w:r>
      <w:r w:rsidRPr="005D4D7A">
        <w:rPr>
          <w:rFonts w:asciiTheme="majorHAnsi" w:hAnsiTheme="majorHAnsi" w:cstheme="majorHAnsi"/>
          <w:sz w:val="16"/>
          <w:szCs w:val="16"/>
          <w:lang w:val="en-US"/>
        </w:rPr>
        <w:t>面世。自</w:t>
      </w:r>
      <w:r w:rsidRPr="005D4D7A">
        <w:rPr>
          <w:rFonts w:asciiTheme="majorHAnsi" w:hAnsiTheme="majorHAnsi" w:cstheme="majorHAnsi"/>
          <w:sz w:val="16"/>
          <w:szCs w:val="16"/>
          <w:lang w:val="en-US"/>
        </w:rPr>
        <w:t>2022</w:t>
      </w:r>
      <w:r w:rsidRPr="005D4D7A">
        <w:rPr>
          <w:rFonts w:asciiTheme="majorHAnsi" w:hAnsiTheme="majorHAnsi" w:cstheme="majorHAnsi"/>
          <w:sz w:val="16"/>
          <w:szCs w:val="16"/>
          <w:lang w:val="en-US"/>
        </w:rPr>
        <w:t>年以来，诺音曼越来越关注为现场演出提供专业解决方案。</w:t>
      </w:r>
      <w:r w:rsidRPr="005D4D7A">
        <w:rPr>
          <w:rFonts w:asciiTheme="majorHAnsi" w:hAnsiTheme="majorHAnsi" w:cstheme="majorHAnsi"/>
          <w:sz w:val="16"/>
          <w:szCs w:val="16"/>
          <w:lang w:val="en-US"/>
        </w:rPr>
        <w:t>Georg Neumann GmbH</w:t>
      </w:r>
      <w:r w:rsidRPr="005D4D7A">
        <w:rPr>
          <w:rFonts w:asciiTheme="majorHAnsi" w:hAnsiTheme="majorHAnsi" w:cstheme="majorHAnsi"/>
          <w:sz w:val="16"/>
          <w:szCs w:val="16"/>
          <w:lang w:val="en-US"/>
        </w:rPr>
        <w:t>于</w:t>
      </w:r>
      <w:r w:rsidRPr="005D4D7A">
        <w:rPr>
          <w:rFonts w:asciiTheme="majorHAnsi" w:hAnsiTheme="majorHAnsi" w:cstheme="majorHAnsi"/>
          <w:sz w:val="16"/>
          <w:szCs w:val="16"/>
          <w:lang w:val="en-US"/>
        </w:rPr>
        <w:t>1991</w:t>
      </w:r>
      <w:r w:rsidRPr="005D4D7A">
        <w:rPr>
          <w:rFonts w:asciiTheme="majorHAnsi" w:hAnsiTheme="majorHAnsi" w:cstheme="majorHAnsi"/>
          <w:sz w:val="16"/>
          <w:szCs w:val="16"/>
          <w:lang w:val="en-US"/>
        </w:rPr>
        <w:t>年并入森海塞尔集团，其产品由森海塞尔的子公司和长期贸易伙伴代理在全球销售。</w:t>
      </w:r>
      <w:r w:rsidRPr="005D4D7A">
        <w:rPr>
          <w:rFonts w:asciiTheme="majorHAnsi" w:hAnsiTheme="majorHAnsi" w:cstheme="majorHAnsi"/>
          <w:sz w:val="16"/>
          <w:szCs w:val="16"/>
          <w:lang w:val="en-US"/>
        </w:rPr>
        <w:t>www.neumann.com</w:t>
      </w:r>
    </w:p>
    <w:p w14:paraId="023EAB32" w14:textId="77777777" w:rsidR="000B479A" w:rsidRPr="000B479A" w:rsidRDefault="000B479A" w:rsidP="000B479A">
      <w:pPr>
        <w:spacing w:line="240" w:lineRule="auto"/>
        <w:rPr>
          <w:rFonts w:asciiTheme="majorHAnsi" w:hAnsiTheme="majorHAnsi" w:cstheme="majorHAnsi"/>
          <w:b/>
          <w:bCs/>
          <w:sz w:val="16"/>
          <w:szCs w:val="16"/>
        </w:rPr>
      </w:pPr>
    </w:p>
    <w:p w14:paraId="5B87D9C9" w14:textId="77777777" w:rsidR="00895E89" w:rsidRPr="00895E89" w:rsidRDefault="00895E89">
      <w:pPr>
        <w:pStyle w:val="Contact"/>
        <w:rPr>
          <w:rFonts w:asciiTheme="minorHAnsi" w:hAnsiTheme="minorHAnsi" w:cstheme="minorHAnsi"/>
          <w:b/>
          <w:bCs/>
          <w:lang w:eastAsia="zh-CN"/>
        </w:rPr>
      </w:pPr>
    </w:p>
    <w:p w14:paraId="6D32C32A" w14:textId="77777777" w:rsidR="00895E89" w:rsidRDefault="00895E89">
      <w:pPr>
        <w:pStyle w:val="Contact"/>
        <w:rPr>
          <w:rFonts w:asciiTheme="minorHAnsi" w:hAnsiTheme="minorHAnsi" w:cstheme="minorHAnsi"/>
          <w:b/>
          <w:bCs/>
          <w:lang w:val="en-US" w:eastAsia="zh-CN"/>
        </w:rPr>
      </w:pPr>
    </w:p>
    <w:p w14:paraId="6858C83C" w14:textId="516F2D97" w:rsidR="007C0BE8" w:rsidRPr="007A5211" w:rsidRDefault="005966FA">
      <w:pPr>
        <w:pStyle w:val="Contact"/>
        <w:rPr>
          <w:rFonts w:asciiTheme="minorHAnsi" w:hAnsiTheme="minorHAnsi" w:cstheme="minorHAnsi"/>
          <w:b/>
          <w:bCs/>
          <w:lang w:val="en-US"/>
        </w:rPr>
      </w:pPr>
      <w:r>
        <w:rPr>
          <w:rFonts w:asciiTheme="minorHAnsi" w:hAnsiTheme="minorHAnsi" w:cstheme="minorHAnsi" w:hint="eastAsia"/>
          <w:b/>
          <w:bCs/>
          <w:lang w:val="en-US" w:eastAsia="zh-CN"/>
        </w:rPr>
        <w:t>森海塞尔</w:t>
      </w:r>
      <w:r w:rsidR="007C0BE8" w:rsidRPr="007A5211">
        <w:rPr>
          <w:rFonts w:asciiTheme="minorHAnsi" w:hAnsiTheme="minorHAnsi" w:cstheme="minorHAnsi" w:hint="eastAsia"/>
          <w:b/>
          <w:bCs/>
          <w:lang w:val="en-US" w:eastAsia="zh-CN"/>
        </w:rPr>
        <w:t>大中华区新闻联络人</w:t>
      </w:r>
    </w:p>
    <w:p w14:paraId="3C471524" w14:textId="0C7B62E7" w:rsidR="007C0BE8" w:rsidRDefault="007C0BE8">
      <w:pPr>
        <w:pStyle w:val="Contact"/>
        <w:rPr>
          <w:rFonts w:asciiTheme="minorHAnsi" w:hAnsiTheme="minorHAnsi" w:cstheme="minorHAnsi"/>
          <w:lang w:val="en-US"/>
        </w:rPr>
      </w:pPr>
      <w:r>
        <w:rPr>
          <w:rFonts w:asciiTheme="minorHAnsi" w:hAnsiTheme="minorHAnsi" w:cstheme="minorHAnsi" w:hint="eastAsia"/>
          <w:lang w:val="en-US" w:eastAsia="zh-CN"/>
        </w:rPr>
        <w:t>顾彦多</w:t>
      </w:r>
      <w:r w:rsidR="008906FE">
        <w:rPr>
          <w:rFonts w:asciiTheme="minorHAnsi" w:hAnsiTheme="minorHAnsi" w:cstheme="minorHAnsi" w:hint="eastAsia"/>
          <w:lang w:val="en-US" w:eastAsia="zh-CN"/>
        </w:rPr>
        <w:t xml:space="preserve"> </w:t>
      </w:r>
      <w:r w:rsidR="008906FE">
        <w:rPr>
          <w:rFonts w:asciiTheme="minorHAnsi" w:hAnsiTheme="minorHAnsi" w:cstheme="minorHAnsi"/>
          <w:lang w:val="en-US" w:eastAsia="zh-CN"/>
        </w:rPr>
        <w:t>Ivy</w:t>
      </w:r>
    </w:p>
    <w:p w14:paraId="4357ACBB" w14:textId="07048B68" w:rsidR="007C0BE8" w:rsidRDefault="008906FE">
      <w:pPr>
        <w:pStyle w:val="Contact"/>
        <w:rPr>
          <w:rFonts w:asciiTheme="minorHAnsi" w:hAnsiTheme="minorHAnsi" w:cstheme="minorHAnsi"/>
          <w:lang w:val="en-US" w:eastAsia="zh-CN"/>
        </w:rPr>
      </w:pPr>
      <w:r>
        <w:rPr>
          <w:rFonts w:asciiTheme="minorHAnsi" w:hAnsiTheme="minorHAnsi" w:cstheme="minorHAnsi"/>
          <w:lang w:val="en-US" w:eastAsia="zh-CN"/>
        </w:rPr>
        <w:t>ivy.gu@sennheiser.com</w:t>
      </w:r>
    </w:p>
    <w:p w14:paraId="38386B19" w14:textId="6F3800EB" w:rsidR="008906FE" w:rsidRPr="008906FE" w:rsidRDefault="008906FE">
      <w:pPr>
        <w:pStyle w:val="Contact"/>
        <w:rPr>
          <w:rFonts w:asciiTheme="minorHAnsi" w:hAnsiTheme="minorHAnsi" w:cstheme="minorHAnsi"/>
          <w:lang w:val="en-US" w:eastAsia="zh-CN"/>
        </w:rPr>
      </w:pPr>
      <w:r>
        <w:rPr>
          <w:rFonts w:asciiTheme="minorHAnsi" w:hAnsiTheme="minorHAnsi" w:cstheme="minorHAnsi"/>
          <w:lang w:val="en-US" w:eastAsia="zh-CN"/>
        </w:rPr>
        <w:t>+86-138 1067 4317</w:t>
      </w:r>
    </w:p>
    <w:sectPr w:rsidR="008906FE" w:rsidRPr="008906FE">
      <w:headerReference w:type="default" r:id="rId27"/>
      <w:headerReference w:type="first" r:id="rId28"/>
      <w:pgSz w:w="11906" w:h="16838"/>
      <w:pgMar w:top="2754" w:right="2124" w:bottom="793"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79BF8" w14:textId="77777777" w:rsidR="00EF58CA" w:rsidRDefault="00EF58CA">
      <w:pPr>
        <w:spacing w:line="240" w:lineRule="auto"/>
      </w:pPr>
      <w:r>
        <w:separator/>
      </w:r>
    </w:p>
  </w:endnote>
  <w:endnote w:type="continuationSeparator" w:id="0">
    <w:p w14:paraId="58FFDC84" w14:textId="77777777" w:rsidR="00EF58CA" w:rsidRDefault="00EF58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panose1 w:val="020B0504020101010102"/>
    <w:charset w:val="00"/>
    <w:family w:val="swiss"/>
    <w:pitch w:val="variable"/>
    <w:sig w:usb0="A00000AF" w:usb1="500020DB" w:usb2="00000000" w:usb3="00000000" w:csb0="00000093" w:csb1="00000000"/>
    <w:embedRegular r:id="rId1" w:fontKey="{5F24948F-0C6C-4160-A7B6-3EBFDC834179}"/>
    <w:embedBold r:id="rId2" w:fontKey="{AA4A3181-1606-407D-BB51-BFCF53E830AA}"/>
    <w:embedItalic r:id="rId3" w:fontKey="{330E3105-AD74-4A05-8614-C5E127644E33}"/>
    <w:embedBoldItalic r:id="rId4" w:fontKey="{63072877-A139-4625-AA27-CEE6373DADA2}"/>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A370422D-5960-4966-9FD3-6776685943E2}"/>
  </w:font>
  <w:font w:name="Avenir Next Condensed Regular">
    <w:altName w:val="Segoe Print"/>
    <w:charset w:val="00"/>
    <w:family w:val="swiss"/>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6" w:fontKey="{E565844F-623C-4769-B978-7FAFEEAD97F8}"/>
  </w:font>
  <w:font w:name="UnitPro">
    <w:altName w:val="Calibri"/>
    <w:panose1 w:val="00000000000000000000"/>
    <w:charset w:val="00"/>
    <w:family w:val="swiss"/>
    <w:notTrueType/>
    <w:pitch w:val="variable"/>
    <w:sig w:usb0="A00002FF"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706AB" w14:textId="77777777" w:rsidR="00EF58CA" w:rsidRDefault="00EF58CA">
      <w:r>
        <w:separator/>
      </w:r>
    </w:p>
  </w:footnote>
  <w:footnote w:type="continuationSeparator" w:id="0">
    <w:p w14:paraId="7C550969" w14:textId="77777777" w:rsidR="00EF58CA" w:rsidRDefault="00EF58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45FDA" w14:textId="2E480432" w:rsidR="003C2E04" w:rsidRDefault="008356B4">
    <w:pPr>
      <w:pStyle w:val="aa"/>
      <w:ind w:right="-1559"/>
      <w:rPr>
        <w:rFonts w:asciiTheme="minorHAnsi" w:hAnsiTheme="minorHAnsi" w:cstheme="minorHAnsi"/>
      </w:rPr>
    </w:pPr>
    <w:r>
      <w:rPr>
        <w:rFonts w:asciiTheme="minorHAnsi" w:hAnsiTheme="minorHAnsi" w:cstheme="minorHAnsi"/>
        <w:caps w:val="0"/>
        <w:noProof/>
        <w:color w:val="414141" w:themeColor="accent2"/>
        <w:lang w:val="en-US" w:eastAsia="en-US"/>
      </w:rPr>
      <w:drawing>
        <wp:anchor distT="0" distB="0" distL="114300" distR="114300" simplePos="0" relativeHeight="251657728" behindDoc="0" locked="1" layoutInCell="1" allowOverlap="1" wp14:anchorId="1BD53D27" wp14:editId="5E97C4C0">
          <wp:simplePos x="0" y="0"/>
          <wp:positionH relativeFrom="page">
            <wp:posOffset>900430</wp:posOffset>
          </wp:positionH>
          <wp:positionV relativeFrom="page">
            <wp:posOffset>398780</wp:posOffset>
          </wp:positionV>
          <wp:extent cx="3153410" cy="69469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3153600" cy="694800"/>
                  </a:xfrm>
                  <a:prstGeom prst="rect">
                    <a:avLst/>
                  </a:prstGeom>
                  <a:noFill/>
                  <a:ln>
                    <a:noFill/>
                  </a:ln>
                </pic:spPr>
              </pic:pic>
            </a:graphicData>
          </a:graphic>
        </wp:anchor>
      </w:drawing>
    </w:r>
    <w:r>
      <w:rPr>
        <w:rFonts w:asciiTheme="minorHAnsi" w:hAnsiTheme="minorHAnsi" w:cstheme="minorHAnsi"/>
      </w:rPr>
      <w:fldChar w:fldCharType="begin"/>
    </w:r>
    <w:r>
      <w:rPr>
        <w:rFonts w:asciiTheme="minorHAnsi" w:hAnsiTheme="minorHAnsi" w:cstheme="minorHAnsi"/>
      </w:rPr>
      <w:instrText xml:space="preserve"> PAGE  \* Arabic  \* MERGEFORMAT </w:instrText>
    </w:r>
    <w:r>
      <w:rPr>
        <w:rFonts w:asciiTheme="minorHAnsi" w:hAnsiTheme="minorHAnsi" w:cstheme="minorHAnsi"/>
      </w:rPr>
      <w:fldChar w:fldCharType="separate"/>
    </w:r>
    <w:r>
      <w:rPr>
        <w:rFonts w:asciiTheme="minorHAnsi" w:hAnsiTheme="minorHAnsi" w:cstheme="minorHAnsi"/>
      </w:rPr>
      <w:t>2</w:t>
    </w:r>
    <w:r>
      <w:rPr>
        <w:rFonts w:asciiTheme="minorHAnsi" w:hAnsiTheme="minorHAnsi" w:cstheme="minorHAnsi"/>
      </w:rPr>
      <w:fldChar w:fldCharType="end"/>
    </w:r>
    <w:r>
      <w:rPr>
        <w:rFonts w:asciiTheme="minorHAnsi" w:hAnsiTheme="minorHAnsi" w:cstheme="minorHAnsi"/>
      </w:rPr>
      <w:t>/</w:t>
    </w:r>
    <w:r>
      <w:rPr>
        <w:rFonts w:asciiTheme="minorHAnsi" w:hAnsiTheme="minorHAnsi" w:cstheme="minorHAnsi"/>
      </w:rPr>
      <w:fldChar w:fldCharType="begin"/>
    </w:r>
    <w:r>
      <w:rPr>
        <w:rFonts w:asciiTheme="minorHAnsi" w:hAnsiTheme="minorHAnsi" w:cstheme="minorHAnsi"/>
      </w:rPr>
      <w:instrText xml:space="preserve"> NUMPAGES  \* Arabic  \* MERGEFORMAT </w:instrText>
    </w:r>
    <w:r>
      <w:rPr>
        <w:rFonts w:asciiTheme="minorHAnsi" w:hAnsiTheme="minorHAnsi" w:cstheme="minorHAnsi"/>
      </w:rPr>
      <w:fldChar w:fldCharType="separate"/>
    </w:r>
    <w:r>
      <w:rPr>
        <w:rFonts w:asciiTheme="minorHAnsi" w:hAnsiTheme="minorHAnsi" w:cstheme="minorHAnsi"/>
      </w:rPr>
      <w:t>2</w:t>
    </w:r>
    <w:r>
      <w:rPr>
        <w:rFonts w:asciiTheme="minorHAnsi" w:hAnsiTheme="minorHAnsi" w:cstheme="minorHAnsi"/>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49FCF" w14:textId="31B533A7" w:rsidR="003C2E04" w:rsidRDefault="008356B4">
    <w:pPr>
      <w:pStyle w:val="aa"/>
      <w:ind w:right="-1559"/>
      <w:rPr>
        <w:rFonts w:asciiTheme="minorHAnsi" w:hAnsiTheme="minorHAnsi" w:cstheme="minorHAnsi"/>
        <w:color w:val="414141" w:themeColor="accent2"/>
      </w:rPr>
    </w:pPr>
    <w:r>
      <w:rPr>
        <w:rFonts w:asciiTheme="minorHAnsi" w:hAnsiTheme="minorHAnsi" w:cstheme="minorHAnsi"/>
        <w:color w:val="414141" w:themeColor="accent2"/>
        <w:lang w:val="en-US"/>
      </w:rPr>
      <w:t>PRESS</w:t>
    </w:r>
    <w:r>
      <w:rPr>
        <w:rFonts w:asciiTheme="minorHAnsi" w:hAnsiTheme="minorHAnsi" w:cstheme="minorHAnsi"/>
        <w:caps w:val="0"/>
        <w:noProof/>
        <w:color w:val="414141" w:themeColor="accent2"/>
        <w:lang w:val="en-US" w:eastAsia="en-US"/>
      </w:rPr>
      <w:drawing>
        <wp:anchor distT="0" distB="0" distL="114300" distR="114300" simplePos="0" relativeHeight="251656704" behindDoc="0" locked="1" layoutInCell="1" allowOverlap="1" wp14:anchorId="7F63F3CE" wp14:editId="388D21EB">
          <wp:simplePos x="0" y="0"/>
          <wp:positionH relativeFrom="page">
            <wp:posOffset>900430</wp:posOffset>
          </wp:positionH>
          <wp:positionV relativeFrom="page">
            <wp:posOffset>398780</wp:posOffset>
          </wp:positionV>
          <wp:extent cx="3153410" cy="69469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3153600" cy="694800"/>
                  </a:xfrm>
                  <a:prstGeom prst="rect">
                    <a:avLst/>
                  </a:prstGeom>
                  <a:noFill/>
                  <a:ln>
                    <a:noFill/>
                  </a:ln>
                </pic:spPr>
              </pic:pic>
            </a:graphicData>
          </a:graphic>
        </wp:anchor>
      </w:drawing>
    </w:r>
    <w:r>
      <w:rPr>
        <w:rFonts w:asciiTheme="minorHAnsi" w:hAnsiTheme="minorHAnsi" w:cstheme="minorHAnsi"/>
        <w:color w:val="414141" w:themeColor="accent2"/>
      </w:rPr>
      <w:t xml:space="preserve"> Release</w:t>
    </w:r>
  </w:p>
  <w:p w14:paraId="36439E71" w14:textId="77777777" w:rsidR="003C2E04" w:rsidRDefault="008356B4">
    <w:pPr>
      <w:pStyle w:val="aa"/>
      <w:ind w:right="-1559"/>
      <w:rPr>
        <w:rFonts w:ascii="UnitPro" w:hAnsi="UnitPro" w:cs="UnitPro"/>
        <w:color w:val="414141" w:themeColor="accent2"/>
      </w:rPr>
    </w:pPr>
    <w:r>
      <w:rPr>
        <w:rFonts w:asciiTheme="minorHAnsi" w:hAnsiTheme="minorHAnsi" w:cstheme="minorHAnsi"/>
        <w:color w:val="414141" w:themeColor="accent2"/>
      </w:rPr>
      <w:fldChar w:fldCharType="begin"/>
    </w:r>
    <w:r>
      <w:rPr>
        <w:rFonts w:asciiTheme="minorHAnsi" w:hAnsiTheme="minorHAnsi" w:cstheme="minorHAnsi"/>
        <w:color w:val="414141" w:themeColor="accent2"/>
      </w:rPr>
      <w:instrText xml:space="preserve"> PAGE  \* Arabic  \* MERGEFORMAT </w:instrText>
    </w:r>
    <w:r>
      <w:rPr>
        <w:rFonts w:asciiTheme="minorHAnsi" w:hAnsiTheme="minorHAnsi" w:cstheme="minorHAnsi"/>
        <w:color w:val="414141" w:themeColor="accent2"/>
      </w:rPr>
      <w:fldChar w:fldCharType="separate"/>
    </w:r>
    <w:r>
      <w:rPr>
        <w:rFonts w:asciiTheme="minorHAnsi" w:hAnsiTheme="minorHAnsi" w:cstheme="minorHAnsi"/>
        <w:color w:val="414141" w:themeColor="accent2"/>
      </w:rPr>
      <w:t>1</w:t>
    </w:r>
    <w:r>
      <w:rPr>
        <w:rFonts w:asciiTheme="minorHAnsi" w:hAnsiTheme="minorHAnsi" w:cstheme="minorHAnsi"/>
        <w:color w:val="414141" w:themeColor="accent2"/>
      </w:rPr>
      <w:fldChar w:fldCharType="end"/>
    </w:r>
    <w:r>
      <w:rPr>
        <w:rFonts w:asciiTheme="minorHAnsi" w:hAnsiTheme="minorHAnsi" w:cstheme="minorHAnsi"/>
        <w:color w:val="414141" w:themeColor="accent2"/>
      </w:rPr>
      <w:t>/</w:t>
    </w:r>
    <w:r>
      <w:rPr>
        <w:rFonts w:asciiTheme="minorHAnsi" w:hAnsiTheme="minorHAnsi" w:cstheme="minorHAnsi"/>
        <w:color w:val="414141" w:themeColor="accent2"/>
      </w:rPr>
      <w:fldChar w:fldCharType="begin"/>
    </w:r>
    <w:r>
      <w:rPr>
        <w:rFonts w:asciiTheme="minorHAnsi" w:hAnsiTheme="minorHAnsi" w:cstheme="minorHAnsi"/>
        <w:color w:val="414141" w:themeColor="accent2"/>
      </w:rPr>
      <w:instrText xml:space="preserve"> NUMPAGES  \* Arabic  \* MERGEFORMAT </w:instrText>
    </w:r>
    <w:r>
      <w:rPr>
        <w:rFonts w:asciiTheme="minorHAnsi" w:hAnsiTheme="minorHAnsi" w:cstheme="minorHAnsi"/>
        <w:color w:val="414141" w:themeColor="accent2"/>
      </w:rPr>
      <w:fldChar w:fldCharType="separate"/>
    </w:r>
    <w:r>
      <w:rPr>
        <w:rFonts w:asciiTheme="minorHAnsi" w:hAnsiTheme="minorHAnsi" w:cstheme="minorHAnsi"/>
        <w:color w:val="414141" w:themeColor="accent2"/>
      </w:rPr>
      <w:t>2</w:t>
    </w:r>
    <w:r>
      <w:rPr>
        <w:rFonts w:asciiTheme="minorHAnsi" w:hAnsiTheme="minorHAnsi" w:cstheme="minorHAnsi"/>
        <w:color w:val="414141" w:themeColor="accent2"/>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embedTrueType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g0MGVjOGUyZDhkNGI2ZTMwYTAxNDUxNjRhMWRhNzIifQ=="/>
  </w:docVars>
  <w:rsids>
    <w:rsidRoot w:val="00CA1EB9"/>
    <w:rsid w:val="00000EC1"/>
    <w:rsid w:val="000010E1"/>
    <w:rsid w:val="00001A5F"/>
    <w:rsid w:val="0000263E"/>
    <w:rsid w:val="00003FE8"/>
    <w:rsid w:val="000049C8"/>
    <w:rsid w:val="00005543"/>
    <w:rsid w:val="00006FA8"/>
    <w:rsid w:val="000071F7"/>
    <w:rsid w:val="00014791"/>
    <w:rsid w:val="000177F5"/>
    <w:rsid w:val="000204AA"/>
    <w:rsid w:val="0002699E"/>
    <w:rsid w:val="00027F42"/>
    <w:rsid w:val="00031F2A"/>
    <w:rsid w:val="00033182"/>
    <w:rsid w:val="00036334"/>
    <w:rsid w:val="000401EB"/>
    <w:rsid w:val="00043993"/>
    <w:rsid w:val="00051C8E"/>
    <w:rsid w:val="00052CCC"/>
    <w:rsid w:val="00052E12"/>
    <w:rsid w:val="00055756"/>
    <w:rsid w:val="00055E12"/>
    <w:rsid w:val="0006186F"/>
    <w:rsid w:val="00063C0A"/>
    <w:rsid w:val="000808FD"/>
    <w:rsid w:val="000834F5"/>
    <w:rsid w:val="00087835"/>
    <w:rsid w:val="000922DA"/>
    <w:rsid w:val="0009516E"/>
    <w:rsid w:val="000A3F00"/>
    <w:rsid w:val="000A5CAD"/>
    <w:rsid w:val="000A6BD0"/>
    <w:rsid w:val="000B479A"/>
    <w:rsid w:val="000C036D"/>
    <w:rsid w:val="000C4330"/>
    <w:rsid w:val="000C5D49"/>
    <w:rsid w:val="000D0839"/>
    <w:rsid w:val="000D49C1"/>
    <w:rsid w:val="000D66DA"/>
    <w:rsid w:val="000E091A"/>
    <w:rsid w:val="000E3661"/>
    <w:rsid w:val="000E4907"/>
    <w:rsid w:val="000E6D9B"/>
    <w:rsid w:val="000F18C2"/>
    <w:rsid w:val="000F4E31"/>
    <w:rsid w:val="000F7E1C"/>
    <w:rsid w:val="001064F7"/>
    <w:rsid w:val="001078A3"/>
    <w:rsid w:val="001107BC"/>
    <w:rsid w:val="00115A50"/>
    <w:rsid w:val="0011643F"/>
    <w:rsid w:val="001179C3"/>
    <w:rsid w:val="00127E5C"/>
    <w:rsid w:val="00135FD2"/>
    <w:rsid w:val="00137EA1"/>
    <w:rsid w:val="0014028C"/>
    <w:rsid w:val="00141395"/>
    <w:rsid w:val="00141734"/>
    <w:rsid w:val="001451A9"/>
    <w:rsid w:val="00150A8E"/>
    <w:rsid w:val="00151A38"/>
    <w:rsid w:val="00154CF8"/>
    <w:rsid w:val="001553BB"/>
    <w:rsid w:val="00156A36"/>
    <w:rsid w:val="0015795B"/>
    <w:rsid w:val="00157C98"/>
    <w:rsid w:val="00162582"/>
    <w:rsid w:val="00166A53"/>
    <w:rsid w:val="00174D2F"/>
    <w:rsid w:val="0017502A"/>
    <w:rsid w:val="0018021E"/>
    <w:rsid w:val="001823DC"/>
    <w:rsid w:val="00184E77"/>
    <w:rsid w:val="001869E9"/>
    <w:rsid w:val="00187E45"/>
    <w:rsid w:val="001A3791"/>
    <w:rsid w:val="001A4037"/>
    <w:rsid w:val="001A65BC"/>
    <w:rsid w:val="001A6703"/>
    <w:rsid w:val="001B05C7"/>
    <w:rsid w:val="001B3A46"/>
    <w:rsid w:val="001C0401"/>
    <w:rsid w:val="001C48CD"/>
    <w:rsid w:val="001C5B8F"/>
    <w:rsid w:val="001D0CC3"/>
    <w:rsid w:val="001D3C55"/>
    <w:rsid w:val="001D4612"/>
    <w:rsid w:val="001E347B"/>
    <w:rsid w:val="001E5E26"/>
    <w:rsid w:val="001E6BD7"/>
    <w:rsid w:val="001E7FAE"/>
    <w:rsid w:val="001F0467"/>
    <w:rsid w:val="001F11A0"/>
    <w:rsid w:val="001F275C"/>
    <w:rsid w:val="002016A3"/>
    <w:rsid w:val="0020279E"/>
    <w:rsid w:val="00202FC5"/>
    <w:rsid w:val="002053BA"/>
    <w:rsid w:val="00210EFD"/>
    <w:rsid w:val="002119DE"/>
    <w:rsid w:val="00213C61"/>
    <w:rsid w:val="0021549B"/>
    <w:rsid w:val="0022377B"/>
    <w:rsid w:val="00227AB1"/>
    <w:rsid w:val="00233273"/>
    <w:rsid w:val="00234E97"/>
    <w:rsid w:val="002354A9"/>
    <w:rsid w:val="002366F8"/>
    <w:rsid w:val="00240551"/>
    <w:rsid w:val="00243C61"/>
    <w:rsid w:val="00245058"/>
    <w:rsid w:val="00245201"/>
    <w:rsid w:val="00256942"/>
    <w:rsid w:val="002611B4"/>
    <w:rsid w:val="0026170E"/>
    <w:rsid w:val="002622BB"/>
    <w:rsid w:val="00262CA7"/>
    <w:rsid w:val="00262FAC"/>
    <w:rsid w:val="00266FEB"/>
    <w:rsid w:val="0027275B"/>
    <w:rsid w:val="002744A8"/>
    <w:rsid w:val="00275C2D"/>
    <w:rsid w:val="002767F9"/>
    <w:rsid w:val="002801FC"/>
    <w:rsid w:val="00280534"/>
    <w:rsid w:val="002828FD"/>
    <w:rsid w:val="00284C92"/>
    <w:rsid w:val="00287C46"/>
    <w:rsid w:val="002919D0"/>
    <w:rsid w:val="002938E4"/>
    <w:rsid w:val="00293F7D"/>
    <w:rsid w:val="00293FDD"/>
    <w:rsid w:val="002949AA"/>
    <w:rsid w:val="00297733"/>
    <w:rsid w:val="00297C5F"/>
    <w:rsid w:val="002A192D"/>
    <w:rsid w:val="002A30F0"/>
    <w:rsid w:val="002A7771"/>
    <w:rsid w:val="002B0A16"/>
    <w:rsid w:val="002B5B0F"/>
    <w:rsid w:val="002C0498"/>
    <w:rsid w:val="002C629A"/>
    <w:rsid w:val="002C69B6"/>
    <w:rsid w:val="002C6BE7"/>
    <w:rsid w:val="002D26EF"/>
    <w:rsid w:val="002D2D00"/>
    <w:rsid w:val="002D31C9"/>
    <w:rsid w:val="002E0872"/>
    <w:rsid w:val="002E1B40"/>
    <w:rsid w:val="002E273F"/>
    <w:rsid w:val="002E4EE7"/>
    <w:rsid w:val="002E5BFE"/>
    <w:rsid w:val="002F7F4D"/>
    <w:rsid w:val="00301CB7"/>
    <w:rsid w:val="003057A0"/>
    <w:rsid w:val="00305CC3"/>
    <w:rsid w:val="00311826"/>
    <w:rsid w:val="00311D5F"/>
    <w:rsid w:val="00312A53"/>
    <w:rsid w:val="003154D6"/>
    <w:rsid w:val="00315E38"/>
    <w:rsid w:val="00325B3D"/>
    <w:rsid w:val="00334495"/>
    <w:rsid w:val="00334743"/>
    <w:rsid w:val="00336916"/>
    <w:rsid w:val="00343734"/>
    <w:rsid w:val="00343A56"/>
    <w:rsid w:val="003442F6"/>
    <w:rsid w:val="00347232"/>
    <w:rsid w:val="00347344"/>
    <w:rsid w:val="00350C01"/>
    <w:rsid w:val="00351AEC"/>
    <w:rsid w:val="00353973"/>
    <w:rsid w:val="003545D5"/>
    <w:rsid w:val="003547D0"/>
    <w:rsid w:val="00361B06"/>
    <w:rsid w:val="00362CAF"/>
    <w:rsid w:val="00367FEB"/>
    <w:rsid w:val="0037085E"/>
    <w:rsid w:val="00374A88"/>
    <w:rsid w:val="0037587A"/>
    <w:rsid w:val="00375D35"/>
    <w:rsid w:val="00376FB3"/>
    <w:rsid w:val="003774AC"/>
    <w:rsid w:val="00380098"/>
    <w:rsid w:val="00382963"/>
    <w:rsid w:val="003863C2"/>
    <w:rsid w:val="00386CBB"/>
    <w:rsid w:val="00393969"/>
    <w:rsid w:val="00393996"/>
    <w:rsid w:val="00395731"/>
    <w:rsid w:val="00397338"/>
    <w:rsid w:val="003A3466"/>
    <w:rsid w:val="003A45A1"/>
    <w:rsid w:val="003A778D"/>
    <w:rsid w:val="003B0AE2"/>
    <w:rsid w:val="003B3645"/>
    <w:rsid w:val="003B39A1"/>
    <w:rsid w:val="003B4F13"/>
    <w:rsid w:val="003C141C"/>
    <w:rsid w:val="003C165F"/>
    <w:rsid w:val="003C16E7"/>
    <w:rsid w:val="003C2E04"/>
    <w:rsid w:val="003D3678"/>
    <w:rsid w:val="003D698D"/>
    <w:rsid w:val="003D792B"/>
    <w:rsid w:val="003E4360"/>
    <w:rsid w:val="003F4160"/>
    <w:rsid w:val="00400525"/>
    <w:rsid w:val="00401154"/>
    <w:rsid w:val="00405959"/>
    <w:rsid w:val="00410A68"/>
    <w:rsid w:val="00410DD4"/>
    <w:rsid w:val="0041111F"/>
    <w:rsid w:val="00414167"/>
    <w:rsid w:val="00421B9B"/>
    <w:rsid w:val="00431E4D"/>
    <w:rsid w:val="0044297D"/>
    <w:rsid w:val="00443762"/>
    <w:rsid w:val="00445773"/>
    <w:rsid w:val="00446FB3"/>
    <w:rsid w:val="00451C28"/>
    <w:rsid w:val="0045388A"/>
    <w:rsid w:val="00454919"/>
    <w:rsid w:val="00454EB2"/>
    <w:rsid w:val="00460BF9"/>
    <w:rsid w:val="004620AA"/>
    <w:rsid w:val="00462EDE"/>
    <w:rsid w:val="0046468F"/>
    <w:rsid w:val="004649EB"/>
    <w:rsid w:val="00467AE2"/>
    <w:rsid w:val="00467ED9"/>
    <w:rsid w:val="00471F51"/>
    <w:rsid w:val="00474914"/>
    <w:rsid w:val="00485B54"/>
    <w:rsid w:val="00485E2F"/>
    <w:rsid w:val="00486DA8"/>
    <w:rsid w:val="00491BAC"/>
    <w:rsid w:val="0049211B"/>
    <w:rsid w:val="004930B5"/>
    <w:rsid w:val="0049718C"/>
    <w:rsid w:val="004A18E8"/>
    <w:rsid w:val="004A3713"/>
    <w:rsid w:val="004A402E"/>
    <w:rsid w:val="004B0A2B"/>
    <w:rsid w:val="004B22D2"/>
    <w:rsid w:val="004B55D3"/>
    <w:rsid w:val="004B7CE3"/>
    <w:rsid w:val="004C32C6"/>
    <w:rsid w:val="004C425C"/>
    <w:rsid w:val="004C5B8C"/>
    <w:rsid w:val="004C5CFC"/>
    <w:rsid w:val="004D4E57"/>
    <w:rsid w:val="004D6CCE"/>
    <w:rsid w:val="004E2A84"/>
    <w:rsid w:val="004E3C5C"/>
    <w:rsid w:val="004F3796"/>
    <w:rsid w:val="004F42EB"/>
    <w:rsid w:val="00500A75"/>
    <w:rsid w:val="00507C89"/>
    <w:rsid w:val="00511BC0"/>
    <w:rsid w:val="005250F0"/>
    <w:rsid w:val="0052664D"/>
    <w:rsid w:val="00530E48"/>
    <w:rsid w:val="00532511"/>
    <w:rsid w:val="00532FF8"/>
    <w:rsid w:val="005354BF"/>
    <w:rsid w:val="005363CA"/>
    <w:rsid w:val="00546CC7"/>
    <w:rsid w:val="00550DDF"/>
    <w:rsid w:val="0055283C"/>
    <w:rsid w:val="00555CB2"/>
    <w:rsid w:val="00566061"/>
    <w:rsid w:val="00566C47"/>
    <w:rsid w:val="00570171"/>
    <w:rsid w:val="00575884"/>
    <w:rsid w:val="00582A3B"/>
    <w:rsid w:val="00583FA1"/>
    <w:rsid w:val="00590A9A"/>
    <w:rsid w:val="005926A2"/>
    <w:rsid w:val="0059380A"/>
    <w:rsid w:val="00593B57"/>
    <w:rsid w:val="005966FA"/>
    <w:rsid w:val="005A6C4A"/>
    <w:rsid w:val="005A7B03"/>
    <w:rsid w:val="005B0D2E"/>
    <w:rsid w:val="005B1F2D"/>
    <w:rsid w:val="005B28FD"/>
    <w:rsid w:val="005B4459"/>
    <w:rsid w:val="005B553B"/>
    <w:rsid w:val="005C35A8"/>
    <w:rsid w:val="005C492C"/>
    <w:rsid w:val="005C6B3A"/>
    <w:rsid w:val="005C78F1"/>
    <w:rsid w:val="005D4D7A"/>
    <w:rsid w:val="005E29BC"/>
    <w:rsid w:val="005E7014"/>
    <w:rsid w:val="005E77A0"/>
    <w:rsid w:val="005F2F1F"/>
    <w:rsid w:val="006004B9"/>
    <w:rsid w:val="00603D0C"/>
    <w:rsid w:val="00613BFA"/>
    <w:rsid w:val="00615A9E"/>
    <w:rsid w:val="00625B11"/>
    <w:rsid w:val="00627C37"/>
    <w:rsid w:val="00632633"/>
    <w:rsid w:val="00633C4E"/>
    <w:rsid w:val="00634DA6"/>
    <w:rsid w:val="00635799"/>
    <w:rsid w:val="0063732A"/>
    <w:rsid w:val="006419E7"/>
    <w:rsid w:val="006428F7"/>
    <w:rsid w:val="00647972"/>
    <w:rsid w:val="00651CEA"/>
    <w:rsid w:val="006655D2"/>
    <w:rsid w:val="00671D29"/>
    <w:rsid w:val="006746D3"/>
    <w:rsid w:val="006817D1"/>
    <w:rsid w:val="0068678F"/>
    <w:rsid w:val="00690501"/>
    <w:rsid w:val="006960B8"/>
    <w:rsid w:val="006A34D9"/>
    <w:rsid w:val="006A6042"/>
    <w:rsid w:val="006A77AA"/>
    <w:rsid w:val="006A7ED5"/>
    <w:rsid w:val="006B1E7A"/>
    <w:rsid w:val="006B24FF"/>
    <w:rsid w:val="006B350F"/>
    <w:rsid w:val="006B70E3"/>
    <w:rsid w:val="006C1547"/>
    <w:rsid w:val="006C343F"/>
    <w:rsid w:val="006C4144"/>
    <w:rsid w:val="006C5CE1"/>
    <w:rsid w:val="006D2617"/>
    <w:rsid w:val="006D33FC"/>
    <w:rsid w:val="006D45CF"/>
    <w:rsid w:val="006D569A"/>
    <w:rsid w:val="006E15A8"/>
    <w:rsid w:val="006E4BFD"/>
    <w:rsid w:val="006F086C"/>
    <w:rsid w:val="006F2952"/>
    <w:rsid w:val="006F3C19"/>
    <w:rsid w:val="007069FD"/>
    <w:rsid w:val="007074A3"/>
    <w:rsid w:val="00711419"/>
    <w:rsid w:val="00714A7F"/>
    <w:rsid w:val="00714F7E"/>
    <w:rsid w:val="00716CA2"/>
    <w:rsid w:val="007222C1"/>
    <w:rsid w:val="00730659"/>
    <w:rsid w:val="00731634"/>
    <w:rsid w:val="007330F5"/>
    <w:rsid w:val="007356C0"/>
    <w:rsid w:val="00735A9F"/>
    <w:rsid w:val="00737521"/>
    <w:rsid w:val="00737A5D"/>
    <w:rsid w:val="00740E2A"/>
    <w:rsid w:val="0074222C"/>
    <w:rsid w:val="00743192"/>
    <w:rsid w:val="00745BA5"/>
    <w:rsid w:val="007506CE"/>
    <w:rsid w:val="0075278A"/>
    <w:rsid w:val="00756C3A"/>
    <w:rsid w:val="0076079E"/>
    <w:rsid w:val="00761E5A"/>
    <w:rsid w:val="007641CE"/>
    <w:rsid w:val="007668B7"/>
    <w:rsid w:val="00766C9C"/>
    <w:rsid w:val="007676A2"/>
    <w:rsid w:val="00770201"/>
    <w:rsid w:val="00773590"/>
    <w:rsid w:val="00781D40"/>
    <w:rsid w:val="007904C2"/>
    <w:rsid w:val="00792673"/>
    <w:rsid w:val="0079791B"/>
    <w:rsid w:val="00797FF0"/>
    <w:rsid w:val="007A2500"/>
    <w:rsid w:val="007A2F98"/>
    <w:rsid w:val="007A5211"/>
    <w:rsid w:val="007A5E9A"/>
    <w:rsid w:val="007A6246"/>
    <w:rsid w:val="007B0E22"/>
    <w:rsid w:val="007B3825"/>
    <w:rsid w:val="007B383C"/>
    <w:rsid w:val="007B51F1"/>
    <w:rsid w:val="007B7573"/>
    <w:rsid w:val="007B792D"/>
    <w:rsid w:val="007C00CC"/>
    <w:rsid w:val="007C0BE8"/>
    <w:rsid w:val="007C1FBF"/>
    <w:rsid w:val="007C2D49"/>
    <w:rsid w:val="007C3958"/>
    <w:rsid w:val="007C4AA1"/>
    <w:rsid w:val="007C6E88"/>
    <w:rsid w:val="007C70A4"/>
    <w:rsid w:val="007E012D"/>
    <w:rsid w:val="007E35C2"/>
    <w:rsid w:val="007E72A1"/>
    <w:rsid w:val="007F03AE"/>
    <w:rsid w:val="007F1132"/>
    <w:rsid w:val="0080053D"/>
    <w:rsid w:val="008012AD"/>
    <w:rsid w:val="00801395"/>
    <w:rsid w:val="008035B6"/>
    <w:rsid w:val="0081039B"/>
    <w:rsid w:val="00811D3F"/>
    <w:rsid w:val="008121CB"/>
    <w:rsid w:val="008162C3"/>
    <w:rsid w:val="00816849"/>
    <w:rsid w:val="00817348"/>
    <w:rsid w:val="00823229"/>
    <w:rsid w:val="008248D9"/>
    <w:rsid w:val="00825292"/>
    <w:rsid w:val="008338B3"/>
    <w:rsid w:val="00833C76"/>
    <w:rsid w:val="00834D4C"/>
    <w:rsid w:val="00835141"/>
    <w:rsid w:val="008356B4"/>
    <w:rsid w:val="00843EBF"/>
    <w:rsid w:val="00846F74"/>
    <w:rsid w:val="00852BC5"/>
    <w:rsid w:val="00855777"/>
    <w:rsid w:val="0086488B"/>
    <w:rsid w:val="008666EB"/>
    <w:rsid w:val="00867C44"/>
    <w:rsid w:val="00870785"/>
    <w:rsid w:val="00872B58"/>
    <w:rsid w:val="00872BB0"/>
    <w:rsid w:val="0087515D"/>
    <w:rsid w:val="008760A0"/>
    <w:rsid w:val="008766DB"/>
    <w:rsid w:val="0087688A"/>
    <w:rsid w:val="00876E03"/>
    <w:rsid w:val="008808AA"/>
    <w:rsid w:val="00882174"/>
    <w:rsid w:val="008824FF"/>
    <w:rsid w:val="008874A7"/>
    <w:rsid w:val="008906FE"/>
    <w:rsid w:val="00891275"/>
    <w:rsid w:val="00893898"/>
    <w:rsid w:val="0089518B"/>
    <w:rsid w:val="00895E89"/>
    <w:rsid w:val="008A0966"/>
    <w:rsid w:val="008A10E3"/>
    <w:rsid w:val="008A306F"/>
    <w:rsid w:val="008A4B75"/>
    <w:rsid w:val="008B094D"/>
    <w:rsid w:val="008B1710"/>
    <w:rsid w:val="008B336B"/>
    <w:rsid w:val="008C1C03"/>
    <w:rsid w:val="008C26FE"/>
    <w:rsid w:val="008C3C29"/>
    <w:rsid w:val="008C4077"/>
    <w:rsid w:val="008C55EA"/>
    <w:rsid w:val="008C6634"/>
    <w:rsid w:val="008C7F85"/>
    <w:rsid w:val="008D12F5"/>
    <w:rsid w:val="008E0E73"/>
    <w:rsid w:val="008E2C38"/>
    <w:rsid w:val="008E3091"/>
    <w:rsid w:val="008E3863"/>
    <w:rsid w:val="008E68B3"/>
    <w:rsid w:val="008E7194"/>
    <w:rsid w:val="008E7E93"/>
    <w:rsid w:val="008F137C"/>
    <w:rsid w:val="008F1B03"/>
    <w:rsid w:val="008F3CC0"/>
    <w:rsid w:val="008F4C83"/>
    <w:rsid w:val="008F5204"/>
    <w:rsid w:val="008F67CE"/>
    <w:rsid w:val="008F796A"/>
    <w:rsid w:val="00902035"/>
    <w:rsid w:val="00903A21"/>
    <w:rsid w:val="00910242"/>
    <w:rsid w:val="00911532"/>
    <w:rsid w:val="00912197"/>
    <w:rsid w:val="0091364D"/>
    <w:rsid w:val="00913E70"/>
    <w:rsid w:val="00917177"/>
    <w:rsid w:val="0091722D"/>
    <w:rsid w:val="0091759E"/>
    <w:rsid w:val="0091796F"/>
    <w:rsid w:val="00921758"/>
    <w:rsid w:val="009232E9"/>
    <w:rsid w:val="00924B06"/>
    <w:rsid w:val="00927812"/>
    <w:rsid w:val="009300D2"/>
    <w:rsid w:val="009302D1"/>
    <w:rsid w:val="00933C79"/>
    <w:rsid w:val="00934CEC"/>
    <w:rsid w:val="00936493"/>
    <w:rsid w:val="00940BBB"/>
    <w:rsid w:val="0094202C"/>
    <w:rsid w:val="00945A95"/>
    <w:rsid w:val="00945EDC"/>
    <w:rsid w:val="00946244"/>
    <w:rsid w:val="0094700A"/>
    <w:rsid w:val="00950223"/>
    <w:rsid w:val="0095228D"/>
    <w:rsid w:val="00954E1A"/>
    <w:rsid w:val="00954E97"/>
    <w:rsid w:val="00957D7D"/>
    <w:rsid w:val="00961899"/>
    <w:rsid w:val="009635C9"/>
    <w:rsid w:val="00974670"/>
    <w:rsid w:val="00977989"/>
    <w:rsid w:val="00980325"/>
    <w:rsid w:val="00980484"/>
    <w:rsid w:val="00987D0E"/>
    <w:rsid w:val="00991B3F"/>
    <w:rsid w:val="0099477D"/>
    <w:rsid w:val="0099594C"/>
    <w:rsid w:val="009A4C8D"/>
    <w:rsid w:val="009A798D"/>
    <w:rsid w:val="009B0BD0"/>
    <w:rsid w:val="009B2536"/>
    <w:rsid w:val="009B2A4F"/>
    <w:rsid w:val="009B547D"/>
    <w:rsid w:val="009B5606"/>
    <w:rsid w:val="009B5E6B"/>
    <w:rsid w:val="009B6181"/>
    <w:rsid w:val="009C1B13"/>
    <w:rsid w:val="009C1D53"/>
    <w:rsid w:val="009D0EAD"/>
    <w:rsid w:val="009D0F27"/>
    <w:rsid w:val="009E221C"/>
    <w:rsid w:val="009E3C1C"/>
    <w:rsid w:val="009E56E4"/>
    <w:rsid w:val="009E71F2"/>
    <w:rsid w:val="009F199C"/>
    <w:rsid w:val="009F37BB"/>
    <w:rsid w:val="00A02855"/>
    <w:rsid w:val="00A05282"/>
    <w:rsid w:val="00A10121"/>
    <w:rsid w:val="00A152AD"/>
    <w:rsid w:val="00A17779"/>
    <w:rsid w:val="00A20B43"/>
    <w:rsid w:val="00A22F27"/>
    <w:rsid w:val="00A22FA5"/>
    <w:rsid w:val="00A23FD8"/>
    <w:rsid w:val="00A24E64"/>
    <w:rsid w:val="00A2523F"/>
    <w:rsid w:val="00A35E1E"/>
    <w:rsid w:val="00A42F9D"/>
    <w:rsid w:val="00A45AF0"/>
    <w:rsid w:val="00A51553"/>
    <w:rsid w:val="00A6247D"/>
    <w:rsid w:val="00A7020B"/>
    <w:rsid w:val="00A704BD"/>
    <w:rsid w:val="00A70D7D"/>
    <w:rsid w:val="00A725B6"/>
    <w:rsid w:val="00A76A65"/>
    <w:rsid w:val="00A77471"/>
    <w:rsid w:val="00A801AE"/>
    <w:rsid w:val="00A803D0"/>
    <w:rsid w:val="00A86D48"/>
    <w:rsid w:val="00A91C60"/>
    <w:rsid w:val="00A9240E"/>
    <w:rsid w:val="00A93519"/>
    <w:rsid w:val="00A93FF5"/>
    <w:rsid w:val="00A947EE"/>
    <w:rsid w:val="00A96558"/>
    <w:rsid w:val="00A9668E"/>
    <w:rsid w:val="00AA0134"/>
    <w:rsid w:val="00AA37A8"/>
    <w:rsid w:val="00AB6634"/>
    <w:rsid w:val="00AC14BC"/>
    <w:rsid w:val="00AC1CBF"/>
    <w:rsid w:val="00AC55CC"/>
    <w:rsid w:val="00AD595C"/>
    <w:rsid w:val="00AE51D7"/>
    <w:rsid w:val="00AE5652"/>
    <w:rsid w:val="00AE5AB6"/>
    <w:rsid w:val="00B02778"/>
    <w:rsid w:val="00B05C34"/>
    <w:rsid w:val="00B10B1E"/>
    <w:rsid w:val="00B12BF8"/>
    <w:rsid w:val="00B1314A"/>
    <w:rsid w:val="00B143E1"/>
    <w:rsid w:val="00B17CB8"/>
    <w:rsid w:val="00B2011D"/>
    <w:rsid w:val="00B22EB9"/>
    <w:rsid w:val="00B31624"/>
    <w:rsid w:val="00B32FD0"/>
    <w:rsid w:val="00B4634B"/>
    <w:rsid w:val="00B538CE"/>
    <w:rsid w:val="00B539E3"/>
    <w:rsid w:val="00B53AE9"/>
    <w:rsid w:val="00B61B25"/>
    <w:rsid w:val="00B6360C"/>
    <w:rsid w:val="00B707BE"/>
    <w:rsid w:val="00B73A66"/>
    <w:rsid w:val="00B76C6C"/>
    <w:rsid w:val="00B8122B"/>
    <w:rsid w:val="00B97EA0"/>
    <w:rsid w:val="00BA1D72"/>
    <w:rsid w:val="00BA698C"/>
    <w:rsid w:val="00BA6E2E"/>
    <w:rsid w:val="00BB2808"/>
    <w:rsid w:val="00BB7EEE"/>
    <w:rsid w:val="00BC01FF"/>
    <w:rsid w:val="00BC13F5"/>
    <w:rsid w:val="00BC19E5"/>
    <w:rsid w:val="00BC230C"/>
    <w:rsid w:val="00BC30EA"/>
    <w:rsid w:val="00BD1F36"/>
    <w:rsid w:val="00BE1B81"/>
    <w:rsid w:val="00BE31F0"/>
    <w:rsid w:val="00BE3406"/>
    <w:rsid w:val="00BE36E4"/>
    <w:rsid w:val="00BE47B9"/>
    <w:rsid w:val="00BE5EA1"/>
    <w:rsid w:val="00BE7925"/>
    <w:rsid w:val="00BF00EF"/>
    <w:rsid w:val="00BF131D"/>
    <w:rsid w:val="00BF537B"/>
    <w:rsid w:val="00BF6469"/>
    <w:rsid w:val="00BF6D7D"/>
    <w:rsid w:val="00BF72CE"/>
    <w:rsid w:val="00BF7FA3"/>
    <w:rsid w:val="00C02E3C"/>
    <w:rsid w:val="00C0455F"/>
    <w:rsid w:val="00C0574C"/>
    <w:rsid w:val="00C06949"/>
    <w:rsid w:val="00C1352F"/>
    <w:rsid w:val="00C14E95"/>
    <w:rsid w:val="00C16D4F"/>
    <w:rsid w:val="00C204F2"/>
    <w:rsid w:val="00C21489"/>
    <w:rsid w:val="00C21CFC"/>
    <w:rsid w:val="00C23F1B"/>
    <w:rsid w:val="00C32E3A"/>
    <w:rsid w:val="00C3446D"/>
    <w:rsid w:val="00C35680"/>
    <w:rsid w:val="00C408F5"/>
    <w:rsid w:val="00C44C66"/>
    <w:rsid w:val="00C464FE"/>
    <w:rsid w:val="00C46920"/>
    <w:rsid w:val="00C46C81"/>
    <w:rsid w:val="00C52529"/>
    <w:rsid w:val="00C568C3"/>
    <w:rsid w:val="00C5746D"/>
    <w:rsid w:val="00C61AE2"/>
    <w:rsid w:val="00C64E81"/>
    <w:rsid w:val="00C659C8"/>
    <w:rsid w:val="00C66FBA"/>
    <w:rsid w:val="00C70542"/>
    <w:rsid w:val="00C73CCB"/>
    <w:rsid w:val="00C73D24"/>
    <w:rsid w:val="00C74764"/>
    <w:rsid w:val="00C74B51"/>
    <w:rsid w:val="00C76121"/>
    <w:rsid w:val="00C82199"/>
    <w:rsid w:val="00C82305"/>
    <w:rsid w:val="00C87B5D"/>
    <w:rsid w:val="00C90C90"/>
    <w:rsid w:val="00C927B8"/>
    <w:rsid w:val="00C92F6C"/>
    <w:rsid w:val="00C964A3"/>
    <w:rsid w:val="00CA0FFA"/>
    <w:rsid w:val="00CA1D29"/>
    <w:rsid w:val="00CA1EB9"/>
    <w:rsid w:val="00CB3C42"/>
    <w:rsid w:val="00CB708D"/>
    <w:rsid w:val="00CC2ED0"/>
    <w:rsid w:val="00CC479C"/>
    <w:rsid w:val="00CC6FA2"/>
    <w:rsid w:val="00CD0294"/>
    <w:rsid w:val="00CD1B50"/>
    <w:rsid w:val="00CD2505"/>
    <w:rsid w:val="00CD4E50"/>
    <w:rsid w:val="00CE158F"/>
    <w:rsid w:val="00CE159B"/>
    <w:rsid w:val="00CE4195"/>
    <w:rsid w:val="00CE58AE"/>
    <w:rsid w:val="00CE5986"/>
    <w:rsid w:val="00CF178B"/>
    <w:rsid w:val="00CF1A02"/>
    <w:rsid w:val="00CF26E7"/>
    <w:rsid w:val="00CF2CE6"/>
    <w:rsid w:val="00CF338D"/>
    <w:rsid w:val="00CF4FEC"/>
    <w:rsid w:val="00CF66F6"/>
    <w:rsid w:val="00D025FB"/>
    <w:rsid w:val="00D10DA4"/>
    <w:rsid w:val="00D1188F"/>
    <w:rsid w:val="00D12044"/>
    <w:rsid w:val="00D1289A"/>
    <w:rsid w:val="00D12AB9"/>
    <w:rsid w:val="00D130A7"/>
    <w:rsid w:val="00D145F9"/>
    <w:rsid w:val="00D179A5"/>
    <w:rsid w:val="00D33BCC"/>
    <w:rsid w:val="00D34397"/>
    <w:rsid w:val="00D344F3"/>
    <w:rsid w:val="00D34FB2"/>
    <w:rsid w:val="00D40670"/>
    <w:rsid w:val="00D41D5F"/>
    <w:rsid w:val="00D43A74"/>
    <w:rsid w:val="00D454B4"/>
    <w:rsid w:val="00D50DF5"/>
    <w:rsid w:val="00D54E6A"/>
    <w:rsid w:val="00D64556"/>
    <w:rsid w:val="00D6696E"/>
    <w:rsid w:val="00D6732F"/>
    <w:rsid w:val="00D7470D"/>
    <w:rsid w:val="00D75965"/>
    <w:rsid w:val="00D76E5F"/>
    <w:rsid w:val="00D839EA"/>
    <w:rsid w:val="00D85751"/>
    <w:rsid w:val="00D91A05"/>
    <w:rsid w:val="00D9317B"/>
    <w:rsid w:val="00D9546B"/>
    <w:rsid w:val="00D95866"/>
    <w:rsid w:val="00DA0AE2"/>
    <w:rsid w:val="00DA1385"/>
    <w:rsid w:val="00DB10DB"/>
    <w:rsid w:val="00DB2515"/>
    <w:rsid w:val="00DB5521"/>
    <w:rsid w:val="00DB6224"/>
    <w:rsid w:val="00DB6648"/>
    <w:rsid w:val="00DC5B64"/>
    <w:rsid w:val="00DE17AA"/>
    <w:rsid w:val="00DE1849"/>
    <w:rsid w:val="00DE1922"/>
    <w:rsid w:val="00DE3E9D"/>
    <w:rsid w:val="00DE6244"/>
    <w:rsid w:val="00DF0662"/>
    <w:rsid w:val="00DF20C4"/>
    <w:rsid w:val="00E000F6"/>
    <w:rsid w:val="00E03696"/>
    <w:rsid w:val="00E03730"/>
    <w:rsid w:val="00E12CE2"/>
    <w:rsid w:val="00E162FE"/>
    <w:rsid w:val="00E22720"/>
    <w:rsid w:val="00E23CF3"/>
    <w:rsid w:val="00E243F0"/>
    <w:rsid w:val="00E24C18"/>
    <w:rsid w:val="00E306C3"/>
    <w:rsid w:val="00E313A8"/>
    <w:rsid w:val="00E31B4F"/>
    <w:rsid w:val="00E320EB"/>
    <w:rsid w:val="00E321F1"/>
    <w:rsid w:val="00E324A6"/>
    <w:rsid w:val="00E3345E"/>
    <w:rsid w:val="00E40F95"/>
    <w:rsid w:val="00E44C31"/>
    <w:rsid w:val="00E46D95"/>
    <w:rsid w:val="00E560CE"/>
    <w:rsid w:val="00E573E9"/>
    <w:rsid w:val="00E603CF"/>
    <w:rsid w:val="00E70B1B"/>
    <w:rsid w:val="00E71C36"/>
    <w:rsid w:val="00E73767"/>
    <w:rsid w:val="00E77C32"/>
    <w:rsid w:val="00E854C0"/>
    <w:rsid w:val="00E85A95"/>
    <w:rsid w:val="00E87357"/>
    <w:rsid w:val="00E87532"/>
    <w:rsid w:val="00E87DF7"/>
    <w:rsid w:val="00E93487"/>
    <w:rsid w:val="00E9767C"/>
    <w:rsid w:val="00EA06DF"/>
    <w:rsid w:val="00EA0A05"/>
    <w:rsid w:val="00EA3FEC"/>
    <w:rsid w:val="00EB396A"/>
    <w:rsid w:val="00EB3AC2"/>
    <w:rsid w:val="00EB5F2A"/>
    <w:rsid w:val="00EB7EB2"/>
    <w:rsid w:val="00EC3678"/>
    <w:rsid w:val="00EC4C96"/>
    <w:rsid w:val="00EC50FC"/>
    <w:rsid w:val="00EC5761"/>
    <w:rsid w:val="00EC7EE6"/>
    <w:rsid w:val="00ED0FF3"/>
    <w:rsid w:val="00ED1367"/>
    <w:rsid w:val="00ED230F"/>
    <w:rsid w:val="00EE1B3D"/>
    <w:rsid w:val="00EE3DCA"/>
    <w:rsid w:val="00EE5757"/>
    <w:rsid w:val="00EE71C7"/>
    <w:rsid w:val="00EF58CA"/>
    <w:rsid w:val="00F00C3E"/>
    <w:rsid w:val="00F0249F"/>
    <w:rsid w:val="00F028AA"/>
    <w:rsid w:val="00F071F4"/>
    <w:rsid w:val="00F075DF"/>
    <w:rsid w:val="00F10793"/>
    <w:rsid w:val="00F10F5A"/>
    <w:rsid w:val="00F12827"/>
    <w:rsid w:val="00F15A15"/>
    <w:rsid w:val="00F20FE1"/>
    <w:rsid w:val="00F26C71"/>
    <w:rsid w:val="00F3053A"/>
    <w:rsid w:val="00F407E5"/>
    <w:rsid w:val="00F426AF"/>
    <w:rsid w:val="00F4341D"/>
    <w:rsid w:val="00F44B57"/>
    <w:rsid w:val="00F45A48"/>
    <w:rsid w:val="00F45D82"/>
    <w:rsid w:val="00F52E52"/>
    <w:rsid w:val="00F56534"/>
    <w:rsid w:val="00F56D0E"/>
    <w:rsid w:val="00F57FA9"/>
    <w:rsid w:val="00F6556E"/>
    <w:rsid w:val="00F7209B"/>
    <w:rsid w:val="00F745BA"/>
    <w:rsid w:val="00F7549B"/>
    <w:rsid w:val="00F76ECC"/>
    <w:rsid w:val="00F77A48"/>
    <w:rsid w:val="00F821CC"/>
    <w:rsid w:val="00F832AE"/>
    <w:rsid w:val="00F903FA"/>
    <w:rsid w:val="00F94FC0"/>
    <w:rsid w:val="00FA0FA1"/>
    <w:rsid w:val="00FA1442"/>
    <w:rsid w:val="00FA353C"/>
    <w:rsid w:val="00FA4739"/>
    <w:rsid w:val="00FB2B6D"/>
    <w:rsid w:val="00FB3795"/>
    <w:rsid w:val="00FC65B8"/>
    <w:rsid w:val="00FC663A"/>
    <w:rsid w:val="00FD0DF3"/>
    <w:rsid w:val="00FD4D15"/>
    <w:rsid w:val="00FD6C1F"/>
    <w:rsid w:val="00FE42AF"/>
    <w:rsid w:val="00FE4B83"/>
    <w:rsid w:val="00FE5F52"/>
    <w:rsid w:val="00FF001B"/>
    <w:rsid w:val="00FF1119"/>
    <w:rsid w:val="00FF7B39"/>
    <w:rsid w:val="550C1420"/>
  </w:rsids>
  <m:mathPr>
    <m:mathFont m:val="Cambria Math"/>
    <m:brkBin m:val="before"/>
    <m:brkBinSub m:val="--"/>
    <m:smallFrac/>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54120CBD"/>
  <w15:docId w15:val="{90AAD2DB-5545-4733-ABC4-9B79FB9A9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宋体" w:hAnsi="Sennheiser Office"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uiPriority="99" w:unhideWhenUsed="1"/>
    <w:lsdException w:name="footer" w:uiPriority="99"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line="360" w:lineRule="auto"/>
    </w:pPr>
    <w:rPr>
      <w:lang w:val="de-DE" w:eastAsia="de-DE"/>
    </w:rPr>
  </w:style>
  <w:style w:type="paragraph" w:styleId="1">
    <w:name w:val="heading 1"/>
    <w:basedOn w:val="a"/>
    <w:next w:val="a"/>
    <w:link w:val="10"/>
    <w:uiPriority w:val="9"/>
    <w:qFormat/>
    <w:pPr>
      <w:outlineLvl w:val="0"/>
    </w:pPr>
    <w:rPr>
      <w:b/>
      <w:caps/>
      <w:color w:val="0095D5"/>
      <w:lang w:eastAsia="zh-CN"/>
    </w:rPr>
  </w:style>
  <w:style w:type="paragraph" w:styleId="2">
    <w:name w:val="heading 2"/>
    <w:basedOn w:val="a"/>
    <w:next w:val="a"/>
    <w:link w:val="20"/>
    <w:uiPriority w:val="9"/>
    <w:qFormat/>
    <w:pPr>
      <w:outlineLvl w:val="1"/>
    </w:pPr>
    <w:rPr>
      <w:b/>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qFormat/>
    <w:pPr>
      <w:spacing w:line="210" w:lineRule="atLeast"/>
    </w:pPr>
    <w:rPr>
      <w:sz w:val="15"/>
    </w:rPr>
  </w:style>
  <w:style w:type="paragraph" w:styleId="a4">
    <w:name w:val="annotation text"/>
    <w:basedOn w:val="a"/>
    <w:link w:val="a5"/>
    <w:qFormat/>
    <w:rPr>
      <w:lang w:val="zh-CN"/>
    </w:rPr>
  </w:style>
  <w:style w:type="paragraph" w:styleId="a6">
    <w:name w:val="Balloon Text"/>
    <w:basedOn w:val="a"/>
    <w:link w:val="a7"/>
    <w:qFormat/>
    <w:pPr>
      <w:spacing w:line="240" w:lineRule="auto"/>
    </w:pPr>
    <w:rPr>
      <w:rFonts w:ascii="Arial" w:hAnsi="Arial"/>
      <w:szCs w:val="18"/>
      <w:lang w:val="zh-CN"/>
    </w:rPr>
  </w:style>
  <w:style w:type="paragraph" w:styleId="a8">
    <w:name w:val="footer"/>
    <w:basedOn w:val="a"/>
    <w:link w:val="a9"/>
    <w:uiPriority w:val="99"/>
    <w:unhideWhenUsed/>
    <w:pPr>
      <w:spacing w:line="180" w:lineRule="atLeast"/>
    </w:pPr>
    <w:rPr>
      <w:sz w:val="12"/>
      <w:lang w:eastAsia="zh-CN"/>
    </w:rPr>
  </w:style>
  <w:style w:type="paragraph" w:styleId="aa">
    <w:name w:val="header"/>
    <w:basedOn w:val="a"/>
    <w:link w:val="ab"/>
    <w:uiPriority w:val="99"/>
    <w:unhideWhenUsed/>
    <w:pPr>
      <w:spacing w:line="195" w:lineRule="atLeast"/>
      <w:ind w:right="-1737"/>
      <w:jc w:val="right"/>
    </w:pPr>
    <w:rPr>
      <w:caps/>
      <w:spacing w:val="12"/>
      <w:sz w:val="15"/>
      <w:lang w:eastAsia="zh-CN"/>
    </w:rPr>
  </w:style>
  <w:style w:type="paragraph" w:styleId="ac">
    <w:name w:val="Title"/>
    <w:basedOn w:val="a"/>
    <w:next w:val="a"/>
    <w:link w:val="ad"/>
    <w:uiPriority w:val="10"/>
    <w:qFormat/>
    <w:pPr>
      <w:spacing w:before="440" w:after="200"/>
      <w:contextualSpacing/>
    </w:pPr>
    <w:rPr>
      <w:sz w:val="24"/>
      <w:lang w:eastAsia="zh-CN"/>
    </w:rPr>
  </w:style>
  <w:style w:type="paragraph" w:styleId="ae">
    <w:name w:val="annotation subject"/>
    <w:basedOn w:val="a4"/>
    <w:next w:val="a4"/>
    <w:link w:val="af"/>
    <w:qFormat/>
    <w:rPr>
      <w:b/>
      <w:bCs/>
    </w:rPr>
  </w:style>
  <w:style w:type="table" w:styleId="af0">
    <w:name w:val="Table Grid"/>
    <w:basedOn w:val="a1"/>
    <w:uiPriority w:val="5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basedOn w:val="a0"/>
    <w:semiHidden/>
    <w:unhideWhenUsed/>
    <w:qFormat/>
    <w:rPr>
      <w:color w:val="000000" w:themeColor="followedHyperlink"/>
      <w:u w:val="single"/>
    </w:rPr>
  </w:style>
  <w:style w:type="character" w:styleId="af2">
    <w:name w:val="Hyperlink"/>
    <w:uiPriority w:val="99"/>
    <w:unhideWhenUsed/>
    <w:qFormat/>
    <w:rPr>
      <w:color w:val="000000"/>
      <w:u w:val="single"/>
    </w:rPr>
  </w:style>
  <w:style w:type="character" w:styleId="af3">
    <w:name w:val="annotation reference"/>
    <w:qFormat/>
    <w:rPr>
      <w:sz w:val="16"/>
      <w:szCs w:val="16"/>
    </w:rPr>
  </w:style>
  <w:style w:type="character" w:customStyle="1" w:styleId="ab">
    <w:name w:val="页眉 字符"/>
    <w:link w:val="aa"/>
    <w:uiPriority w:val="99"/>
    <w:rPr>
      <w:caps/>
      <w:spacing w:val="12"/>
      <w:sz w:val="15"/>
      <w:lang w:val="en-GB"/>
    </w:rPr>
  </w:style>
  <w:style w:type="character" w:customStyle="1" w:styleId="a9">
    <w:name w:val="页脚 字符"/>
    <w:link w:val="a8"/>
    <w:uiPriority w:val="99"/>
    <w:qFormat/>
    <w:rPr>
      <w:sz w:val="12"/>
      <w:lang w:val="en-GB"/>
    </w:rPr>
  </w:style>
  <w:style w:type="paragraph" w:customStyle="1" w:styleId="Info">
    <w:name w:val="Info"/>
    <w:basedOn w:val="a"/>
    <w:qFormat/>
    <w:pPr>
      <w:spacing w:line="180" w:lineRule="atLeast"/>
    </w:pPr>
    <w:rPr>
      <w:sz w:val="12"/>
    </w:rPr>
  </w:style>
  <w:style w:type="character" w:customStyle="1" w:styleId="ad">
    <w:name w:val="标题 字符"/>
    <w:link w:val="ac"/>
    <w:uiPriority w:val="10"/>
    <w:qFormat/>
    <w:rPr>
      <w:sz w:val="24"/>
      <w:lang w:val="en-GB"/>
    </w:rPr>
  </w:style>
  <w:style w:type="character" w:customStyle="1" w:styleId="10">
    <w:name w:val="标题 1 字符"/>
    <w:link w:val="1"/>
    <w:uiPriority w:val="9"/>
    <w:qFormat/>
    <w:rPr>
      <w:b/>
      <w:caps/>
      <w:color w:val="0095D5"/>
      <w:sz w:val="18"/>
      <w:lang w:val="en-GB"/>
    </w:rPr>
  </w:style>
  <w:style w:type="paragraph" w:customStyle="1" w:styleId="Marginalnote">
    <w:name w:val="Marginal note"/>
    <w:basedOn w:val="a"/>
    <w:qFormat/>
    <w:pPr>
      <w:framePr w:w="1418" w:wrap="around" w:vAnchor="text" w:hAnchor="text" w:x="8194" w:y="41"/>
      <w:spacing w:line="195" w:lineRule="atLeast"/>
    </w:pPr>
    <w:rPr>
      <w:sz w:val="15"/>
    </w:rPr>
  </w:style>
  <w:style w:type="character" w:customStyle="1" w:styleId="20">
    <w:name w:val="标题 2 字符"/>
    <w:link w:val="2"/>
    <w:uiPriority w:val="9"/>
    <w:qFormat/>
    <w:rPr>
      <w:b/>
      <w:sz w:val="18"/>
      <w:lang w:val="en-GB"/>
    </w:rPr>
  </w:style>
  <w:style w:type="paragraph" w:customStyle="1" w:styleId="Contact">
    <w:name w:val="Contact"/>
    <w:basedOn w:val="a"/>
    <w:qFormat/>
    <w:pPr>
      <w:tabs>
        <w:tab w:val="left" w:pos="4111"/>
      </w:tabs>
      <w:spacing w:line="210" w:lineRule="atLeast"/>
    </w:pPr>
    <w:rPr>
      <w:sz w:val="15"/>
    </w:rPr>
  </w:style>
  <w:style w:type="paragraph" w:customStyle="1" w:styleId="Embargo">
    <w:name w:val="Embargo"/>
    <w:basedOn w:val="a"/>
    <w:qFormat/>
    <w:pPr>
      <w:spacing w:after="240"/>
    </w:pPr>
    <w:rPr>
      <w:b/>
      <w:color w:val="FF0A14"/>
    </w:rPr>
  </w:style>
  <w:style w:type="paragraph" w:customStyle="1" w:styleId="About">
    <w:name w:val="About"/>
    <w:basedOn w:val="a"/>
    <w:qFormat/>
    <w:pPr>
      <w:spacing w:line="240" w:lineRule="auto"/>
    </w:pPr>
  </w:style>
  <w:style w:type="character" w:customStyle="1" w:styleId="a5">
    <w:name w:val="批注文字 字符"/>
    <w:link w:val="a4"/>
    <w:qFormat/>
    <w:rPr>
      <w:lang w:eastAsia="en-US"/>
    </w:rPr>
  </w:style>
  <w:style w:type="character" w:customStyle="1" w:styleId="af">
    <w:name w:val="批注主题 字符"/>
    <w:link w:val="ae"/>
    <w:qFormat/>
    <w:rPr>
      <w:b/>
      <w:bCs/>
      <w:lang w:eastAsia="en-US"/>
    </w:rPr>
  </w:style>
  <w:style w:type="character" w:customStyle="1" w:styleId="a7">
    <w:name w:val="批注框文本 字符"/>
    <w:link w:val="a6"/>
    <w:qFormat/>
    <w:rPr>
      <w:rFonts w:ascii="Arial" w:hAnsi="Arial" w:cs="Segoe UI"/>
      <w:sz w:val="18"/>
      <w:szCs w:val="18"/>
      <w:lang w:eastAsia="en-US"/>
    </w:rPr>
  </w:style>
  <w:style w:type="paragraph" w:customStyle="1" w:styleId="NeumannTabelle9pt">
    <w:name w:val="Neumann Tabelle 9 pt"/>
    <w:basedOn w:val="a"/>
    <w:qFormat/>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0"/>
    <w:qFormat/>
  </w:style>
  <w:style w:type="paragraph" w:customStyle="1" w:styleId="p1">
    <w:name w:val="p1"/>
    <w:basedOn w:val="a"/>
    <w:qFormat/>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a"/>
    <w:qFormat/>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0"/>
    <w:qFormat/>
    <w:rPr>
      <w:color w:val="605E5C"/>
      <w:shd w:val="clear" w:color="auto" w:fill="E1DFDD"/>
    </w:rPr>
  </w:style>
  <w:style w:type="paragraph" w:customStyle="1" w:styleId="BildunterschriftHau">
    <w:name w:val="Bildunterschrift Hau"/>
    <w:basedOn w:val="a"/>
    <w:qFormat/>
    <w:pPr>
      <w:spacing w:line="240" w:lineRule="auto"/>
    </w:pPr>
    <w:rPr>
      <w:rFonts w:ascii="Arial Narrow" w:eastAsia="MS Mincho" w:hAnsi="Arial Narrow"/>
      <w:b/>
      <w:szCs w:val="24"/>
    </w:rPr>
  </w:style>
  <w:style w:type="paragraph" w:styleId="af4">
    <w:name w:val="List Paragraph"/>
    <w:basedOn w:val="a"/>
    <w:uiPriority w:val="34"/>
    <w:qFormat/>
    <w:pPr>
      <w:ind w:left="720"/>
      <w:contextualSpacing/>
    </w:pPr>
  </w:style>
  <w:style w:type="character" w:customStyle="1" w:styleId="11">
    <w:name w:val="未处理的提及1"/>
    <w:basedOn w:val="a0"/>
    <w:uiPriority w:val="99"/>
    <w:semiHidden/>
    <w:unhideWhenUsed/>
    <w:qFormat/>
    <w:rPr>
      <w:color w:val="605E5C"/>
      <w:shd w:val="clear" w:color="auto" w:fill="E1DFDD"/>
    </w:rPr>
  </w:style>
  <w:style w:type="paragraph" w:customStyle="1" w:styleId="12">
    <w:name w:val="修订1"/>
    <w:hidden/>
    <w:semiHidden/>
    <w:qFormat/>
    <w:rPr>
      <w:lang w:val="de-DE" w:eastAsia="de-DE"/>
    </w:rPr>
  </w:style>
  <w:style w:type="paragraph" w:styleId="af5">
    <w:name w:val="Revision"/>
    <w:hidden/>
    <w:uiPriority w:val="99"/>
    <w:semiHidden/>
    <w:rsid w:val="007A2500"/>
    <w:rPr>
      <w:lang w:val="de-DE" w:eastAsia="de-DE"/>
    </w:rPr>
  </w:style>
  <w:style w:type="character" w:styleId="af6">
    <w:name w:val="Strong"/>
    <w:basedOn w:val="a0"/>
    <w:uiPriority w:val="22"/>
    <w:qFormat/>
    <w:rsid w:val="000B47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604445">
      <w:bodyDiv w:val="1"/>
      <w:marLeft w:val="0"/>
      <w:marRight w:val="0"/>
      <w:marTop w:val="0"/>
      <w:marBottom w:val="0"/>
      <w:divBdr>
        <w:top w:val="none" w:sz="0" w:space="0" w:color="auto"/>
        <w:left w:val="none" w:sz="0" w:space="0" w:color="auto"/>
        <w:bottom w:val="none" w:sz="0" w:space="0" w:color="auto"/>
        <w:right w:val="none" w:sz="0" w:space="0" w:color="auto"/>
      </w:divBdr>
    </w:div>
    <w:div w:id="14078456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microsoft.com/office/2007/relationships/hdphoto" Target="media/hdphoto4.wdp"/><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4.png"/><Relationship Id="rId25" Type="http://schemas.microsoft.com/office/2007/relationships/hdphoto" Target="media/hdphoto7.wdp"/><Relationship Id="rId2" Type="http://schemas.openxmlformats.org/officeDocument/2006/relationships/customXml" Target="../customXml/item2.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79fbbbed-e612-443d-8955-88f0db5a2e27" xsi:nil="true"/>
    <lcf76f155ced4ddcb4097134ff3c332f xmlns="426b93f8-b4fe-4526-9598-4978799ceb53">
      <Terms xmlns="http://schemas.microsoft.com/office/infopath/2007/PartnerControls"/>
    </lcf76f155ced4ddcb4097134ff3c332f>
  </documentManagement>
</p:properties>
</file>

<file path=customXml/item3.xml><?xml version="1.0" encoding="utf-8"?>
<s:customData xmlns="http://www.wps.cn/officeDocument/2013/wpsCustomData" xmlns:s="http://www.wps.cn/officeDocument/2013/wpsCustomData">
  <customSectProps>
    <customSectPr/>
  </customSectProps>
  <customShpExts>
    <customShpInfo spid="_x0000_s1025"/>
  </customShpExts>
</s:customData>
</file>

<file path=customXml/item4.xml><?xml version="1.0" encoding="utf-8"?>
<ct:contentTypeSchema xmlns:ct="http://schemas.microsoft.com/office/2006/metadata/contentType" xmlns:ma="http://schemas.microsoft.com/office/2006/metadata/properties/metaAttributes" ct:_="" ma:_="" ma:contentTypeName="Dokument" ma:contentTypeID="0x01010043D058ECC382CD4CAC2899AFBA913D8E" ma:contentTypeVersion="17" ma:contentTypeDescription="Ein neues Dokument erstellen." ma:contentTypeScope="" ma:versionID="0a329aa3f9e8b0bd96c3c51be0d4bf8a">
  <xsd:schema xmlns:xsd="http://www.w3.org/2001/XMLSchema" xmlns:xs="http://www.w3.org/2001/XMLSchema" xmlns:p="http://schemas.microsoft.com/office/2006/metadata/properties" xmlns:ns2="426b93f8-b4fe-4526-9598-4978799ceb53" xmlns:ns3="79fbbbed-e612-443d-8955-88f0db5a2e27" targetNamespace="http://schemas.microsoft.com/office/2006/metadata/properties" ma:root="true" ma:fieldsID="9c57beb637ea55def10e3da6df298fdf" ns2:_="" ns3:_="">
    <xsd:import namespace="426b93f8-b4fe-4526-9598-4978799ceb53"/>
    <xsd:import namespace="79fbbbed-e612-443d-8955-88f0db5a2e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b93f8-b4fe-4526-9598-4978799ce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fbbbed-e612-443d-8955-88f0db5a2e27"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830009b8-3b41-417a-9597-fd8ada736681}" ma:internalName="TaxCatchAll" ma:showField="CatchAllData" ma:web="79fbbbed-e612-443d-8955-88f0db5a2e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FA9072-E04C-F840-A26E-938FB888A113}">
  <ds:schemaRefs>
    <ds:schemaRef ds:uri="http://schemas.openxmlformats.org/officeDocument/2006/bibliography"/>
  </ds:schemaRefs>
</ds:datastoreItem>
</file>

<file path=customXml/itemProps2.xml><?xml version="1.0" encoding="utf-8"?>
<ds:datastoreItem xmlns:ds="http://schemas.openxmlformats.org/officeDocument/2006/customXml" ds:itemID="{A5F44FB6-AB82-4A9F-BE0C-40358489433B}">
  <ds:schemaRefs>
    <ds:schemaRef ds:uri="http://schemas.microsoft.com/office/2006/metadata/properties"/>
    <ds:schemaRef ds:uri="http://schemas.microsoft.com/office/infopath/2007/PartnerControls"/>
    <ds:schemaRef ds:uri="79fbbbed-e612-443d-8955-88f0db5a2e27"/>
    <ds:schemaRef ds:uri="426b93f8-b4fe-4526-9598-4978799ceb53"/>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2F804D47-113F-46F8-878E-EA709AFE1E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b93f8-b4fe-4526-9598-4978799ceb53"/>
    <ds:schemaRef ds:uri="79fbbbed-e612-443d-8955-88f0db5a2e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5FE7544-3420-4786-A760-83784DCC25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1459</Words>
  <Characters>263</Characters>
  <Application>Microsoft Office Word</Application>
  <DocSecurity>0</DocSecurity>
  <Lines>2</Lines>
  <Paragraphs>3</Paragraphs>
  <ScaleCrop>false</ScaleCrop>
  <Company>Sennheiser electronic GmbH &amp; Co. KG</Company>
  <LinksUpToDate>false</LinksUpToDate>
  <CharactersWithSpaces>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Gu, Ivy</cp:lastModifiedBy>
  <cp:revision>3</cp:revision>
  <cp:lastPrinted>2023-03-10T11:27:00Z</cp:lastPrinted>
  <dcterms:created xsi:type="dcterms:W3CDTF">2023-08-03T03:57:00Z</dcterms:created>
  <dcterms:modified xsi:type="dcterms:W3CDTF">2023-08-03T03:57:00Z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0x01010043D058ECC382CD4CAC2899AFBA913D8E</vt:lpwstr>
  </property>
  <property fmtid="{D5CDD505-2E9C-101B-9397-08002B2CF9AE}" pid="3" name="MediaServiceImageTags">
    <vt:lpwstr/>
  </property>
  <property fmtid="{D5CDD505-2E9C-101B-9397-08002B2CF9AE}" pid="4" name="KSOProductBuildVer">
    <vt:lpwstr>2052-11.1.0.13703</vt:lpwstr>
  </property>
  <property fmtid="{D5CDD505-2E9C-101B-9397-08002B2CF9AE}" pid="5" name="ICV">
    <vt:lpwstr>3BBBB8F5D33149B3B35E992E0F30D641</vt:lpwstr>
  </property>
</Properties>
</file>