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3B1B" w14:textId="3B7F4D51" w:rsidR="0017760C" w:rsidRDefault="0017760C">
      <w:pPr>
        <w:spacing w:after="0"/>
        <w:ind w:firstLine="720"/>
        <w:jc w:val="right"/>
        <w:rPr>
          <w:rFonts w:ascii="Cabin" w:eastAsia="Cabin" w:hAnsi="Cabin" w:cs="Cabin"/>
          <w:b/>
          <w:sz w:val="22"/>
          <w:szCs w:val="22"/>
        </w:rPr>
      </w:pPr>
    </w:p>
    <w:p w14:paraId="52A25818" w14:textId="25818FD7" w:rsidR="0017760C" w:rsidRDefault="00253C71">
      <w:pPr>
        <w:spacing w:after="0" w:line="336" w:lineRule="auto"/>
        <w:jc w:val="center"/>
        <w:rPr>
          <w:rFonts w:ascii="Cabin" w:eastAsia="Cabin" w:hAnsi="Cabin" w:cs="Cabin"/>
          <w:b/>
          <w:sz w:val="22"/>
          <w:szCs w:val="22"/>
        </w:rPr>
      </w:pPr>
      <w:r>
        <w:rPr>
          <w:rFonts w:ascii="Cabin" w:eastAsia="Cabin" w:hAnsi="Cabin" w:cs="Cabin"/>
          <w:b/>
          <w:sz w:val="22"/>
          <w:szCs w:val="22"/>
        </w:rPr>
        <w:br/>
      </w:r>
      <w:r w:rsidR="00ED13AC">
        <w:rPr>
          <w:rFonts w:ascii="Cabin" w:eastAsia="Cabin" w:hAnsi="Cabin" w:cs="Cabin"/>
          <w:b/>
          <w:sz w:val="22"/>
          <w:szCs w:val="22"/>
        </w:rPr>
        <w:t>Choice Output: Sonarworks’ Reference 4.4. Adds Multiple Device Presets, New Headphone Profiles</w:t>
      </w:r>
    </w:p>
    <w:p w14:paraId="391A7007" w14:textId="0E512B72" w:rsidR="0017760C" w:rsidRDefault="00253C71">
      <w:pPr>
        <w:spacing w:after="0" w:line="336" w:lineRule="auto"/>
        <w:jc w:val="center"/>
        <w:rPr>
          <w:rFonts w:ascii="Cabin" w:eastAsia="Cabin" w:hAnsi="Cabin" w:cs="Cabin"/>
          <w:b/>
          <w:i/>
          <w:sz w:val="22"/>
          <w:szCs w:val="22"/>
        </w:rPr>
      </w:pPr>
      <w:r>
        <w:rPr>
          <w:rFonts w:ascii="Cabin" w:eastAsia="Cabin" w:hAnsi="Cabin" w:cs="Cabin"/>
          <w:b/>
          <w:i/>
          <w:sz w:val="22"/>
          <w:szCs w:val="22"/>
        </w:rPr>
        <w:br/>
      </w:r>
      <w:r w:rsidR="00ED13AC">
        <w:rPr>
          <w:rFonts w:ascii="Cabin" w:eastAsia="Cabin" w:hAnsi="Cabin" w:cs="Cabin"/>
          <w:i/>
          <w:sz w:val="22"/>
          <w:szCs w:val="22"/>
        </w:rPr>
        <w:t>Creators now have multiple presets for different devices, greater control over output settings</w:t>
      </w:r>
      <w:r>
        <w:rPr>
          <w:rFonts w:ascii="Cabin" w:eastAsia="Cabin" w:hAnsi="Cabin" w:cs="Cabin"/>
          <w:b/>
          <w:i/>
          <w:sz w:val="22"/>
          <w:szCs w:val="22"/>
        </w:rPr>
        <w:br/>
      </w:r>
    </w:p>
    <w:p w14:paraId="10B2452C" w14:textId="02982C80" w:rsidR="0017760C" w:rsidRDefault="00ED13AC" w:rsidP="00ED13AC">
      <w:pPr>
        <w:spacing w:after="0" w:line="336" w:lineRule="auto"/>
        <w:rPr>
          <w:rFonts w:ascii="Cabin" w:eastAsia="Cabin" w:hAnsi="Cabin" w:cs="Cabin"/>
          <w:sz w:val="22"/>
          <w:szCs w:val="22"/>
        </w:rPr>
      </w:pPr>
      <w:r>
        <w:rPr>
          <w:rFonts w:ascii="Cabin" w:eastAsia="Cabin" w:hAnsi="Cabin" w:cs="Cabin"/>
          <w:b/>
          <w:sz w:val="22"/>
          <w:szCs w:val="22"/>
        </w:rPr>
        <w:t>Riga, Latvia</w:t>
      </w:r>
      <w:r w:rsidR="00253C71">
        <w:rPr>
          <w:rFonts w:ascii="Cabin" w:eastAsia="Cabin" w:hAnsi="Cabin" w:cs="Cabin"/>
          <w:b/>
          <w:sz w:val="22"/>
          <w:szCs w:val="22"/>
        </w:rPr>
        <w:t xml:space="preserve">– </w:t>
      </w:r>
      <w:r>
        <w:rPr>
          <w:rFonts w:ascii="Cabin" w:eastAsia="Cabin" w:hAnsi="Cabin" w:cs="Cabin"/>
          <w:b/>
          <w:sz w:val="22"/>
          <w:szCs w:val="22"/>
        </w:rPr>
        <w:t xml:space="preserve">October </w:t>
      </w:r>
      <w:r w:rsidR="00974E72">
        <w:rPr>
          <w:rFonts w:ascii="Cabin" w:eastAsia="Cabin" w:hAnsi="Cabin" w:cs="Cabin"/>
          <w:b/>
          <w:sz w:val="22"/>
          <w:szCs w:val="22"/>
        </w:rPr>
        <w:t>14</w:t>
      </w:r>
      <w:r w:rsidR="00253C71">
        <w:rPr>
          <w:rFonts w:ascii="Cabin" w:eastAsia="Cabin" w:hAnsi="Cabin" w:cs="Cabin"/>
          <w:b/>
          <w:sz w:val="22"/>
          <w:szCs w:val="22"/>
        </w:rPr>
        <w:t xml:space="preserve">, 2019 – </w:t>
      </w:r>
      <w:r>
        <w:rPr>
          <w:rFonts w:ascii="Cabin" w:eastAsia="Cabin" w:hAnsi="Cabin" w:cs="Cabin"/>
          <w:sz w:val="22"/>
          <w:szCs w:val="22"/>
        </w:rPr>
        <w:t xml:space="preserve">European audio software innovators </w:t>
      </w:r>
      <w:proofErr w:type="spellStart"/>
      <w:r>
        <w:rPr>
          <w:rFonts w:ascii="Cabin" w:eastAsia="Cabin" w:hAnsi="Cabin" w:cs="Cabin"/>
          <w:sz w:val="22"/>
          <w:szCs w:val="22"/>
        </w:rPr>
        <w:t>Sonarworks</w:t>
      </w:r>
      <w:proofErr w:type="spellEnd"/>
      <w:r w:rsidR="00FF14B8">
        <w:rPr>
          <w:rFonts w:ascii="Cabin" w:eastAsia="Cabin" w:hAnsi="Cabin" w:cs="Cabin"/>
          <w:sz w:val="22"/>
          <w:szCs w:val="22"/>
        </w:rPr>
        <w:t xml:space="preserve"> [AES Booth 313]</w:t>
      </w:r>
      <w:r>
        <w:rPr>
          <w:rFonts w:ascii="Cabin" w:eastAsia="Cabin" w:hAnsi="Cabin" w:cs="Cabin"/>
          <w:sz w:val="22"/>
          <w:szCs w:val="22"/>
        </w:rPr>
        <w:t xml:space="preserve"> have announced the latest update to their best-in-class professional audio calibration software solution, Reference 4.4. The newest version of Reference gives creators the ability to assign presets for multiple output devices and have greater control over output settings, in addition to further interface tweaks for eas</w:t>
      </w:r>
      <w:bookmarkStart w:id="0" w:name="_GoBack"/>
      <w:bookmarkEnd w:id="0"/>
      <w:r>
        <w:rPr>
          <w:rFonts w:ascii="Cabin" w:eastAsia="Cabin" w:hAnsi="Cabin" w:cs="Cabin"/>
          <w:sz w:val="22"/>
          <w:szCs w:val="22"/>
        </w:rPr>
        <w:t xml:space="preserve">e of use. Reference 4.4. also boasts 15 new headphone profiles, including models from Sennheiser, Skullcandy, </w:t>
      </w:r>
      <w:r w:rsidR="00346E0C">
        <w:rPr>
          <w:rFonts w:ascii="Cabin" w:eastAsia="Cabin" w:hAnsi="Cabin" w:cs="Cabin"/>
          <w:sz w:val="22"/>
          <w:szCs w:val="22"/>
        </w:rPr>
        <w:t xml:space="preserve">and </w:t>
      </w:r>
      <w:proofErr w:type="spellStart"/>
      <w:r w:rsidR="00346E0C">
        <w:rPr>
          <w:rFonts w:ascii="Cabin" w:eastAsia="Cabin" w:hAnsi="Cabin" w:cs="Cabin"/>
          <w:sz w:val="22"/>
          <w:szCs w:val="22"/>
        </w:rPr>
        <w:t>Ollo</w:t>
      </w:r>
      <w:proofErr w:type="spellEnd"/>
      <w:r w:rsidR="00346E0C">
        <w:rPr>
          <w:rFonts w:ascii="Cabin" w:eastAsia="Cabin" w:hAnsi="Cabin" w:cs="Cabin"/>
          <w:sz w:val="22"/>
          <w:szCs w:val="22"/>
        </w:rPr>
        <w:t>,</w:t>
      </w:r>
      <w:r>
        <w:rPr>
          <w:rFonts w:ascii="Cabin" w:eastAsia="Cabin" w:hAnsi="Cabin" w:cs="Cabin"/>
          <w:sz w:val="22"/>
          <w:szCs w:val="22"/>
        </w:rPr>
        <w:t xml:space="preserve"> which brings their current count of compatible devices to nearly 300. The update is available now to all existing Reference 4 users.</w:t>
      </w:r>
    </w:p>
    <w:p w14:paraId="4DE753EC" w14:textId="65D45D23" w:rsidR="00ED13AC" w:rsidRDefault="00ED13AC" w:rsidP="00ED13AC">
      <w:pPr>
        <w:spacing w:after="0" w:line="336" w:lineRule="auto"/>
        <w:rPr>
          <w:rFonts w:ascii="Cabin" w:eastAsia="Cabin" w:hAnsi="Cabin" w:cs="Cabin"/>
          <w:sz w:val="22"/>
          <w:szCs w:val="22"/>
        </w:rPr>
      </w:pPr>
    </w:p>
    <w:p w14:paraId="617ACBF4" w14:textId="1F08B5D6" w:rsidR="00346E0C" w:rsidRDefault="005925C8" w:rsidP="00346E0C">
      <w:pPr>
        <w:spacing w:after="0" w:line="336" w:lineRule="auto"/>
        <w:rPr>
          <w:rFonts w:ascii="Cabin" w:eastAsia="Cabin" w:hAnsi="Cabin" w:cs="Cabin"/>
          <w:sz w:val="22"/>
          <w:szCs w:val="22"/>
        </w:rPr>
      </w:pPr>
      <w:r>
        <w:rPr>
          <w:rFonts w:ascii="Cabin" w:eastAsia="Cabin" w:hAnsi="Cabin" w:cs="Cabin"/>
          <w:noProof/>
          <w:sz w:val="22"/>
          <w:szCs w:val="22"/>
        </w:rPr>
        <w:drawing>
          <wp:anchor distT="0" distB="0" distL="114300" distR="114300" simplePos="0" relativeHeight="251659264" behindDoc="1" locked="0" layoutInCell="1" allowOverlap="1" wp14:anchorId="134A0587" wp14:editId="5CC173AC">
            <wp:simplePos x="0" y="0"/>
            <wp:positionH relativeFrom="column">
              <wp:posOffset>51435</wp:posOffset>
            </wp:positionH>
            <wp:positionV relativeFrom="paragraph">
              <wp:posOffset>9525</wp:posOffset>
            </wp:positionV>
            <wp:extent cx="3769360" cy="2054860"/>
            <wp:effectExtent l="0" t="0" r="0" b="0"/>
            <wp:wrapTight wrapText="bothSides">
              <wp:wrapPolygon edited="0">
                <wp:start x="582" y="1068"/>
                <wp:lineTo x="437" y="2002"/>
                <wp:lineTo x="437" y="20559"/>
                <wp:lineTo x="728" y="21226"/>
                <wp:lineTo x="20814" y="21226"/>
                <wp:lineTo x="21105" y="20559"/>
                <wp:lineTo x="21105" y="1869"/>
                <wp:lineTo x="20960" y="1068"/>
                <wp:lineTo x="582" y="106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narworks Reference 4.4 – Speakers@1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9360" cy="2054860"/>
                    </a:xfrm>
                    <a:prstGeom prst="rect">
                      <a:avLst/>
                    </a:prstGeom>
                  </pic:spPr>
                </pic:pic>
              </a:graphicData>
            </a:graphic>
            <wp14:sizeRelH relativeFrom="page">
              <wp14:pctWidth>0</wp14:pctWidth>
            </wp14:sizeRelH>
            <wp14:sizeRelV relativeFrom="page">
              <wp14:pctHeight>0</wp14:pctHeight>
            </wp14:sizeRelV>
          </wp:anchor>
        </w:drawing>
      </w:r>
      <w:r w:rsidR="00346E0C">
        <w:rPr>
          <w:rFonts w:ascii="Cabin" w:eastAsia="Cabin" w:hAnsi="Cabin" w:cs="Cabin"/>
          <w:sz w:val="22"/>
          <w:szCs w:val="22"/>
        </w:rPr>
        <w:t xml:space="preserve">“Having the ability to quickly move between calibration profiles and device presets gives our creators the added flexibility they need for adapting to any studio situation they may find themselves in,” said </w:t>
      </w:r>
      <w:proofErr w:type="spellStart"/>
      <w:r w:rsidR="00346E0C">
        <w:rPr>
          <w:rFonts w:ascii="Cabin" w:eastAsia="Cabin" w:hAnsi="Cabin" w:cs="Cabin"/>
          <w:sz w:val="22"/>
          <w:szCs w:val="22"/>
        </w:rPr>
        <w:t>Viesturs</w:t>
      </w:r>
      <w:proofErr w:type="spellEnd"/>
      <w:r w:rsidR="00346E0C">
        <w:rPr>
          <w:rFonts w:ascii="Cabin" w:eastAsia="Cabin" w:hAnsi="Cabin" w:cs="Cabin"/>
          <w:sz w:val="22"/>
          <w:szCs w:val="22"/>
        </w:rPr>
        <w:t xml:space="preserve"> </w:t>
      </w:r>
      <w:proofErr w:type="spellStart"/>
      <w:r w:rsidR="00346E0C">
        <w:rPr>
          <w:rFonts w:ascii="Cabin" w:eastAsia="Cabin" w:hAnsi="Cabin" w:cs="Cabin"/>
          <w:sz w:val="22"/>
          <w:szCs w:val="22"/>
        </w:rPr>
        <w:t>Marnauza</w:t>
      </w:r>
      <w:proofErr w:type="spellEnd"/>
      <w:r w:rsidR="00346E0C">
        <w:rPr>
          <w:rFonts w:ascii="Cabin" w:eastAsia="Cabin" w:hAnsi="Cabin" w:cs="Cabin"/>
          <w:sz w:val="22"/>
          <w:szCs w:val="22"/>
        </w:rPr>
        <w:t xml:space="preserve">, Product Manager of Reference 4. “In addition to this, we’ve continued to tweak the interface to ensure that Reference 4 is </w:t>
      </w:r>
      <w:r w:rsidR="008D4AA3">
        <w:rPr>
          <w:rFonts w:ascii="Cabin" w:eastAsia="Cabin" w:hAnsi="Cabin" w:cs="Cabin"/>
          <w:sz w:val="22"/>
          <w:szCs w:val="22"/>
        </w:rPr>
        <w:t xml:space="preserve">extremely easy to set-up, so that it can do its work in the background and allow creators to focus on making music.” </w:t>
      </w:r>
      <w:r w:rsidR="00346E0C">
        <w:rPr>
          <w:rFonts w:ascii="Cabin" w:eastAsia="Cabin" w:hAnsi="Cabin" w:cs="Cabin"/>
          <w:sz w:val="22"/>
          <w:szCs w:val="22"/>
        </w:rPr>
        <w:t xml:space="preserve"> </w:t>
      </w:r>
    </w:p>
    <w:p w14:paraId="0A9717DA" w14:textId="192C3EA3" w:rsidR="00346E0C" w:rsidRDefault="00346E0C" w:rsidP="00ED13AC">
      <w:pPr>
        <w:spacing w:after="0" w:line="336" w:lineRule="auto"/>
        <w:rPr>
          <w:rFonts w:ascii="Cabin" w:eastAsia="Cabin" w:hAnsi="Cabin" w:cs="Cabin"/>
          <w:sz w:val="22"/>
          <w:szCs w:val="22"/>
        </w:rPr>
      </w:pPr>
    </w:p>
    <w:p w14:paraId="48B9AAE3" w14:textId="45A11DE2" w:rsidR="00ED13AC" w:rsidRDefault="00346E0C" w:rsidP="00ED13AC">
      <w:pPr>
        <w:spacing w:after="0" w:line="336" w:lineRule="auto"/>
        <w:rPr>
          <w:rFonts w:ascii="Cabin" w:eastAsia="Cabin" w:hAnsi="Cabin" w:cs="Cabin"/>
          <w:sz w:val="22"/>
          <w:szCs w:val="22"/>
        </w:rPr>
      </w:pPr>
      <w:r>
        <w:rPr>
          <w:rFonts w:ascii="Cabin" w:eastAsia="Cabin" w:hAnsi="Cabin" w:cs="Cabin"/>
          <w:sz w:val="22"/>
          <w:szCs w:val="22"/>
        </w:rPr>
        <w:t>The implementation of the new</w:t>
      </w:r>
      <w:r w:rsidR="00ED13AC">
        <w:rPr>
          <w:rFonts w:ascii="Cabin" w:eastAsia="Cabin" w:hAnsi="Cabin" w:cs="Cabin"/>
          <w:sz w:val="22"/>
          <w:szCs w:val="22"/>
        </w:rPr>
        <w:t xml:space="preserve"> Presets sidebar allow</w:t>
      </w:r>
      <w:r>
        <w:rPr>
          <w:rFonts w:ascii="Cabin" w:eastAsia="Cabin" w:hAnsi="Cabin" w:cs="Cabin"/>
          <w:sz w:val="22"/>
          <w:szCs w:val="22"/>
        </w:rPr>
        <w:t xml:space="preserve">s </w:t>
      </w:r>
      <w:r w:rsidR="00ED13AC">
        <w:rPr>
          <w:rFonts w:ascii="Cabin" w:eastAsia="Cabin" w:hAnsi="Cabin" w:cs="Cabin"/>
          <w:sz w:val="22"/>
          <w:szCs w:val="22"/>
        </w:rPr>
        <w:t>for quick management of user output devices, a much-requested feature that will make it even easier than before for creators to access the calibration profiles for any output device they use in their studio setup and have</w:t>
      </w:r>
      <w:r>
        <w:rPr>
          <w:rFonts w:ascii="Cabin" w:eastAsia="Cabin" w:hAnsi="Cabin" w:cs="Cabin"/>
          <w:sz w:val="22"/>
          <w:szCs w:val="22"/>
        </w:rPr>
        <w:t xml:space="preserve"> it pre-saved for later use</w:t>
      </w:r>
      <w:r w:rsidR="00ED13AC">
        <w:rPr>
          <w:rFonts w:ascii="Cabin" w:eastAsia="Cabin" w:hAnsi="Cabin" w:cs="Cabin"/>
          <w:sz w:val="22"/>
          <w:szCs w:val="22"/>
        </w:rPr>
        <w:t xml:space="preserve">. In addition to this, output channels can now be selected individually </w:t>
      </w:r>
      <w:r>
        <w:rPr>
          <w:rFonts w:ascii="Cabin" w:eastAsia="Cabin" w:hAnsi="Cabin" w:cs="Cabin"/>
          <w:sz w:val="22"/>
          <w:szCs w:val="22"/>
        </w:rPr>
        <w:t>where prior they were only available</w:t>
      </w:r>
      <w:r w:rsidR="00ED13AC">
        <w:rPr>
          <w:rFonts w:ascii="Cabin" w:eastAsia="Cabin" w:hAnsi="Cabin" w:cs="Cabin"/>
          <w:sz w:val="22"/>
          <w:szCs w:val="22"/>
        </w:rPr>
        <w:t xml:space="preserve"> in pairs, which will allow for Left/Right switching as well as the ability for more complex signal routing. </w:t>
      </w:r>
      <w:r>
        <w:rPr>
          <w:rFonts w:ascii="Cabin" w:eastAsia="Cabin" w:hAnsi="Cabin" w:cs="Cabin"/>
          <w:sz w:val="22"/>
          <w:szCs w:val="22"/>
        </w:rPr>
        <w:t xml:space="preserve">Additional updates to the </w:t>
      </w:r>
      <w:r w:rsidR="005925C8">
        <w:rPr>
          <w:rFonts w:ascii="Cabin" w:eastAsia="Cabin" w:hAnsi="Cabin" w:cs="Cabin"/>
          <w:noProof/>
          <w:sz w:val="22"/>
          <w:szCs w:val="22"/>
        </w:rPr>
        <w:lastRenderedPageBreak/>
        <w:drawing>
          <wp:anchor distT="0" distB="0" distL="114300" distR="114300" simplePos="0" relativeHeight="251658240" behindDoc="1" locked="0" layoutInCell="1" allowOverlap="1" wp14:anchorId="715255F4" wp14:editId="19902512">
            <wp:simplePos x="0" y="0"/>
            <wp:positionH relativeFrom="column">
              <wp:posOffset>2878455</wp:posOffset>
            </wp:positionH>
            <wp:positionV relativeFrom="paragraph">
              <wp:posOffset>0</wp:posOffset>
            </wp:positionV>
            <wp:extent cx="3422015" cy="1866265"/>
            <wp:effectExtent l="0" t="0" r="0" b="0"/>
            <wp:wrapTight wrapText="bothSides">
              <wp:wrapPolygon edited="0">
                <wp:start x="641" y="1029"/>
                <wp:lineTo x="481" y="1764"/>
                <wp:lineTo x="321" y="3675"/>
                <wp:lineTo x="401" y="20137"/>
                <wp:lineTo x="721" y="21313"/>
                <wp:lineTo x="20682" y="21313"/>
                <wp:lineTo x="20842" y="21019"/>
                <wp:lineTo x="21083" y="20137"/>
                <wp:lineTo x="21243" y="3528"/>
                <wp:lineTo x="21003" y="1764"/>
                <wp:lineTo x="20842" y="1029"/>
                <wp:lineTo x="641" y="102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arworks Reference 4.4 – Create Preset@1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2015" cy="1866265"/>
                    </a:xfrm>
                    <a:prstGeom prst="rect">
                      <a:avLst/>
                    </a:prstGeom>
                  </pic:spPr>
                </pic:pic>
              </a:graphicData>
            </a:graphic>
            <wp14:sizeRelH relativeFrom="page">
              <wp14:pctWidth>0</wp14:pctWidth>
            </wp14:sizeRelH>
            <wp14:sizeRelV relativeFrom="page">
              <wp14:pctHeight>0</wp14:pctHeight>
            </wp14:sizeRelV>
          </wp:anchor>
        </w:drawing>
      </w:r>
      <w:r>
        <w:rPr>
          <w:rFonts w:ascii="Cabin" w:eastAsia="Cabin" w:hAnsi="Cabin" w:cs="Cabin"/>
          <w:sz w:val="22"/>
          <w:szCs w:val="22"/>
        </w:rPr>
        <w:t xml:space="preserve">software will allow Windows users the ability to launch Systemwide mode in ASIO mode if their output device does not support WASAPI, and Mac users now have full support of Reference for OS 10.15 Catalina.  Both Systemwide and Plugin mode will also now alert the user of new updates as soon as they are available, ensuring that creators will always have access to the latest version of the software. </w:t>
      </w:r>
    </w:p>
    <w:p w14:paraId="18A49795" w14:textId="7D57FF00" w:rsidR="00346E0C" w:rsidRDefault="00346E0C" w:rsidP="00ED13AC">
      <w:pPr>
        <w:spacing w:after="0" w:line="336" w:lineRule="auto"/>
        <w:rPr>
          <w:rFonts w:ascii="Cabin" w:eastAsia="Cabin" w:hAnsi="Cabin" w:cs="Cabin"/>
          <w:sz w:val="22"/>
          <w:szCs w:val="22"/>
        </w:rPr>
      </w:pPr>
    </w:p>
    <w:p w14:paraId="33DE94F8" w14:textId="5902C930" w:rsidR="00346E0C" w:rsidRDefault="00346E0C" w:rsidP="00ED13AC">
      <w:pPr>
        <w:spacing w:after="0" w:line="336" w:lineRule="auto"/>
        <w:rPr>
          <w:rFonts w:ascii="Cabin" w:eastAsia="Cabin" w:hAnsi="Cabin" w:cs="Cabin"/>
          <w:sz w:val="22"/>
          <w:szCs w:val="22"/>
        </w:rPr>
      </w:pPr>
      <w:r>
        <w:rPr>
          <w:rFonts w:ascii="Cabin" w:eastAsia="Cabin" w:hAnsi="Cabin" w:cs="Cabin"/>
          <w:sz w:val="22"/>
          <w:szCs w:val="22"/>
        </w:rPr>
        <w:t xml:space="preserve">The new headphone calibration profiles include models from several well-known manufacturers, and a few new brands including the </w:t>
      </w:r>
      <w:proofErr w:type="spellStart"/>
      <w:proofErr w:type="gramStart"/>
      <w:r>
        <w:rPr>
          <w:rFonts w:ascii="Cabin" w:eastAsia="Cabin" w:hAnsi="Cabin" w:cs="Cabin"/>
          <w:sz w:val="22"/>
          <w:szCs w:val="22"/>
        </w:rPr>
        <w:t>t.bone</w:t>
      </w:r>
      <w:proofErr w:type="spellEnd"/>
      <w:proofErr w:type="gramEnd"/>
      <w:r>
        <w:rPr>
          <w:rFonts w:ascii="Cabin" w:eastAsia="Cabin" w:hAnsi="Cabin" w:cs="Cabin"/>
          <w:sz w:val="22"/>
          <w:szCs w:val="22"/>
        </w:rPr>
        <w:t xml:space="preserve">. and </w:t>
      </w:r>
      <w:proofErr w:type="spellStart"/>
      <w:r>
        <w:rPr>
          <w:rFonts w:ascii="Cabin" w:eastAsia="Cabin" w:hAnsi="Cabin" w:cs="Cabin"/>
          <w:sz w:val="22"/>
          <w:szCs w:val="22"/>
        </w:rPr>
        <w:t>Ollo</w:t>
      </w:r>
      <w:proofErr w:type="spellEnd"/>
      <w:r>
        <w:rPr>
          <w:rFonts w:ascii="Cabin" w:eastAsia="Cabin" w:hAnsi="Cabin" w:cs="Cabin"/>
          <w:sz w:val="22"/>
          <w:szCs w:val="22"/>
        </w:rPr>
        <w:t>. The new profiles</w:t>
      </w:r>
      <w:r w:rsidR="00974E72">
        <w:rPr>
          <w:rFonts w:ascii="Cabin" w:eastAsia="Cabin" w:hAnsi="Cabin" w:cs="Cabin"/>
          <w:sz w:val="22"/>
          <w:szCs w:val="22"/>
        </w:rPr>
        <w:t xml:space="preserve"> include:</w:t>
      </w:r>
      <w:r>
        <w:rPr>
          <w:rFonts w:ascii="Cabin" w:eastAsia="Cabin" w:hAnsi="Cabin" w:cs="Cabin"/>
          <w:sz w:val="22"/>
          <w:szCs w:val="22"/>
        </w:rPr>
        <w:t xml:space="preserve"> </w:t>
      </w:r>
    </w:p>
    <w:p w14:paraId="14718CED" w14:textId="77777777" w:rsidR="00346E0C" w:rsidRDefault="00346E0C" w:rsidP="00ED13AC">
      <w:pPr>
        <w:spacing w:after="0" w:line="336" w:lineRule="auto"/>
        <w:rPr>
          <w:rFonts w:ascii="Cabin" w:eastAsia="Cabin" w:hAnsi="Cabin" w:cs="Cabin"/>
          <w:sz w:val="22"/>
          <w:szCs w:val="22"/>
        </w:rPr>
      </w:pPr>
    </w:p>
    <w:p w14:paraId="327E2D3D"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r w:rsidRPr="00346E0C">
        <w:rPr>
          <w:rFonts w:ascii="Cabin" w:hAnsi="Cabin"/>
          <w:color w:val="1A1A1A"/>
          <w:sz w:val="22"/>
          <w:szCs w:val="22"/>
        </w:rPr>
        <w:t>ISK HD9999</w:t>
      </w:r>
    </w:p>
    <w:p w14:paraId="2D9A5414"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r w:rsidRPr="00346E0C">
        <w:rPr>
          <w:rFonts w:ascii="Cabin" w:hAnsi="Cabin"/>
          <w:color w:val="1A1A1A"/>
          <w:sz w:val="22"/>
          <w:szCs w:val="22"/>
        </w:rPr>
        <w:t>KEF M500</w:t>
      </w:r>
    </w:p>
    <w:p w14:paraId="149851B8"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r w:rsidRPr="00346E0C">
        <w:rPr>
          <w:rFonts w:ascii="Cabin" w:hAnsi="Cabin"/>
          <w:color w:val="1A1A1A"/>
          <w:sz w:val="22"/>
          <w:szCs w:val="22"/>
        </w:rPr>
        <w:t>Mackie MC-250</w:t>
      </w:r>
    </w:p>
    <w:p w14:paraId="3283BA24"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proofErr w:type="spellStart"/>
      <w:r w:rsidRPr="00346E0C">
        <w:rPr>
          <w:rFonts w:ascii="Cabin" w:hAnsi="Cabin"/>
          <w:color w:val="1A1A1A"/>
          <w:sz w:val="22"/>
          <w:szCs w:val="22"/>
        </w:rPr>
        <w:t>Ollo</w:t>
      </w:r>
      <w:proofErr w:type="spellEnd"/>
      <w:r w:rsidRPr="00346E0C">
        <w:rPr>
          <w:rFonts w:ascii="Cabin" w:hAnsi="Cabin"/>
          <w:color w:val="1A1A1A"/>
          <w:sz w:val="22"/>
          <w:szCs w:val="22"/>
        </w:rPr>
        <w:t xml:space="preserve"> S4</w:t>
      </w:r>
    </w:p>
    <w:p w14:paraId="0288B6B2"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proofErr w:type="spellStart"/>
      <w:r w:rsidRPr="00346E0C">
        <w:rPr>
          <w:rFonts w:ascii="Cabin" w:hAnsi="Cabin"/>
          <w:color w:val="1A1A1A"/>
          <w:sz w:val="22"/>
          <w:szCs w:val="22"/>
        </w:rPr>
        <w:t>Ollo</w:t>
      </w:r>
      <w:proofErr w:type="spellEnd"/>
      <w:r w:rsidRPr="00346E0C">
        <w:rPr>
          <w:rFonts w:ascii="Cabin" w:hAnsi="Cabin"/>
          <w:color w:val="1A1A1A"/>
          <w:sz w:val="22"/>
          <w:szCs w:val="22"/>
        </w:rPr>
        <w:t xml:space="preserve"> S4R</w:t>
      </w:r>
    </w:p>
    <w:p w14:paraId="51D5864E"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r w:rsidRPr="00346E0C">
        <w:rPr>
          <w:rFonts w:ascii="Cabin" w:hAnsi="Cabin"/>
          <w:color w:val="1A1A1A"/>
          <w:sz w:val="22"/>
          <w:szCs w:val="22"/>
        </w:rPr>
        <w:t>Sennheiser HD 300 Pro</w:t>
      </w:r>
    </w:p>
    <w:p w14:paraId="078E4EA9"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r w:rsidRPr="00346E0C">
        <w:rPr>
          <w:rFonts w:ascii="Cabin" w:hAnsi="Cabin"/>
          <w:color w:val="1A1A1A"/>
          <w:sz w:val="22"/>
          <w:szCs w:val="22"/>
        </w:rPr>
        <w:t>Sennheiser HD 599</w:t>
      </w:r>
    </w:p>
    <w:p w14:paraId="796C5839"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r w:rsidRPr="00346E0C">
        <w:rPr>
          <w:rFonts w:ascii="Cabin" w:hAnsi="Cabin"/>
          <w:color w:val="1A1A1A"/>
          <w:sz w:val="22"/>
          <w:szCs w:val="22"/>
        </w:rPr>
        <w:t>Sennheiser Urbanite</w:t>
      </w:r>
    </w:p>
    <w:p w14:paraId="4C8170B4"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r w:rsidRPr="00346E0C">
        <w:rPr>
          <w:rFonts w:ascii="Cabin" w:hAnsi="Cabin"/>
          <w:color w:val="1A1A1A"/>
          <w:sz w:val="22"/>
          <w:szCs w:val="22"/>
        </w:rPr>
        <w:t>Skullcandy Crusher Wireless (With cable)</w:t>
      </w:r>
    </w:p>
    <w:p w14:paraId="1CCD75BF"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r w:rsidRPr="00346E0C">
        <w:rPr>
          <w:rFonts w:ascii="Cabin" w:hAnsi="Cabin"/>
          <w:color w:val="1A1A1A"/>
          <w:sz w:val="22"/>
          <w:szCs w:val="22"/>
        </w:rPr>
        <w:t>Skullcandy Crusher Wireless (Bluetooth)</w:t>
      </w:r>
    </w:p>
    <w:p w14:paraId="112AD763"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r w:rsidRPr="00346E0C">
        <w:rPr>
          <w:rFonts w:ascii="Cabin" w:hAnsi="Cabin"/>
          <w:color w:val="1A1A1A"/>
          <w:sz w:val="22"/>
          <w:szCs w:val="22"/>
        </w:rPr>
        <w:t>Skullcandy Venue (With cable, ANC on)</w:t>
      </w:r>
    </w:p>
    <w:p w14:paraId="3395B0E1"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r w:rsidRPr="00346E0C">
        <w:rPr>
          <w:rFonts w:ascii="Cabin" w:hAnsi="Cabin"/>
          <w:color w:val="1A1A1A"/>
          <w:sz w:val="22"/>
          <w:szCs w:val="22"/>
        </w:rPr>
        <w:t>Skullcandy Venue (With cable, ANC off)</w:t>
      </w:r>
    </w:p>
    <w:p w14:paraId="10AF7F42"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r w:rsidRPr="00346E0C">
        <w:rPr>
          <w:rFonts w:ascii="Cabin" w:hAnsi="Cabin"/>
          <w:color w:val="1A1A1A"/>
          <w:sz w:val="22"/>
          <w:szCs w:val="22"/>
        </w:rPr>
        <w:t xml:space="preserve">the </w:t>
      </w:r>
      <w:proofErr w:type="spellStart"/>
      <w:proofErr w:type="gramStart"/>
      <w:r w:rsidRPr="00346E0C">
        <w:rPr>
          <w:rFonts w:ascii="Cabin" w:hAnsi="Cabin"/>
          <w:color w:val="1A1A1A"/>
          <w:sz w:val="22"/>
          <w:szCs w:val="22"/>
        </w:rPr>
        <w:t>t.bone</w:t>
      </w:r>
      <w:proofErr w:type="spellEnd"/>
      <w:proofErr w:type="gramEnd"/>
      <w:r w:rsidRPr="00346E0C">
        <w:rPr>
          <w:rFonts w:ascii="Cabin" w:hAnsi="Cabin"/>
          <w:color w:val="1A1A1A"/>
          <w:sz w:val="22"/>
          <w:szCs w:val="22"/>
        </w:rPr>
        <w:t xml:space="preserve"> HD 2000 NC (With cable, ANC on)</w:t>
      </w:r>
    </w:p>
    <w:p w14:paraId="37B1C073"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olor w:val="1A1A1A"/>
          <w:sz w:val="22"/>
          <w:szCs w:val="22"/>
        </w:rPr>
      </w:pPr>
      <w:r w:rsidRPr="00346E0C">
        <w:rPr>
          <w:rFonts w:ascii="Cabin" w:hAnsi="Cabin"/>
          <w:color w:val="1A1A1A"/>
          <w:sz w:val="22"/>
          <w:szCs w:val="22"/>
        </w:rPr>
        <w:t xml:space="preserve">the </w:t>
      </w:r>
      <w:proofErr w:type="spellStart"/>
      <w:proofErr w:type="gramStart"/>
      <w:r w:rsidRPr="00346E0C">
        <w:rPr>
          <w:rFonts w:ascii="Cabin" w:hAnsi="Cabin"/>
          <w:color w:val="1A1A1A"/>
          <w:sz w:val="22"/>
          <w:szCs w:val="22"/>
        </w:rPr>
        <w:t>t.bone</w:t>
      </w:r>
      <w:proofErr w:type="spellEnd"/>
      <w:proofErr w:type="gramEnd"/>
      <w:r w:rsidRPr="00346E0C">
        <w:rPr>
          <w:rFonts w:ascii="Cabin" w:hAnsi="Cabin"/>
          <w:color w:val="1A1A1A"/>
          <w:sz w:val="22"/>
          <w:szCs w:val="22"/>
        </w:rPr>
        <w:t xml:space="preserve"> HD 2000 NC (With cable, ANC off)</w:t>
      </w:r>
    </w:p>
    <w:p w14:paraId="3930BB78" w14:textId="77777777" w:rsidR="00346E0C" w:rsidRPr="00346E0C" w:rsidRDefault="00346E0C" w:rsidP="00346E0C">
      <w:pPr>
        <w:pStyle w:val="ListParagraph"/>
        <w:numPr>
          <w:ilvl w:val="0"/>
          <w:numId w:val="1"/>
        </w:numPr>
        <w:autoSpaceDE w:val="0"/>
        <w:autoSpaceDN w:val="0"/>
        <w:adjustRightInd w:val="0"/>
        <w:spacing w:after="0" w:line="220" w:lineRule="atLeast"/>
        <w:rPr>
          <w:rFonts w:ascii="Cabin" w:hAnsi="Cabin" w:cs="Helvetica Neue"/>
          <w:color w:val="646464"/>
          <w:sz w:val="22"/>
          <w:szCs w:val="22"/>
        </w:rPr>
      </w:pPr>
      <w:r w:rsidRPr="00346E0C">
        <w:rPr>
          <w:rFonts w:ascii="Cabin" w:hAnsi="Cabin"/>
          <w:color w:val="1A1A1A"/>
          <w:sz w:val="22"/>
          <w:szCs w:val="22"/>
        </w:rPr>
        <w:t xml:space="preserve">the </w:t>
      </w:r>
      <w:proofErr w:type="spellStart"/>
      <w:proofErr w:type="gramStart"/>
      <w:r w:rsidRPr="00346E0C">
        <w:rPr>
          <w:rFonts w:ascii="Cabin" w:hAnsi="Cabin"/>
          <w:color w:val="1A1A1A"/>
          <w:sz w:val="22"/>
          <w:szCs w:val="22"/>
        </w:rPr>
        <w:t>t.bone</w:t>
      </w:r>
      <w:proofErr w:type="spellEnd"/>
      <w:proofErr w:type="gramEnd"/>
      <w:r w:rsidRPr="00346E0C">
        <w:rPr>
          <w:rFonts w:ascii="Cabin" w:hAnsi="Cabin"/>
          <w:color w:val="1A1A1A"/>
          <w:sz w:val="22"/>
          <w:szCs w:val="22"/>
        </w:rPr>
        <w:t xml:space="preserve"> HP 66</w:t>
      </w:r>
    </w:p>
    <w:p w14:paraId="22146F32" w14:textId="77777777" w:rsidR="0017760C" w:rsidRDefault="0017760C">
      <w:pPr>
        <w:spacing w:after="0" w:line="336" w:lineRule="auto"/>
        <w:rPr>
          <w:rFonts w:ascii="Cabin" w:eastAsia="Cabin" w:hAnsi="Cabin" w:cs="Cabin"/>
          <w:sz w:val="22"/>
          <w:szCs w:val="22"/>
        </w:rPr>
      </w:pPr>
    </w:p>
    <w:p w14:paraId="450371E4" w14:textId="77777777" w:rsidR="00ED13AC" w:rsidRDefault="00ED13AC" w:rsidP="00ED13AC">
      <w:r>
        <w:rPr>
          <w:rFonts w:ascii="Cabin" w:eastAsia="Cabin" w:hAnsi="Cabin" w:cs="Cabin"/>
          <w:sz w:val="22"/>
          <w:szCs w:val="22"/>
        </w:rPr>
        <w:t xml:space="preserve">For more information on the Reference 4.4. update, please visit: </w:t>
      </w:r>
      <w:hyperlink r:id="rId9" w:history="1">
        <w:r w:rsidRPr="00ED13AC">
          <w:rPr>
            <w:rStyle w:val="Hyperlink"/>
            <w:rFonts w:ascii="Cabin" w:hAnsi="Cabin"/>
            <w:sz w:val="22"/>
            <w:szCs w:val="22"/>
          </w:rPr>
          <w:t>https://www.sonarworks.com/blog/product-news/reference-4-release-notes/</w:t>
        </w:r>
      </w:hyperlink>
    </w:p>
    <w:p w14:paraId="1AE1AC31" w14:textId="77777777" w:rsidR="0017760C" w:rsidRDefault="0017760C">
      <w:pPr>
        <w:rPr>
          <w:rFonts w:ascii="Cabin" w:eastAsia="Cabin" w:hAnsi="Cabin" w:cs="Cabin"/>
          <w:sz w:val="22"/>
          <w:szCs w:val="22"/>
        </w:rPr>
      </w:pPr>
    </w:p>
    <w:p w14:paraId="5E978C98" w14:textId="7548C828" w:rsidR="0017760C" w:rsidRDefault="00ED13AC">
      <w:pPr>
        <w:rPr>
          <w:rFonts w:ascii="Cabin" w:eastAsia="Cabin" w:hAnsi="Cabin" w:cs="Cabin"/>
          <w:sz w:val="22"/>
          <w:szCs w:val="22"/>
        </w:rPr>
      </w:pPr>
      <w:r>
        <w:rPr>
          <w:rFonts w:ascii="Cabin" w:eastAsia="Cabin" w:hAnsi="Cabin" w:cs="Cabin"/>
          <w:sz w:val="22"/>
          <w:szCs w:val="22"/>
        </w:rPr>
        <w:t xml:space="preserve">For a 21-day free trial, please visit: </w:t>
      </w:r>
      <w:hyperlink r:id="rId10" w:history="1">
        <w:r w:rsidRPr="00EC6641">
          <w:rPr>
            <w:rStyle w:val="Hyperlink"/>
            <w:rFonts w:ascii="Cabin" w:eastAsia="Cabin" w:hAnsi="Cabin" w:cs="Cabin"/>
            <w:sz w:val="22"/>
            <w:szCs w:val="22"/>
          </w:rPr>
          <w:t>http://www.sonarworks.com/reference</w:t>
        </w:r>
      </w:hyperlink>
    </w:p>
    <w:p w14:paraId="76F99748" w14:textId="77777777" w:rsidR="0017760C" w:rsidRDefault="0017760C">
      <w:pPr>
        <w:rPr>
          <w:rFonts w:ascii="Cabin" w:eastAsia="Cabin" w:hAnsi="Cabin" w:cs="Cabin"/>
          <w:sz w:val="22"/>
          <w:szCs w:val="22"/>
        </w:rPr>
      </w:pPr>
      <w:bookmarkStart w:id="1" w:name="_1fob9te" w:colFirst="0" w:colLast="0"/>
      <w:bookmarkEnd w:id="1"/>
    </w:p>
    <w:p w14:paraId="602D8CDB" w14:textId="77777777" w:rsidR="0017760C" w:rsidRDefault="00253C71">
      <w:pPr>
        <w:pBdr>
          <w:top w:val="nil"/>
          <w:left w:val="nil"/>
          <w:bottom w:val="nil"/>
          <w:right w:val="nil"/>
          <w:between w:val="nil"/>
        </w:pBdr>
        <w:spacing w:after="0" w:line="276" w:lineRule="auto"/>
        <w:rPr>
          <w:rFonts w:ascii="Cabin" w:eastAsia="Cabin" w:hAnsi="Cabin" w:cs="Cabin"/>
          <w:b/>
          <w:color w:val="000000"/>
          <w:sz w:val="22"/>
          <w:szCs w:val="22"/>
        </w:rPr>
      </w:pPr>
      <w:bookmarkStart w:id="2" w:name="_3znysh7" w:colFirst="0" w:colLast="0"/>
      <w:bookmarkEnd w:id="2"/>
      <w:r>
        <w:rPr>
          <w:rFonts w:ascii="Cabin" w:eastAsia="Cabin" w:hAnsi="Cabin" w:cs="Cabin"/>
          <w:b/>
          <w:color w:val="000000"/>
          <w:sz w:val="22"/>
          <w:szCs w:val="22"/>
        </w:rPr>
        <w:t>About Sonarworks</w:t>
      </w:r>
    </w:p>
    <w:p w14:paraId="4E819662" w14:textId="4CEC8C3D" w:rsidR="0017760C" w:rsidRDefault="00253C71">
      <w:pPr>
        <w:pBdr>
          <w:top w:val="nil"/>
          <w:left w:val="nil"/>
          <w:bottom w:val="nil"/>
          <w:right w:val="nil"/>
          <w:between w:val="nil"/>
        </w:pBdr>
        <w:spacing w:after="0" w:line="276" w:lineRule="auto"/>
        <w:rPr>
          <w:rFonts w:ascii="Cabin" w:eastAsia="Cabin" w:hAnsi="Cabin" w:cs="Cabin"/>
          <w:sz w:val="22"/>
          <w:szCs w:val="22"/>
          <w:highlight w:val="white"/>
        </w:rPr>
      </w:pPr>
      <w:r>
        <w:rPr>
          <w:rFonts w:ascii="Cabin" w:eastAsia="Cabin" w:hAnsi="Cabin" w:cs="Cabin"/>
          <w:sz w:val="22"/>
          <w:szCs w:val="22"/>
          <w:highlight w:val="white"/>
        </w:rPr>
        <w:t xml:space="preserve">Sonarworks was founded in 2012 when two music lovers met a scientist and embarked on a mission to deliver the ultimate sound experience for anyone creating or listening to music. Sonarworks is the leading sound calibration company in the sound recording industry. The company’s technology is in use by more </w:t>
      </w:r>
      <w:r>
        <w:rPr>
          <w:rFonts w:ascii="Cabin" w:eastAsia="Cabin" w:hAnsi="Cabin" w:cs="Cabin"/>
          <w:sz w:val="22"/>
          <w:szCs w:val="22"/>
          <w:highlight w:val="white"/>
        </w:rPr>
        <w:lastRenderedPageBreak/>
        <w:t xml:space="preserve">than 40,000 recording studios worldwide, including more than 35 Grammy winners who enjoy and endorse Sonarworks. Now we are on a mission to take this even further - deliver the ultimate sound experience to all music listeners, regardless of the device used, be it headphones, speakers, or car stereo, - individually </w:t>
      </w:r>
      <w:r w:rsidR="00CF75CB">
        <w:rPr>
          <w:rFonts w:ascii="Cabin" w:eastAsia="Cabin" w:hAnsi="Cabin" w:cs="Cabin"/>
          <w:sz w:val="22"/>
          <w:szCs w:val="22"/>
          <w:highlight w:val="white"/>
        </w:rPr>
        <w:t>personalized</w:t>
      </w:r>
      <w:r>
        <w:rPr>
          <w:rFonts w:ascii="Cabin" w:eastAsia="Cabin" w:hAnsi="Cabin" w:cs="Cabin"/>
          <w:sz w:val="22"/>
          <w:szCs w:val="22"/>
          <w:highlight w:val="white"/>
        </w:rPr>
        <w:t>.</w:t>
      </w:r>
    </w:p>
    <w:p w14:paraId="5C730BDC" w14:textId="77777777" w:rsidR="0017760C" w:rsidRDefault="0017760C">
      <w:pPr>
        <w:pBdr>
          <w:top w:val="nil"/>
          <w:left w:val="nil"/>
          <w:bottom w:val="nil"/>
          <w:right w:val="nil"/>
          <w:between w:val="nil"/>
        </w:pBdr>
        <w:spacing w:after="0" w:line="276" w:lineRule="auto"/>
        <w:rPr>
          <w:rFonts w:ascii="Cabin" w:eastAsia="Cabin" w:hAnsi="Cabin" w:cs="Cabin"/>
          <w:color w:val="000000"/>
          <w:sz w:val="22"/>
          <w:szCs w:val="22"/>
        </w:rPr>
      </w:pPr>
    </w:p>
    <w:p w14:paraId="449AE418" w14:textId="77777777" w:rsidR="0017760C" w:rsidRDefault="00253C71">
      <w:pPr>
        <w:pBdr>
          <w:top w:val="nil"/>
          <w:left w:val="nil"/>
          <w:bottom w:val="nil"/>
          <w:right w:val="nil"/>
          <w:between w:val="nil"/>
        </w:pBdr>
        <w:spacing w:after="0" w:line="276" w:lineRule="auto"/>
        <w:rPr>
          <w:rFonts w:ascii="Cabin" w:eastAsia="Cabin" w:hAnsi="Cabin" w:cs="Cabin"/>
          <w:b/>
          <w:color w:val="000000"/>
          <w:sz w:val="22"/>
          <w:szCs w:val="22"/>
        </w:rPr>
      </w:pPr>
      <w:r>
        <w:rPr>
          <w:rFonts w:ascii="Cabin" w:eastAsia="Cabin" w:hAnsi="Cabin" w:cs="Cabin"/>
          <w:b/>
          <w:color w:val="000000"/>
          <w:sz w:val="22"/>
          <w:szCs w:val="22"/>
        </w:rPr>
        <w:t>Media Contact:</w:t>
      </w:r>
    </w:p>
    <w:p w14:paraId="052D3926" w14:textId="77777777" w:rsidR="0017760C" w:rsidRDefault="00253C71">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sz w:val="22"/>
          <w:szCs w:val="22"/>
        </w:rPr>
        <w:t>Steve Bailey</w:t>
      </w:r>
    </w:p>
    <w:p w14:paraId="32F624C6" w14:textId="77777777" w:rsidR="0017760C" w:rsidRDefault="00253C71">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sz w:val="22"/>
          <w:szCs w:val="22"/>
        </w:rPr>
        <w:t>Hummingbird Media</w:t>
      </w:r>
    </w:p>
    <w:p w14:paraId="27ED7BB9" w14:textId="77777777" w:rsidR="0017760C" w:rsidRDefault="00253C71">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sz w:val="22"/>
          <w:szCs w:val="22"/>
        </w:rPr>
        <w:t>+1 (508) 596-9321</w:t>
      </w:r>
      <w:r>
        <w:rPr>
          <w:rFonts w:ascii="Cabin" w:eastAsia="Cabin" w:hAnsi="Cabin" w:cs="Cabin"/>
          <w:color w:val="000000"/>
          <w:sz w:val="22"/>
          <w:szCs w:val="22"/>
        </w:rPr>
        <w:br/>
      </w:r>
      <w:hyperlink r:id="rId11">
        <w:r>
          <w:rPr>
            <w:rFonts w:ascii="Cabin" w:eastAsia="Cabin" w:hAnsi="Cabin" w:cs="Cabin"/>
            <w:color w:val="0000FF"/>
            <w:sz w:val="22"/>
            <w:szCs w:val="22"/>
            <w:u w:val="single"/>
          </w:rPr>
          <w:t>steve@hummingbirdmedia.com</w:t>
        </w:r>
      </w:hyperlink>
    </w:p>
    <w:p w14:paraId="5CB04019" w14:textId="77777777" w:rsidR="0017760C" w:rsidRDefault="0017760C">
      <w:pPr>
        <w:pBdr>
          <w:top w:val="nil"/>
          <w:left w:val="nil"/>
          <w:bottom w:val="nil"/>
          <w:right w:val="nil"/>
          <w:between w:val="nil"/>
        </w:pBdr>
        <w:spacing w:after="0" w:line="276" w:lineRule="auto"/>
        <w:rPr>
          <w:rFonts w:ascii="Cabin" w:eastAsia="Cabin" w:hAnsi="Cabin" w:cs="Cabin"/>
          <w:color w:val="000000"/>
          <w:sz w:val="22"/>
          <w:szCs w:val="22"/>
        </w:rPr>
      </w:pPr>
    </w:p>
    <w:p w14:paraId="7097DB64" w14:textId="77777777" w:rsidR="0017760C" w:rsidRDefault="00253C71">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sz w:val="22"/>
          <w:szCs w:val="22"/>
        </w:rPr>
        <w:t xml:space="preserve">Jeff </w:t>
      </w:r>
      <w:proofErr w:type="spellStart"/>
      <w:r>
        <w:rPr>
          <w:rFonts w:ascii="Cabin" w:eastAsia="Cabin" w:hAnsi="Cabin" w:cs="Cabin"/>
          <w:color w:val="000000"/>
          <w:sz w:val="22"/>
          <w:szCs w:val="22"/>
        </w:rPr>
        <w:t>Touzeau</w:t>
      </w:r>
      <w:proofErr w:type="spellEnd"/>
      <w:r>
        <w:rPr>
          <w:rFonts w:ascii="Cabin" w:eastAsia="Cabin" w:hAnsi="Cabin" w:cs="Cabin"/>
          <w:color w:val="000000"/>
          <w:sz w:val="22"/>
          <w:szCs w:val="22"/>
        </w:rPr>
        <w:t xml:space="preserve"> </w:t>
      </w:r>
    </w:p>
    <w:p w14:paraId="0CC88324" w14:textId="77777777" w:rsidR="0017760C" w:rsidRDefault="00253C71">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sz w:val="22"/>
          <w:szCs w:val="22"/>
        </w:rPr>
        <w:t>Hummingbird Media</w:t>
      </w:r>
    </w:p>
    <w:p w14:paraId="21158870" w14:textId="13316CEE" w:rsidR="0017760C" w:rsidRPr="00974E72" w:rsidRDefault="00253C71" w:rsidP="00974E72">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sz w:val="22"/>
          <w:szCs w:val="22"/>
        </w:rPr>
        <w:t>+1 (914) 602-2913</w:t>
      </w:r>
      <w:r>
        <w:rPr>
          <w:rFonts w:ascii="Cabin" w:eastAsia="Cabin" w:hAnsi="Cabin" w:cs="Cabin"/>
          <w:color w:val="000000"/>
          <w:sz w:val="22"/>
          <w:szCs w:val="22"/>
        </w:rPr>
        <w:br/>
      </w:r>
      <w:hyperlink r:id="rId12">
        <w:r>
          <w:rPr>
            <w:rFonts w:ascii="Cabin" w:eastAsia="Cabin" w:hAnsi="Cabin" w:cs="Cabin"/>
            <w:color w:val="0000FF"/>
            <w:sz w:val="22"/>
            <w:szCs w:val="22"/>
            <w:u w:val="single"/>
          </w:rPr>
          <w:t>jeff@hummingbirdmedia.com</w:t>
        </w:r>
      </w:hyperlink>
    </w:p>
    <w:sectPr w:rsidR="0017760C" w:rsidRPr="00974E72">
      <w:headerReference w:type="first" r:id="rId13"/>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5A2E7" w14:textId="77777777" w:rsidR="00DE47BB" w:rsidRDefault="00DE47BB">
      <w:pPr>
        <w:spacing w:after="0"/>
      </w:pPr>
      <w:r>
        <w:separator/>
      </w:r>
    </w:p>
  </w:endnote>
  <w:endnote w:type="continuationSeparator" w:id="0">
    <w:p w14:paraId="446C4F23" w14:textId="77777777" w:rsidR="00DE47BB" w:rsidRDefault="00DE47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panose1 w:val="020B0604020202020204"/>
    <w:charset w:val="00"/>
    <w:family w:val="swiss"/>
    <w:pitch w:val="variable"/>
    <w:sig w:usb0="8000002F" w:usb1="0000000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6581D" w14:textId="77777777" w:rsidR="00DE47BB" w:rsidRDefault="00DE47BB">
      <w:pPr>
        <w:spacing w:after="0"/>
      </w:pPr>
      <w:r>
        <w:separator/>
      </w:r>
    </w:p>
  </w:footnote>
  <w:footnote w:type="continuationSeparator" w:id="0">
    <w:p w14:paraId="7FFAE76E" w14:textId="77777777" w:rsidR="00DE47BB" w:rsidRDefault="00DE47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7F38" w14:textId="77777777" w:rsidR="0017760C" w:rsidRDefault="00253C71">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14:anchorId="72BD2A9F" wp14:editId="5E1903E8">
          <wp:extent cx="1929775" cy="456981"/>
          <wp:effectExtent l="0" t="0" r="0" b="0"/>
          <wp:docPr id="1" name="image1.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1.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14:paraId="6A112965" w14:textId="77777777" w:rsidR="0017760C" w:rsidRDefault="0017760C">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55F5F"/>
    <w:multiLevelType w:val="hybridMultilevel"/>
    <w:tmpl w:val="2B1E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0C"/>
    <w:rsid w:val="000F2444"/>
    <w:rsid w:val="0017760C"/>
    <w:rsid w:val="00253C71"/>
    <w:rsid w:val="003037B3"/>
    <w:rsid w:val="00346E0C"/>
    <w:rsid w:val="005925C8"/>
    <w:rsid w:val="008D4AA3"/>
    <w:rsid w:val="00974E72"/>
    <w:rsid w:val="00CD04CF"/>
    <w:rsid w:val="00CF75CB"/>
    <w:rsid w:val="00D862D8"/>
    <w:rsid w:val="00DE47BB"/>
    <w:rsid w:val="00ED13AC"/>
    <w:rsid w:val="00FF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36E7"/>
  <w15:docId w15:val="{E3ACAF45-6824-604E-B4EA-05D6896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D13AC"/>
    <w:rPr>
      <w:color w:val="0000FF" w:themeColor="hyperlink"/>
      <w:u w:val="single"/>
    </w:rPr>
  </w:style>
  <w:style w:type="character" w:styleId="UnresolvedMention">
    <w:name w:val="Unresolved Mention"/>
    <w:basedOn w:val="DefaultParagraphFont"/>
    <w:uiPriority w:val="99"/>
    <w:semiHidden/>
    <w:unhideWhenUsed/>
    <w:rsid w:val="00ED13AC"/>
    <w:rPr>
      <w:color w:val="605E5C"/>
      <w:shd w:val="clear" w:color="auto" w:fill="E1DFDD"/>
    </w:rPr>
  </w:style>
  <w:style w:type="character" w:styleId="FollowedHyperlink">
    <w:name w:val="FollowedHyperlink"/>
    <w:basedOn w:val="DefaultParagraphFont"/>
    <w:uiPriority w:val="99"/>
    <w:semiHidden/>
    <w:unhideWhenUsed/>
    <w:rsid w:val="00ED13AC"/>
    <w:rPr>
      <w:color w:val="800080" w:themeColor="followedHyperlink"/>
      <w:u w:val="single"/>
    </w:rPr>
  </w:style>
  <w:style w:type="paragraph" w:styleId="ListParagraph">
    <w:name w:val="List Paragraph"/>
    <w:basedOn w:val="Normal"/>
    <w:uiPriority w:val="34"/>
    <w:qFormat/>
    <w:rsid w:val="0034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4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ff@hummingbird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hummingbirdmed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narworks.com/reference" TargetMode="External"/><Relationship Id="rId4" Type="http://schemas.openxmlformats.org/officeDocument/2006/relationships/webSettings" Target="webSettings.xml"/><Relationship Id="rId9" Type="http://schemas.openxmlformats.org/officeDocument/2006/relationships/hyperlink" Target="https://www.sonarworks.com/blog/product-news/reference-4-release-no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2019-09-10T16:58:00Z</dcterms:created>
  <dcterms:modified xsi:type="dcterms:W3CDTF">2019-10-14T15:25:00Z</dcterms:modified>
</cp:coreProperties>
</file>