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pPr>
      <w:r w:rsidDel="00000000" w:rsidR="00000000" w:rsidRPr="00000000">
        <w:rPr>
          <w:rFonts w:ascii="Arial" w:cs="Arial" w:eastAsia="Arial" w:hAnsi="Arial"/>
          <w:b w:val="1"/>
          <w:bCs w:val="1"/>
          <w:i w:val="0"/>
          <w:iCs w:val="0"/>
          <w:strike w:val="0"/>
          <w:color w:val="000000"/>
          <w:sz w:val="26"/>
          <w:szCs w:val="26"/>
          <w:u w:val="none"/>
          <w:rtl w:val="0"/>
        </w:rPr>
        <w:t xml:space="preserve">Buen Fin 2025: Haz que todo tu hogar o negocio brille con hasta el 50% de descuento de Karcher</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40" w:lineRule="auto"/>
        <w:ind w:left="72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1"/>
          <w:iCs w:val="1"/>
          <w:smallCaps w:val="0"/>
          <w:strike w:val="0"/>
          <w:color w:val="000000"/>
          <w:shd w:fill="auto" w:val="clear"/>
          <w:vertAlign w:val="baseline"/>
        </w:rPr>
      </w:pPr>
      <w:r w:rsidDel="00000000" w:rsidR="00000000" w:rsidRPr="00000000">
        <w:rPr>
          <w:rFonts w:ascii="Arial" w:cs="Arial" w:eastAsia="Arial" w:hAnsi="Arial"/>
          <w:b w:val="0"/>
          <w:bCs w:val="0"/>
          <w:i w:val="1"/>
          <w:iCs w:val="1"/>
          <w:smallCaps w:val="0"/>
          <w:strike w:val="0"/>
          <w:color w:val="000000"/>
          <w:u w:val="none"/>
          <w:shd w:fill="auto" w:val="clear"/>
          <w:vertAlign w:val="baseline"/>
          <w:rtl w:val="0"/>
        </w:rPr>
        <w:t xml:space="preserve">Ahorra y límpialo todo con las irresistibles promociones en las soluciones avanzadas con tecnología alemana para tu hogar o industria. </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1"/>
          <w:iCs w:val="1"/>
          <w:smallCaps w:val="0"/>
          <w:strike w:val="0"/>
          <w:color w:val="000000"/>
          <w:shd w:fill="auto" w:val="clear"/>
          <w:vertAlign w:val="baseline"/>
        </w:rPr>
      </w:pPr>
      <w:r w:rsidDel="00000000" w:rsidR="00000000" w:rsidRPr="00000000">
        <w:rPr>
          <w:rFonts w:ascii="Arial" w:cs="Arial" w:eastAsia="Arial" w:hAnsi="Arial"/>
          <w:b w:val="0"/>
          <w:bCs w:val="0"/>
          <w:i w:val="1"/>
          <w:iCs w:val="1"/>
          <w:smallCaps w:val="0"/>
          <w:strike w:val="0"/>
          <w:color w:val="000000"/>
          <w:u w:val="none"/>
          <w:shd w:fill="auto" w:val="clear"/>
          <w:vertAlign w:val="baseline"/>
          <w:rtl w:val="0"/>
        </w:rPr>
        <w:t xml:space="preserve">La CANACO prevé una derrama económica histórica de 65 mil millones de pesos para esta próxima edición del Buen Fin.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72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240" w:before="240" w:lineRule="auto"/>
        <w:jc w:val="both"/>
        <w:rPr>
          <w:rFonts w:ascii="Arial" w:cs="Arial" w:eastAsia="Arial" w:hAnsi="Arial"/>
          <w:b w:val="0"/>
          <w:bCs w:val="0"/>
          <w:i w:val="0"/>
          <w:iCs w:val="0"/>
          <w:strike w:val="0"/>
          <w:color w:val="000000"/>
          <w:sz w:val="22"/>
          <w:szCs w:val="22"/>
          <w:u w:val="none"/>
        </w:rPr>
      </w:pPr>
      <w:r w:rsidDel="00000000" w:rsidR="00000000" w:rsidRPr="00000000">
        <w:rPr>
          <w:rFonts w:ascii="Arial" w:cs="Arial" w:eastAsia="Arial" w:hAnsi="Arial"/>
          <w:b w:val="1"/>
          <w:bCs w:val="1"/>
          <w:sz w:val="22"/>
          <w:szCs w:val="22"/>
          <w:highlight w:val="yellow"/>
          <w:rtl w:val="0"/>
        </w:rPr>
        <w:t xml:space="preserve">Ciudad de México, 11 de noviembre de 2025.-</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b w:val="0"/>
          <w:bCs w:val="0"/>
          <w:i w:val="0"/>
          <w:iCs w:val="0"/>
          <w:strike w:val="0"/>
          <w:color w:val="000000"/>
          <w:sz w:val="22"/>
          <w:szCs w:val="22"/>
          <w:u w:val="none"/>
          <w:rtl w:val="0"/>
        </w:rPr>
        <w:t xml:space="preserve">Invertir en herramientas para promover la limpieza siempre ha sido una gran decisión. Esta semana hacerlo resulta más fácil con las promociones que tiene el líder mundial en soluciones de limpieza. En el marco de la </w:t>
      </w:r>
      <w:r w:rsidDel="00000000" w:rsidR="00000000" w:rsidRPr="00000000">
        <w:rPr>
          <w:rFonts w:ascii="Arial" w:cs="Arial" w:eastAsia="Arial" w:hAnsi="Arial"/>
          <w:b w:val="1"/>
          <w:bCs w:val="1"/>
          <w:i w:val="0"/>
          <w:iCs w:val="0"/>
          <w:strike w:val="0"/>
          <w:color w:val="000000"/>
          <w:sz w:val="22"/>
          <w:szCs w:val="22"/>
          <w:u w:val="none"/>
          <w:rtl w:val="0"/>
        </w:rPr>
        <w:t xml:space="preserve">edición número 15 del Buen Fin</w:t>
      </w:r>
      <w:r w:rsidDel="00000000" w:rsidR="00000000" w:rsidRPr="00000000">
        <w:rPr>
          <w:rFonts w:ascii="Arial" w:cs="Arial" w:eastAsia="Arial" w:hAnsi="Arial"/>
          <w:b w:val="0"/>
          <w:bCs w:val="0"/>
          <w:i w:val="0"/>
          <w:iCs w:val="0"/>
          <w:strike w:val="0"/>
          <w:color w:val="000000"/>
          <w:sz w:val="22"/>
          <w:szCs w:val="22"/>
          <w:u w:val="none"/>
          <w:rtl w:val="0"/>
        </w:rPr>
        <w:t xml:space="preserve">, que se llevará a cabo del </w:t>
      </w:r>
      <w:r w:rsidDel="00000000" w:rsidR="00000000" w:rsidRPr="00000000">
        <w:rPr>
          <w:rFonts w:ascii="Arial" w:cs="Arial" w:eastAsia="Arial" w:hAnsi="Arial"/>
          <w:b w:val="1"/>
          <w:bCs w:val="1"/>
          <w:i w:val="0"/>
          <w:iCs w:val="0"/>
          <w:strike w:val="0"/>
          <w:color w:val="000000"/>
          <w:sz w:val="22"/>
          <w:szCs w:val="22"/>
          <w:u w:val="none"/>
          <w:rtl w:val="0"/>
        </w:rPr>
        <w:t xml:space="preserve">13 al 17 de noviembre</w:t>
      </w:r>
      <w:r w:rsidDel="00000000" w:rsidR="00000000" w:rsidRPr="00000000">
        <w:rPr>
          <w:rFonts w:ascii="Arial" w:cs="Arial" w:eastAsia="Arial" w:hAnsi="Arial"/>
          <w:b w:val="0"/>
          <w:bCs w:val="0"/>
          <w:i w:val="0"/>
          <w:iCs w:val="0"/>
          <w:strike w:val="0"/>
          <w:color w:val="000000"/>
          <w:sz w:val="22"/>
          <w:szCs w:val="22"/>
          <w:u w:val="none"/>
          <w:rtl w:val="0"/>
        </w:rPr>
        <w:t xml:space="preserve">, </w:t>
      </w:r>
      <w:hyperlink r:id="rId7">
        <w:r w:rsidDel="00000000" w:rsidR="00000000" w:rsidRPr="00000000">
          <w:rPr>
            <w:rFonts w:ascii="Arial" w:cs="Arial" w:eastAsia="Arial" w:hAnsi="Arial"/>
            <w:b w:val="0"/>
            <w:bCs w:val="0"/>
            <w:i w:val="0"/>
            <w:iCs w:val="0"/>
            <w:strike w:val="0"/>
            <w:color w:val="467886"/>
            <w:sz w:val="22"/>
            <w:szCs w:val="22"/>
            <w:u w:val="single"/>
            <w:rtl w:val="0"/>
          </w:rPr>
          <w:t xml:space="preserve">Karcher</w:t>
        </w:r>
      </w:hyperlink>
      <w:r w:rsidDel="00000000" w:rsidR="00000000" w:rsidRPr="00000000">
        <w:rPr>
          <w:rFonts w:ascii="Arial" w:cs="Arial" w:eastAsia="Arial" w:hAnsi="Arial"/>
          <w:b w:val="0"/>
          <w:bCs w:val="0"/>
          <w:i w:val="0"/>
          <w:iCs w:val="0"/>
          <w:strike w:val="0"/>
          <w:color w:val="000000"/>
          <w:sz w:val="22"/>
          <w:szCs w:val="22"/>
          <w:u w:val="none"/>
          <w:rtl w:val="0"/>
        </w:rPr>
        <w:t xml:space="preserve"> se une con descuentos de hasta 50% en equipos del portafolio Home &amp; Professional, así como atractivas promociones en accesorios. </w:t>
      </w:r>
    </w:p>
    <w:p w:rsidR="00000000" w:rsidDel="00000000" w:rsidP="00000000" w:rsidRDefault="00000000" w:rsidRPr="00000000" w14:paraId="00000007">
      <w:pPr>
        <w:spacing w:after="240" w:before="240" w:lineRule="auto"/>
        <w:jc w:val="both"/>
        <w:rPr>
          <w:rFonts w:ascii="Arial" w:cs="Arial" w:eastAsia="Arial" w:hAnsi="Arial"/>
          <w:b w:val="0"/>
          <w:bCs w:val="0"/>
          <w:i w:val="0"/>
          <w:iCs w:val="0"/>
          <w:strike w:val="0"/>
          <w:color w:val="000000"/>
          <w:sz w:val="22"/>
          <w:szCs w:val="22"/>
          <w:u w:val="none"/>
        </w:rPr>
      </w:pPr>
      <w:r w:rsidDel="00000000" w:rsidR="00000000" w:rsidRPr="00000000">
        <w:rPr>
          <w:rFonts w:ascii="Arial" w:cs="Arial" w:eastAsia="Arial" w:hAnsi="Arial"/>
          <w:b w:val="0"/>
          <w:bCs w:val="0"/>
          <w:i w:val="0"/>
          <w:iCs w:val="0"/>
          <w:strike w:val="0"/>
          <w:color w:val="000000"/>
          <w:sz w:val="22"/>
          <w:szCs w:val="22"/>
          <w:u w:val="none"/>
          <w:rtl w:val="0"/>
        </w:rPr>
        <w:t xml:space="preserve">Estas rebajas están disponibles desde el</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b w:val="1"/>
          <w:bCs w:val="1"/>
          <w:i w:val="0"/>
          <w:iCs w:val="0"/>
          <w:strike w:val="0"/>
          <w:color w:val="000000"/>
          <w:sz w:val="22"/>
          <w:szCs w:val="22"/>
          <w:u w:val="none"/>
          <w:rtl w:val="0"/>
        </w:rPr>
        <w:t xml:space="preserve">13 de noviembre</w:t>
      </w:r>
      <w:r w:rsidDel="00000000" w:rsidR="00000000" w:rsidRPr="00000000">
        <w:rPr>
          <w:rFonts w:ascii="Arial" w:cs="Arial" w:eastAsia="Arial" w:hAnsi="Arial"/>
          <w:b w:val="1"/>
          <w:bCs w:val="1"/>
          <w:i w:val="0"/>
          <w:iCs w:val="0"/>
          <w:strike w:val="0"/>
          <w:color w:val="000000"/>
          <w:sz w:val="22"/>
          <w:szCs w:val="22"/>
          <w:u w:val="none"/>
          <w:rtl w:val="0"/>
        </w:rPr>
        <w:t xml:space="preserve"> </w:t>
      </w:r>
      <w:r w:rsidDel="00000000" w:rsidR="00000000" w:rsidRPr="00000000">
        <w:rPr>
          <w:rFonts w:ascii="Arial" w:cs="Arial" w:eastAsia="Arial" w:hAnsi="Arial"/>
          <w:b w:val="0"/>
          <w:bCs w:val="0"/>
          <w:i w:val="0"/>
          <w:iCs w:val="0"/>
          <w:strike w:val="0"/>
          <w:color w:val="000000"/>
          <w:sz w:val="22"/>
          <w:szCs w:val="22"/>
          <w:u w:val="none"/>
          <w:rtl w:val="0"/>
        </w:rPr>
        <w:t xml:space="preserve">en Karcher Centers y en distribuidores participantes</w:t>
      </w:r>
      <w:r w:rsidDel="00000000" w:rsidR="00000000" w:rsidRPr="00000000">
        <w:rPr>
          <w:rFonts w:ascii="Arial" w:cs="Arial" w:eastAsia="Arial" w:hAnsi="Arial"/>
          <w:b w:val="0"/>
          <w:bCs w:val="0"/>
          <w:i w:val="0"/>
          <w:iCs w:val="0"/>
          <w:strike w:val="0"/>
          <w:color w:val="000000"/>
          <w:sz w:val="22"/>
          <w:szCs w:val="22"/>
          <w:u w:val="none"/>
          <w:rtl w:val="0"/>
        </w:rPr>
        <w:t xml:space="preserve">,</w:t>
      </w:r>
      <w:r w:rsidDel="00000000" w:rsidR="00000000" w:rsidRPr="00000000">
        <w:rPr>
          <w:rFonts w:ascii="Arial" w:cs="Arial" w:eastAsia="Arial" w:hAnsi="Arial"/>
          <w:b w:val="0"/>
          <w:bCs w:val="0"/>
          <w:i w:val="0"/>
          <w:iCs w:val="0"/>
          <w:strike w:val="0"/>
          <w:color w:val="000000"/>
          <w:sz w:val="22"/>
          <w:szCs w:val="22"/>
          <w:u w:val="none"/>
          <w:rtl w:val="0"/>
        </w:rPr>
        <w:t xml:space="preserve"> como parte de una temporada que, de acuerdo con la Cámara Nacional de Comercio, Servicios y Turismo (CANACO CDMX), dejará una derrama económica histórica de más de </w:t>
      </w:r>
      <w:hyperlink r:id="rId8">
        <w:r w:rsidDel="00000000" w:rsidR="00000000" w:rsidRPr="00000000">
          <w:rPr>
            <w:rFonts w:ascii="Arial" w:cs="Arial" w:eastAsia="Arial" w:hAnsi="Arial"/>
            <w:b w:val="0"/>
            <w:bCs w:val="0"/>
            <w:i w:val="0"/>
            <w:iCs w:val="0"/>
            <w:strike w:val="0"/>
            <w:color w:val="467886"/>
            <w:sz w:val="22"/>
            <w:szCs w:val="22"/>
            <w:u w:val="single"/>
            <w:rtl w:val="0"/>
          </w:rPr>
          <w:t xml:space="preserve">65 mil millones de pesos</w:t>
        </w:r>
      </w:hyperlink>
      <w:r w:rsidDel="00000000" w:rsidR="00000000" w:rsidRPr="00000000">
        <w:rPr>
          <w:rFonts w:ascii="Arial" w:cs="Arial" w:eastAsia="Arial" w:hAnsi="Arial"/>
          <w:b w:val="0"/>
          <w:bCs w:val="0"/>
          <w:i w:val="0"/>
          <w:iCs w:val="0"/>
          <w:strike w:val="0"/>
          <w:color w:val="000000"/>
          <w:sz w:val="22"/>
          <w:szCs w:val="22"/>
          <w:u w:val="none"/>
          <w:rtl w:val="0"/>
        </w:rPr>
        <w:t xml:space="preserve">, con un crecimiento del 31.9% respecto al 2024. </w:t>
      </w:r>
    </w:p>
    <w:p w:rsidR="00000000" w:rsidDel="00000000" w:rsidP="00000000" w:rsidRDefault="00000000" w:rsidRPr="00000000" w14:paraId="00000008">
      <w:pPr>
        <w:spacing w:after="240" w:before="240" w:lineRule="auto"/>
        <w:jc w:val="both"/>
        <w:rPr>
          <w:rFonts w:ascii="Arial" w:cs="Arial" w:eastAsia="Arial" w:hAnsi="Arial"/>
          <w:b w:val="0"/>
          <w:bCs w:val="0"/>
          <w:i w:val="0"/>
          <w:iCs w:val="0"/>
          <w:strike w:val="0"/>
          <w:color w:val="000000"/>
          <w:sz w:val="22"/>
          <w:szCs w:val="22"/>
          <w:u w:val="none"/>
        </w:rPr>
      </w:pPr>
      <w:r w:rsidDel="00000000" w:rsidR="00000000" w:rsidRPr="00000000">
        <w:rPr>
          <w:rFonts w:ascii="Arial" w:cs="Arial" w:eastAsia="Arial" w:hAnsi="Arial"/>
          <w:b w:val="0"/>
          <w:bCs w:val="0"/>
          <w:i w:val="0"/>
          <w:iCs w:val="0"/>
          <w:strike w:val="0"/>
          <w:color w:val="000000"/>
          <w:sz w:val="22"/>
          <w:szCs w:val="22"/>
          <w:u w:val="none"/>
          <w:rtl w:val="0"/>
        </w:rPr>
        <w:t xml:space="preserve">De esta manera, Karcher invita a los consumidores a cerrar el año con espacios impecables y saludables para promover el bienestar. Es posible encontrar precios especiales en su gama única de </w:t>
      </w:r>
      <w:hyperlink r:id="rId9">
        <w:r w:rsidDel="00000000" w:rsidR="00000000" w:rsidRPr="00000000">
          <w:rPr>
            <w:rFonts w:ascii="Arial" w:cs="Arial" w:eastAsia="Arial" w:hAnsi="Arial"/>
            <w:b w:val="0"/>
            <w:bCs w:val="0"/>
            <w:i w:val="0"/>
            <w:iCs w:val="0"/>
            <w:strike w:val="0"/>
            <w:color w:val="467886"/>
            <w:sz w:val="22"/>
            <w:szCs w:val="22"/>
            <w:u w:val="single"/>
            <w:rtl w:val="0"/>
          </w:rPr>
          <w:t xml:space="preserve">hidrolavadoras</w:t>
        </w:r>
      </w:hyperlink>
      <w:r w:rsidDel="00000000" w:rsidR="00000000" w:rsidRPr="00000000">
        <w:rPr>
          <w:rFonts w:ascii="Arial" w:cs="Arial" w:eastAsia="Arial" w:hAnsi="Arial"/>
          <w:b w:val="0"/>
          <w:bCs w:val="0"/>
          <w:i w:val="0"/>
          <w:iCs w:val="0"/>
          <w:strike w:val="0"/>
          <w:color w:val="000000"/>
          <w:sz w:val="22"/>
          <w:szCs w:val="22"/>
          <w:u w:val="none"/>
          <w:rtl w:val="0"/>
        </w:rPr>
        <w:t xml:space="preserve"> para limpiar exteriores y vehículos con resultados excepcionales. Además de eliminar los productos químicos en la desinfección de superficies con la ayuda de sus </w:t>
      </w:r>
      <w:hyperlink r:id="rId10">
        <w:r w:rsidDel="00000000" w:rsidR="00000000" w:rsidRPr="00000000">
          <w:rPr>
            <w:rFonts w:ascii="Arial" w:cs="Arial" w:eastAsia="Arial" w:hAnsi="Arial"/>
            <w:b w:val="0"/>
            <w:bCs w:val="0"/>
            <w:i w:val="0"/>
            <w:iCs w:val="0"/>
            <w:strike w:val="0"/>
            <w:color w:val="467886"/>
            <w:sz w:val="22"/>
            <w:szCs w:val="22"/>
            <w:u w:val="single"/>
            <w:rtl w:val="0"/>
          </w:rPr>
          <w:t xml:space="preserve">limpiadores de vapor</w:t>
        </w:r>
      </w:hyperlink>
      <w:r w:rsidDel="00000000" w:rsidR="00000000" w:rsidRPr="00000000">
        <w:rPr>
          <w:rFonts w:ascii="Arial" w:cs="Arial" w:eastAsia="Arial" w:hAnsi="Arial"/>
          <w:b w:val="0"/>
          <w:bCs w:val="0"/>
          <w:i w:val="0"/>
          <w:iCs w:val="0"/>
          <w:strike w:val="0"/>
          <w:color w:val="000000"/>
          <w:sz w:val="22"/>
          <w:szCs w:val="22"/>
          <w:u w:val="none"/>
          <w:rtl w:val="0"/>
        </w:rPr>
        <w:t xml:space="preserve">, así como el poder de sus aspiradoras multifuncionales para acabar con el polvo. </w:t>
      </w:r>
    </w:p>
    <w:p w:rsidR="00000000" w:rsidDel="00000000" w:rsidP="00000000" w:rsidRDefault="00000000" w:rsidRPr="00000000" w14:paraId="00000009">
      <w:pPr>
        <w:spacing w:after="240" w:before="240" w:lineRule="auto"/>
        <w:jc w:val="both"/>
        <w:rPr>
          <w:rFonts w:ascii="Arial" w:cs="Arial" w:eastAsia="Arial" w:hAnsi="Arial"/>
          <w:b w:val="0"/>
          <w:bCs w:val="0"/>
          <w:i w:val="0"/>
          <w:iCs w:val="0"/>
          <w:strike w:val="0"/>
          <w:color w:val="000000"/>
          <w:sz w:val="22"/>
          <w:szCs w:val="22"/>
          <w:u w:val="none"/>
        </w:rPr>
      </w:pPr>
      <w:r w:rsidDel="00000000" w:rsidR="00000000" w:rsidRPr="00000000">
        <w:rPr>
          <w:rFonts w:ascii="Arial" w:cs="Arial" w:eastAsia="Arial" w:hAnsi="Arial"/>
          <w:b w:val="0"/>
          <w:bCs w:val="0"/>
          <w:i w:val="0"/>
          <w:iCs w:val="0"/>
          <w:strike w:val="0"/>
          <w:color w:val="000000"/>
          <w:sz w:val="22"/>
          <w:szCs w:val="22"/>
          <w:u w:val="none"/>
          <w:rtl w:val="0"/>
        </w:rPr>
        <w:t xml:space="preserve">Este </w:t>
      </w:r>
      <w:r w:rsidDel="00000000" w:rsidR="00000000" w:rsidRPr="00000000">
        <w:rPr>
          <w:rFonts w:ascii="Arial" w:cs="Arial" w:eastAsia="Arial" w:hAnsi="Arial"/>
          <w:b w:val="1"/>
          <w:bCs w:val="1"/>
          <w:i w:val="0"/>
          <w:iCs w:val="0"/>
          <w:strike w:val="0"/>
          <w:color w:val="000000"/>
          <w:sz w:val="22"/>
          <w:szCs w:val="22"/>
          <w:u w:val="none"/>
          <w:rtl w:val="0"/>
        </w:rPr>
        <w:t xml:space="preserve">Buen Fin</w:t>
      </w:r>
      <w:r w:rsidDel="00000000" w:rsidR="00000000" w:rsidRPr="00000000">
        <w:rPr>
          <w:rFonts w:ascii="Arial" w:cs="Arial" w:eastAsia="Arial" w:hAnsi="Arial"/>
          <w:b w:val="0"/>
          <w:bCs w:val="0"/>
          <w:i w:val="0"/>
          <w:iCs w:val="0"/>
          <w:strike w:val="0"/>
          <w:color w:val="000000"/>
          <w:sz w:val="22"/>
          <w:szCs w:val="22"/>
          <w:u w:val="none"/>
          <w:rtl w:val="0"/>
        </w:rPr>
        <w:t xml:space="preserve"> es la oportunidad perfecta para regalarte un ambiente limpio y saludable. Revive el WOW de un hogar impecable con Karcher y aprovecha hasta el 50% de descuento.</w:t>
      </w:r>
    </w:p>
    <w:p w:rsidR="00000000" w:rsidDel="00000000" w:rsidP="00000000" w:rsidRDefault="00000000" w:rsidRPr="00000000" w14:paraId="0000000A">
      <w:pPr>
        <w:spacing w:after="240" w:befor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b w:val="1"/>
          <w:bCs w:val="1"/>
          <w:color w:val="000000"/>
          <w:sz w:val="18"/>
          <w:szCs w:val="18"/>
          <w:rtl w:val="0"/>
        </w:rPr>
        <w:t xml:space="preserve">Sobre Karcher </w:t>
      </w:r>
      <w:r w:rsidDel="00000000" w:rsidR="00000000" w:rsidRPr="00000000">
        <w:rPr>
          <w:rFonts w:ascii="Arial" w:cs="Arial" w:eastAsia="Arial" w:hAnsi="Arial"/>
          <w:color w:val="000000"/>
          <w:sz w:val="18"/>
          <w:szCs w:val="18"/>
          <w:rtl w:val="0"/>
        </w:rPr>
        <w:t xml:space="preserve">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Karcher es el proveedor líder de tecnología de limpieza en todo el mundo. La empresa familiar emplea más de 13,498 trabajadores en más de 160 filiales en 82 países. Para proporcionar un servicio de postventa continua en todo el mundo, dispone de 50 mil puntos de servicio en todos los países. Su pasión es tomarse en serio la responsabilidad de las personas, su cultura y su medio ambiente.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Para más información, visita</w:t>
      </w:r>
      <w:r w:rsidDel="00000000" w:rsidR="00000000" w:rsidRPr="00000000">
        <w:rPr>
          <w:rFonts w:ascii="Arial" w:cs="Arial" w:eastAsia="Arial" w:hAnsi="Arial"/>
          <w:b w:val="0"/>
          <w:bCs w:val="0"/>
          <w:i w:val="0"/>
          <w:iCs w:val="0"/>
          <w:smallCaps w:val="0"/>
          <w:strike w:val="0"/>
          <w:color w:val="454545"/>
          <w:sz w:val="18"/>
          <w:szCs w:val="18"/>
          <w:u w:val="none"/>
          <w:shd w:fill="auto" w:val="clear"/>
          <w:vertAlign w:val="baseline"/>
          <w:rtl w:val="0"/>
        </w:rPr>
        <w:t xml:space="preserve"> </w:t>
      </w:r>
      <w:hyperlink r:id="rId11">
        <w:r w:rsidDel="00000000" w:rsidR="00000000" w:rsidRPr="00000000">
          <w:rPr>
            <w:rFonts w:ascii="Arial" w:cs="Arial" w:eastAsia="Arial" w:hAnsi="Arial"/>
            <w:b w:val="0"/>
            <w:bCs w:val="0"/>
            <w:i w:val="0"/>
            <w:iCs w:val="0"/>
            <w:smallCaps w:val="0"/>
            <w:strike w:val="0"/>
            <w:color w:val="467886"/>
            <w:sz w:val="18"/>
            <w:szCs w:val="18"/>
            <w:u w:val="single"/>
            <w:shd w:fill="auto" w:val="clear"/>
            <w:vertAlign w:val="baseline"/>
            <w:rtl w:val="0"/>
          </w:rPr>
          <w:t xml:space="preserve">www.kaercher.com/mx</w:t>
        </w:r>
      </w:hyperlink>
      <w:r w:rsidDel="00000000" w:rsidR="00000000" w:rsidRPr="00000000">
        <w:rPr>
          <w:rFonts w:ascii="Arial" w:cs="Arial" w:eastAsia="Arial" w:hAnsi="Arial"/>
          <w:b w:val="0"/>
          <w:bCs w:val="0"/>
          <w:i w:val="0"/>
          <w:iCs w:val="0"/>
          <w:smallCaps w:val="0"/>
          <w:strike w:val="0"/>
          <w:color w:val="1155cc"/>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5"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Contacto de prensa: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5"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Marco Polo Zúñiga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5" w:right="0" w:firstLine="15"/>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PR | Another Company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5" w:right="0" w:firstLine="15"/>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Cel. 55 5100 1814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5" w:right="0" w:firstLine="15"/>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E-mail: </w:t>
      </w:r>
      <w:hyperlink r:id="rId12">
        <w:r w:rsidDel="00000000" w:rsidR="00000000" w:rsidRPr="00000000">
          <w:rPr>
            <w:rFonts w:ascii="Arial" w:cs="Arial" w:eastAsia="Arial" w:hAnsi="Arial"/>
            <w:b w:val="0"/>
            <w:bCs w:val="0"/>
            <w:i w:val="0"/>
            <w:iCs w:val="0"/>
            <w:smallCaps w:val="0"/>
            <w:strike w:val="0"/>
            <w:color w:val="467886"/>
            <w:sz w:val="18"/>
            <w:szCs w:val="18"/>
            <w:u w:val="single"/>
            <w:shd w:fill="auto" w:val="clear"/>
            <w:vertAlign w:val="baseline"/>
            <w:rtl w:val="0"/>
          </w:rPr>
          <w:t xml:space="preserve">marco.zuniga@another.co</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4">
      <w:pPr>
        <w:spacing w:after="0" w:line="240" w:lineRule="auto"/>
        <w:jc w:val="both"/>
        <w:rPr>
          <w:rFonts w:ascii="Arial" w:cs="Arial" w:eastAsia="Arial" w:hAnsi="Arial"/>
          <w:sz w:val="21"/>
          <w:szCs w:val="21"/>
        </w:rPr>
      </w:pPr>
      <w:r w:rsidDel="00000000" w:rsidR="00000000" w:rsidRPr="00000000">
        <w:rPr>
          <w:rtl w:val="0"/>
        </w:rPr>
      </w:r>
    </w:p>
    <w:sectPr>
      <w:headerReference r:id="rId13" w:type="default"/>
      <w:footerReference r:id="rId14"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8835.0" w:type="dxa"/>
      <w:jc w:val="left"/>
      <w:tblLayout w:type="fixed"/>
      <w:tblLook w:val="0600"/>
    </w:tblPr>
    <w:tblGrid>
      <w:gridCol w:w="2945"/>
      <w:gridCol w:w="2945"/>
      <w:gridCol w:w="2945"/>
      <w:tblGridChange w:id="0">
        <w:tblGrid>
          <w:gridCol w:w="2945"/>
          <w:gridCol w:w="2945"/>
          <w:gridCol w:w="2945"/>
        </w:tblGrid>
      </w:tblGridChange>
    </w:tblGrid>
    <w:tr>
      <w:trPr>
        <w:cantSplit w:val="0"/>
        <w:trHeight w:val="300" w:hRule="atLeast"/>
        <w:tblHeader w:val="0"/>
      </w:trPr>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15"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115"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highlight w:val="white"/>
        <w:u w:val="none"/>
        <w:vertAlign w:val="baseline"/>
        <w:rtl w:val="0"/>
      </w:rPr>
      <w:br w:type="textWrapp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2081803</wp:posOffset>
          </wp:positionH>
          <wp:positionV relativeFrom="paragraph">
            <wp:posOffset>-117731</wp:posOffset>
          </wp:positionV>
          <wp:extent cx="1669810" cy="466631"/>
          <wp:effectExtent b="0" l="0" r="0" t="0"/>
          <wp:wrapNone/>
          <wp:docPr id="231339481" name="image1.png"/>
          <a:graphic>
            <a:graphicData uri="http://schemas.openxmlformats.org/drawingml/2006/picture">
              <pic:pic>
                <pic:nvPicPr>
                  <pic:cNvPr id="0" name="image1.png"/>
                  <pic:cNvPicPr preferRelativeResize="0"/>
                </pic:nvPicPr>
                <pic:blipFill>
                  <a:blip r:embed="rId1"/>
                  <a:srcRect b="14032" l="0" r="0" t="18330"/>
                  <a:stretch>
                    <a:fillRect/>
                  </a:stretch>
                </pic:blipFill>
                <pic:spPr>
                  <a:xfrm>
                    <a:off x="0" y="0"/>
                    <a:ext cx="1669810" cy="46663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MX"/>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6F7CAD"/>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6F7CAD"/>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6F7CAD"/>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6F7CAD"/>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6F7CAD"/>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6F7CAD"/>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6F7CAD"/>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6F7CAD"/>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6F7CAD"/>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6F7CAD"/>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6F7CAD"/>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6F7CAD"/>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6F7CAD"/>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6F7CAD"/>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6F7CAD"/>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6F7CAD"/>
    <w:rPr>
      <w:i w:val="1"/>
      <w:iCs w:val="1"/>
      <w:color w:val="404040" w:themeColor="text1" w:themeTint="0000BF"/>
    </w:rPr>
  </w:style>
  <w:style w:type="paragraph" w:styleId="Prrafodelista">
    <w:name w:val="List Paragraph"/>
    <w:basedOn w:val="Normal"/>
    <w:uiPriority w:val="34"/>
    <w:qFormat w:val="1"/>
    <w:rsid w:val="006F7CAD"/>
    <w:pPr>
      <w:ind w:left="720"/>
      <w:contextualSpacing w:val="1"/>
    </w:pPr>
  </w:style>
  <w:style w:type="character" w:styleId="nfasisintenso">
    <w:name w:val="Intense Emphasis"/>
    <w:basedOn w:val="Fuentedeprrafopredeter"/>
    <w:uiPriority w:val="21"/>
    <w:qFormat w:val="1"/>
    <w:rsid w:val="006F7CAD"/>
    <w:rPr>
      <w:i w:val="1"/>
      <w:iCs w:val="1"/>
      <w:color w:val="0f4761" w:themeColor="accent1" w:themeShade="0000BF"/>
    </w:rPr>
  </w:style>
  <w:style w:type="paragraph" w:styleId="Citadestacada">
    <w:name w:val="Intense Quote"/>
    <w:basedOn w:val="Normal"/>
    <w:next w:val="Normal"/>
    <w:link w:val="CitadestacadaCar"/>
    <w:uiPriority w:val="30"/>
    <w:qFormat w:val="1"/>
    <w:rsid w:val="006F7CA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6F7CAD"/>
    <w:rPr>
      <w:i w:val="1"/>
      <w:iCs w:val="1"/>
      <w:color w:val="0f4761" w:themeColor="accent1" w:themeShade="0000BF"/>
    </w:rPr>
  </w:style>
  <w:style w:type="character" w:styleId="Referenciaintensa">
    <w:name w:val="Intense Reference"/>
    <w:basedOn w:val="Fuentedeprrafopredeter"/>
    <w:uiPriority w:val="32"/>
    <w:qFormat w:val="1"/>
    <w:rsid w:val="006F7CAD"/>
    <w:rPr>
      <w:b w:val="1"/>
      <w:bCs w:val="1"/>
      <w:smallCaps w:val="1"/>
      <w:color w:val="0f4761" w:themeColor="accent1" w:themeShade="0000BF"/>
      <w:spacing w:val="5"/>
    </w:rPr>
  </w:style>
  <w:style w:type="paragraph" w:styleId="paragraph" w:customStyle="1">
    <w:name w:val="paragraph"/>
    <w:basedOn w:val="Normal"/>
    <w:rsid w:val="008607BD"/>
    <w:pPr>
      <w:spacing w:after="100" w:afterAutospacing="1" w:before="100" w:beforeAutospacing="1" w:line="240" w:lineRule="auto"/>
    </w:pPr>
    <w:rPr>
      <w:rFonts w:ascii="Times New Roman" w:cs="Times New Roman" w:eastAsia="Times New Roman" w:hAnsi="Times New Roman"/>
      <w:kern w:val="0"/>
      <w:lang w:eastAsia="es-MX"/>
    </w:rPr>
  </w:style>
  <w:style w:type="character" w:styleId="normaltextrun" w:customStyle="1">
    <w:name w:val="normaltextrun"/>
    <w:basedOn w:val="Fuentedeprrafopredeter"/>
    <w:rsid w:val="008607BD"/>
  </w:style>
  <w:style w:type="character" w:styleId="eop" w:customStyle="1">
    <w:name w:val="eop"/>
    <w:basedOn w:val="Fuentedeprrafopredeter"/>
    <w:rsid w:val="008607BD"/>
  </w:style>
  <w:style w:type="paragraph" w:styleId="Encabezado">
    <w:name w:val="header"/>
    <w:basedOn w:val="Normal"/>
    <w:link w:val="EncabezadoCar"/>
    <w:uiPriority w:val="99"/>
    <w:unhideWhenUsed w:val="1"/>
    <w:rsid w:val="008607B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8607BD"/>
  </w:style>
  <w:style w:type="paragraph" w:styleId="Piedepgina">
    <w:name w:val="footer"/>
    <w:basedOn w:val="Normal"/>
    <w:link w:val="PiedepginaCar"/>
    <w:uiPriority w:val="99"/>
    <w:unhideWhenUsed w:val="1"/>
    <w:rsid w:val="008607B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8607BD"/>
  </w:style>
  <w:style w:type="character" w:styleId="wacimagecontainer" w:customStyle="1">
    <w:name w:val="wacimagecontainer"/>
    <w:basedOn w:val="Fuentedeprrafopredeter"/>
    <w:rsid w:val="008607BD"/>
  </w:style>
  <w:style w:type="character" w:styleId="Hipervnculo">
    <w:name w:val="Hyperlink"/>
    <w:basedOn w:val="Fuentedeprrafopredeter"/>
    <w:uiPriority w:val="99"/>
    <w:unhideWhenUsed w:val="1"/>
    <w:rsid w:val="00C577E1"/>
    <w:rPr>
      <w:color w:val="467886" w:themeColor="hyperlink"/>
      <w:u w:val="single"/>
    </w:rPr>
  </w:style>
  <w:style w:type="character" w:styleId="Mencinsinresolver">
    <w:name w:val="Unresolved Mention"/>
    <w:basedOn w:val="Fuentedeprrafopredeter"/>
    <w:uiPriority w:val="99"/>
    <w:semiHidden w:val="1"/>
    <w:unhideWhenUsed w:val="1"/>
    <w:rsid w:val="00C577E1"/>
    <w:rPr>
      <w:color w:val="605e5c"/>
      <w:shd w:color="auto" w:fill="e1dfdd" w:val="clear"/>
    </w:rPr>
  </w:style>
  <w:style w:type="character" w:styleId="Hipervnculovisitado">
    <w:name w:val="FollowedHyperlink"/>
    <w:basedOn w:val="Fuentedeprrafopredeter"/>
    <w:uiPriority w:val="99"/>
    <w:semiHidden w:val="1"/>
    <w:unhideWhenUsed w:val="1"/>
    <w:rsid w:val="00D0219D"/>
    <w:rPr>
      <w:color w:val="96607d" w:themeColor="followedHyperlink"/>
      <w:u w:val="single"/>
    </w:rPr>
  </w:style>
  <w:style w:type="table" w:styleId="TableGrid">
    <w:name w:val="Table Grid"/>
    <w:basedOn w:val="Tabla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kaercher.com/mx" TargetMode="External"/><Relationship Id="rId10" Type="http://schemas.openxmlformats.org/officeDocument/2006/relationships/hyperlink" Target="https://www.kaercher.com/mx/home-garden/limpiadoras-de-vapor.html" TargetMode="External"/><Relationship Id="rId13" Type="http://schemas.openxmlformats.org/officeDocument/2006/relationships/header" Target="header1.xml"/><Relationship Id="rId12" Type="http://schemas.openxmlformats.org/officeDocument/2006/relationships/hyperlink" Target="mailto:marco.zuniga@another.c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karchershop.com.mx/?gad_source=1&amp;gad_campaignid=19578443885&amp;gbraid=0AAAAACy27oVu-j8CkNu30OUMJvVczpfuO&amp;gclid=CjwKCAiAt8bIBhBpEiwAzH1w6YjGRIqvNlG6lPTzyYhqdItxXIqvsegSiGpG3-8dpS9Rsspb4JYlGxoCkqwQAvD_BwE"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kaercher.com/mx/accesorios/filtro-embalado-hepa-13-vc-3-28632380.html" TargetMode="External"/><Relationship Id="rId8" Type="http://schemas.openxmlformats.org/officeDocument/2006/relationships/hyperlink" Target="https://ccmexico.com.mx/buen-fin-2025-traera-derrama-economica-historica-canaco-cd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PJgXdL+0inX3WsmUJzfkAiZW2w==">CgMxLjA4AHIhMUE3cDc0YjlRem5mUWJQUEdMV1dMVEs4Zk1EU3hERGRE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2025-03-12T06:38:00.0000000Z</dcterms:created>
  <dc:creator>Danahe Jimenez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0x010100D4A0860C5F5E7A4A8DC7BCDBAF4F8453</vt:lpwstr>
  </property>
  <property fmtid="{D5CDD505-2E9C-101B-9397-08002B2CF9AE}" pid="3" name="MediaServiceImageTags">
    <vt:lpwstr/>
  </property>
</Properties>
</file>