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D8213" w14:textId="77777777" w:rsidR="00562EA4" w:rsidRPr="002D61AD" w:rsidRDefault="002D61AD" w:rsidP="002D61AD">
      <w:pPr>
        <w:spacing w:line="360" w:lineRule="auto"/>
        <w:rPr>
          <w:rFonts w:ascii="Verdana" w:hAnsi="Verdana"/>
          <w:b/>
        </w:rPr>
      </w:pPr>
      <w:r w:rsidRPr="00D123C7">
        <w:rPr>
          <w:b/>
          <w:noProof/>
          <w:sz w:val="20"/>
          <w:szCs w:val="20"/>
          <w:lang w:eastAsia="nl-NL"/>
        </w:rPr>
        <w:drawing>
          <wp:anchor distT="0" distB="0" distL="114300" distR="114300" simplePos="0" relativeHeight="251658240" behindDoc="0" locked="0" layoutInCell="1" allowOverlap="1" wp14:anchorId="37922D98" wp14:editId="7DEBEAB2">
            <wp:simplePos x="0" y="0"/>
            <wp:positionH relativeFrom="margin">
              <wp:posOffset>4979035</wp:posOffset>
            </wp:positionH>
            <wp:positionV relativeFrom="margin">
              <wp:posOffset>-556260</wp:posOffset>
            </wp:positionV>
            <wp:extent cx="1258570" cy="210185"/>
            <wp:effectExtent l="0" t="0" r="1143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_logo_PA4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210185"/>
                    </a:xfrm>
                    <a:prstGeom prst="rect">
                      <a:avLst/>
                    </a:prstGeom>
                  </pic:spPr>
                </pic:pic>
              </a:graphicData>
            </a:graphic>
          </wp:anchor>
        </w:drawing>
      </w:r>
    </w:p>
    <w:p w14:paraId="78D3E1E0" w14:textId="77777777" w:rsidR="00427C19" w:rsidRPr="002D61AD" w:rsidRDefault="00427C19" w:rsidP="002D61AD">
      <w:pPr>
        <w:spacing w:line="360" w:lineRule="auto"/>
        <w:outlineLvl w:val="0"/>
        <w:rPr>
          <w:rFonts w:ascii="Verdana" w:hAnsi="Verdana"/>
          <w:b/>
          <w:sz w:val="28"/>
          <w:szCs w:val="22"/>
        </w:rPr>
      </w:pPr>
      <w:r w:rsidRPr="002D61AD">
        <w:rPr>
          <w:rFonts w:ascii="Verdana" w:hAnsi="Verdana"/>
          <w:b/>
          <w:sz w:val="28"/>
          <w:szCs w:val="22"/>
        </w:rPr>
        <w:t>Sophos Intercept X, de</w:t>
      </w:r>
      <w:r w:rsidR="006D1BEB" w:rsidRPr="002D61AD">
        <w:rPr>
          <w:rFonts w:ascii="Verdana" w:hAnsi="Verdana"/>
          <w:b/>
          <w:sz w:val="28"/>
          <w:szCs w:val="22"/>
        </w:rPr>
        <w:t xml:space="preserve"> ‘next generation’ anti-exploit- </w:t>
      </w:r>
      <w:r w:rsidRPr="002D61AD">
        <w:rPr>
          <w:rFonts w:ascii="Verdana" w:hAnsi="Verdana"/>
          <w:b/>
          <w:sz w:val="28"/>
          <w:szCs w:val="22"/>
        </w:rPr>
        <w:t>en anti-ransomware-technologie van Sophos</w:t>
      </w:r>
    </w:p>
    <w:p w14:paraId="738D3972" w14:textId="77777777" w:rsidR="002B5FC4" w:rsidRPr="002D61AD" w:rsidRDefault="002B5FC4" w:rsidP="002D61AD">
      <w:pPr>
        <w:spacing w:line="360" w:lineRule="auto"/>
        <w:rPr>
          <w:rFonts w:ascii="Verdana" w:hAnsi="Verdana"/>
        </w:rPr>
      </w:pPr>
    </w:p>
    <w:p w14:paraId="0BE1B9FC" w14:textId="5A2CCE36" w:rsidR="00427C19" w:rsidRPr="002D61AD" w:rsidRDefault="002D61AD" w:rsidP="002D61AD">
      <w:pPr>
        <w:spacing w:line="360" w:lineRule="auto"/>
        <w:rPr>
          <w:rFonts w:ascii="Verdana" w:hAnsi="Verdana"/>
          <w:b/>
          <w:bCs/>
          <w:sz w:val="20"/>
          <w:szCs w:val="20"/>
        </w:rPr>
      </w:pPr>
      <w:r>
        <w:rPr>
          <w:rFonts w:ascii="Verdana" w:hAnsi="Verdana"/>
          <w:bCs/>
          <w:sz w:val="20"/>
          <w:szCs w:val="20"/>
        </w:rPr>
        <w:t>Brussel</w:t>
      </w:r>
      <w:r w:rsidR="00427C19" w:rsidRPr="002D61AD">
        <w:rPr>
          <w:rFonts w:ascii="Verdana" w:hAnsi="Verdana"/>
          <w:bCs/>
          <w:sz w:val="20"/>
          <w:szCs w:val="20"/>
        </w:rPr>
        <w:t>, 15 september 2016 -</w:t>
      </w:r>
      <w:r w:rsidR="00427C19" w:rsidRPr="002D61AD">
        <w:rPr>
          <w:rFonts w:ascii="Verdana" w:hAnsi="Verdana"/>
          <w:b/>
          <w:bCs/>
          <w:sz w:val="20"/>
          <w:szCs w:val="20"/>
        </w:rPr>
        <w:t xml:space="preserve"> Sophos lanceert Intercept X, een </w:t>
      </w:r>
      <w:r w:rsidR="00C43398">
        <w:rPr>
          <w:rFonts w:ascii="Verdana" w:hAnsi="Verdana"/>
          <w:b/>
          <w:bCs/>
          <w:sz w:val="20"/>
          <w:szCs w:val="20"/>
        </w:rPr>
        <w:t xml:space="preserve">nieuwe </w:t>
      </w:r>
      <w:r w:rsidR="00205A87">
        <w:rPr>
          <w:rFonts w:ascii="Verdana" w:hAnsi="Verdana"/>
          <w:b/>
          <w:bCs/>
          <w:sz w:val="20"/>
          <w:szCs w:val="20"/>
        </w:rPr>
        <w:t>next</w:t>
      </w:r>
      <w:bookmarkStart w:id="0" w:name="_GoBack"/>
      <w:bookmarkEnd w:id="0"/>
      <w:r w:rsidR="00C43398">
        <w:rPr>
          <w:rFonts w:ascii="Verdana" w:hAnsi="Verdana"/>
          <w:b/>
          <w:bCs/>
          <w:sz w:val="20"/>
          <w:szCs w:val="20"/>
        </w:rPr>
        <w:t xml:space="preserve">-generation </w:t>
      </w:r>
      <w:r w:rsidR="00427C19" w:rsidRPr="002D61AD">
        <w:rPr>
          <w:rFonts w:ascii="Verdana" w:hAnsi="Verdana"/>
          <w:b/>
          <w:bCs/>
          <w:sz w:val="20"/>
          <w:szCs w:val="20"/>
        </w:rPr>
        <w:t xml:space="preserve">endpoint security-oplossing die zero-day malware, onbekende exploits en stealth attacks tegenhoudt. Daarnaast omvat Intercept een geavanceerde anti-ransomware feature die tot nu toe onbekende ransomware in luttele seconden opspoort. Sophos Intercept X </w:t>
      </w:r>
      <w:r w:rsidR="002A6CEC" w:rsidRPr="002D61AD">
        <w:rPr>
          <w:rFonts w:ascii="Verdana" w:hAnsi="Verdana"/>
          <w:b/>
          <w:bCs/>
          <w:sz w:val="20"/>
          <w:szCs w:val="20"/>
        </w:rPr>
        <w:t>is inzetbaar</w:t>
      </w:r>
      <w:r w:rsidR="00427C19" w:rsidRPr="002D61AD">
        <w:rPr>
          <w:rFonts w:ascii="Verdana" w:hAnsi="Verdana"/>
          <w:b/>
          <w:bCs/>
          <w:sz w:val="20"/>
          <w:szCs w:val="20"/>
        </w:rPr>
        <w:t xml:space="preserve"> naast </w:t>
      </w:r>
      <w:r w:rsidR="002A6CEC" w:rsidRPr="002D61AD">
        <w:rPr>
          <w:rFonts w:ascii="Verdana" w:hAnsi="Verdana"/>
          <w:b/>
          <w:bCs/>
          <w:sz w:val="20"/>
          <w:szCs w:val="20"/>
        </w:rPr>
        <w:t xml:space="preserve">eender welke </w:t>
      </w:r>
      <w:r w:rsidR="00427C19" w:rsidRPr="002D61AD">
        <w:rPr>
          <w:rFonts w:ascii="Verdana" w:hAnsi="Verdana"/>
          <w:b/>
          <w:bCs/>
          <w:sz w:val="20"/>
          <w:szCs w:val="20"/>
        </w:rPr>
        <w:t xml:space="preserve">bestaande endpoint securitysoftware waarmee </w:t>
      </w:r>
      <w:r w:rsidR="002A6CEC" w:rsidRPr="002D61AD">
        <w:rPr>
          <w:rFonts w:ascii="Verdana" w:hAnsi="Verdana"/>
          <w:b/>
          <w:bCs/>
          <w:sz w:val="20"/>
          <w:szCs w:val="20"/>
        </w:rPr>
        <w:t xml:space="preserve">huidige </w:t>
      </w:r>
      <w:r w:rsidR="00427C19" w:rsidRPr="002D61AD">
        <w:rPr>
          <w:rFonts w:ascii="Verdana" w:hAnsi="Verdana"/>
          <w:b/>
          <w:bCs/>
          <w:sz w:val="20"/>
          <w:szCs w:val="20"/>
        </w:rPr>
        <w:t xml:space="preserve">endpointbescherming een boost krijgt </w:t>
      </w:r>
      <w:r w:rsidR="002A6CEC" w:rsidRPr="002D61AD">
        <w:rPr>
          <w:rFonts w:ascii="Verdana" w:hAnsi="Verdana"/>
          <w:b/>
          <w:bCs/>
          <w:sz w:val="20"/>
          <w:szCs w:val="20"/>
        </w:rPr>
        <w:t>in tegenhouden van corrupte</w:t>
      </w:r>
      <w:r w:rsidR="00427C19" w:rsidRPr="002D61AD">
        <w:rPr>
          <w:rFonts w:ascii="Verdana" w:hAnsi="Verdana"/>
          <w:b/>
          <w:bCs/>
          <w:sz w:val="20"/>
          <w:szCs w:val="20"/>
        </w:rPr>
        <w:t xml:space="preserve"> code voordat deze kan toeslaan. </w:t>
      </w:r>
    </w:p>
    <w:p w14:paraId="6DA8BDDA" w14:textId="77777777" w:rsidR="00427C19" w:rsidRPr="002D61AD" w:rsidRDefault="00427C19" w:rsidP="002D61AD">
      <w:pPr>
        <w:spacing w:line="360" w:lineRule="auto"/>
        <w:rPr>
          <w:rFonts w:ascii="Verdana" w:hAnsi="Verdana"/>
          <w:b/>
          <w:bCs/>
          <w:sz w:val="20"/>
          <w:szCs w:val="20"/>
        </w:rPr>
      </w:pPr>
    </w:p>
    <w:p w14:paraId="7D885512" w14:textId="77777777" w:rsidR="00427C19" w:rsidRPr="002D61AD" w:rsidRDefault="00427C19" w:rsidP="002D61AD">
      <w:pPr>
        <w:spacing w:line="360" w:lineRule="auto"/>
        <w:rPr>
          <w:rFonts w:ascii="Verdana" w:hAnsi="Verdana"/>
          <w:sz w:val="20"/>
          <w:szCs w:val="20"/>
        </w:rPr>
      </w:pPr>
      <w:r w:rsidRPr="002D61AD">
        <w:rPr>
          <w:rFonts w:ascii="Verdana" w:hAnsi="Verdana"/>
          <w:sz w:val="20"/>
          <w:szCs w:val="20"/>
        </w:rPr>
        <w:t>Sophos Intercept X combineert vier kritische security-componenten die IT-</w:t>
      </w:r>
      <w:r w:rsidR="006E1F31" w:rsidRPr="002D61AD">
        <w:rPr>
          <w:rFonts w:ascii="Verdana" w:hAnsi="Verdana"/>
          <w:sz w:val="20"/>
          <w:szCs w:val="20"/>
        </w:rPr>
        <w:t>beheerders</w:t>
      </w:r>
      <w:r w:rsidR="002A6CEC" w:rsidRPr="002D61AD">
        <w:rPr>
          <w:rFonts w:ascii="Verdana" w:hAnsi="Verdana"/>
          <w:sz w:val="20"/>
          <w:szCs w:val="20"/>
        </w:rPr>
        <w:t xml:space="preserve"> </w:t>
      </w:r>
      <w:r w:rsidRPr="002D61AD">
        <w:rPr>
          <w:rFonts w:ascii="Verdana" w:hAnsi="Verdana"/>
          <w:sz w:val="20"/>
          <w:szCs w:val="20"/>
        </w:rPr>
        <w:t>mogen verwachten van next-generation endpoint beveiliging:</w:t>
      </w:r>
    </w:p>
    <w:p w14:paraId="72347D8F" w14:textId="77777777" w:rsidR="00427C19" w:rsidRPr="002D61AD" w:rsidRDefault="00427C19" w:rsidP="002D61AD">
      <w:pPr>
        <w:spacing w:line="360" w:lineRule="auto"/>
        <w:rPr>
          <w:rFonts w:ascii="Verdana" w:hAnsi="Verdana"/>
          <w:sz w:val="20"/>
          <w:szCs w:val="20"/>
        </w:rPr>
      </w:pPr>
    </w:p>
    <w:p w14:paraId="62C1D80D" w14:textId="77777777" w:rsidR="00427C19" w:rsidRPr="002D61AD" w:rsidRDefault="00205A87" w:rsidP="002D61AD">
      <w:pPr>
        <w:pStyle w:val="Lijstalinea"/>
        <w:numPr>
          <w:ilvl w:val="0"/>
          <w:numId w:val="2"/>
        </w:numPr>
        <w:spacing w:line="360" w:lineRule="auto"/>
        <w:rPr>
          <w:rFonts w:ascii="Verdana" w:hAnsi="Verdana"/>
          <w:sz w:val="20"/>
          <w:szCs w:val="20"/>
          <w:lang w:val="en-US"/>
        </w:rPr>
      </w:pPr>
      <w:hyperlink r:id="rId6" w:history="1">
        <w:r w:rsidR="00427C19" w:rsidRPr="002D61AD">
          <w:rPr>
            <w:rStyle w:val="Hyperlink"/>
            <w:rFonts w:ascii="Verdana" w:hAnsi="Verdana"/>
            <w:sz w:val="20"/>
            <w:szCs w:val="20"/>
          </w:rPr>
          <w:t>Signatureless Threat en Exploit Detection</w:t>
        </w:r>
      </w:hyperlink>
      <w:r w:rsidR="00427C19" w:rsidRPr="002D61AD">
        <w:rPr>
          <w:rFonts w:ascii="Verdana" w:hAnsi="Verdana"/>
          <w:sz w:val="20"/>
          <w:szCs w:val="20"/>
        </w:rPr>
        <w:t xml:space="preserve">: biedt geavanceerde exploit preventie door zich te richten op veel voorkomende technieken die hackers gebruiken in plaats van te kijken naar file scanning bij bekende dreigingen. </w:t>
      </w:r>
      <w:r w:rsidR="00F14BAE" w:rsidRPr="002D61AD">
        <w:rPr>
          <w:rFonts w:ascii="Verdana" w:hAnsi="Verdana"/>
          <w:sz w:val="20"/>
          <w:szCs w:val="20"/>
          <w:lang w:val="en-US"/>
        </w:rPr>
        <w:t xml:space="preserve">Beschermt applicaties tegen patient-zero, zero-day, drive-by-downloads en memory-resident-aanvallen. </w:t>
      </w:r>
    </w:p>
    <w:p w14:paraId="418A435D" w14:textId="77777777" w:rsidR="00427C19" w:rsidRPr="002D61AD" w:rsidRDefault="00205A87" w:rsidP="002D61AD">
      <w:pPr>
        <w:pStyle w:val="Lijstalinea"/>
        <w:numPr>
          <w:ilvl w:val="0"/>
          <w:numId w:val="2"/>
        </w:numPr>
        <w:spacing w:line="360" w:lineRule="auto"/>
        <w:rPr>
          <w:rFonts w:ascii="Verdana" w:hAnsi="Verdana"/>
          <w:sz w:val="20"/>
          <w:szCs w:val="20"/>
        </w:rPr>
      </w:pPr>
      <w:hyperlink r:id="rId7" w:history="1">
        <w:r w:rsidR="00427C19" w:rsidRPr="002D61AD">
          <w:rPr>
            <w:rStyle w:val="Hyperlink"/>
            <w:rFonts w:ascii="Verdana" w:hAnsi="Verdana"/>
            <w:sz w:val="20"/>
            <w:szCs w:val="20"/>
          </w:rPr>
          <w:t>CryptoGuard</w:t>
        </w:r>
      </w:hyperlink>
      <w:r w:rsidR="00427C19" w:rsidRPr="002D61AD">
        <w:rPr>
          <w:rFonts w:ascii="Verdana" w:hAnsi="Verdana"/>
          <w:sz w:val="20"/>
          <w:szCs w:val="20"/>
        </w:rPr>
        <w:t>: biedt simpele en gebruiksvriendelijke bescherming tegen alle vormen van ransomware. Voorkomt spontane</w:t>
      </w:r>
      <w:r w:rsidR="002A6CEC" w:rsidRPr="002D61AD">
        <w:rPr>
          <w:rFonts w:ascii="Verdana" w:hAnsi="Verdana"/>
          <w:sz w:val="20"/>
          <w:szCs w:val="20"/>
        </w:rPr>
        <w:t>, ongeoorloofde</w:t>
      </w:r>
      <w:r w:rsidR="00427C19" w:rsidRPr="002D61AD">
        <w:rPr>
          <w:rFonts w:ascii="Verdana" w:hAnsi="Verdana"/>
          <w:sz w:val="20"/>
          <w:szCs w:val="20"/>
        </w:rPr>
        <w:t xml:space="preserve"> versleuteling van data en draait veranderingen eenvoudig terug.</w:t>
      </w:r>
    </w:p>
    <w:p w14:paraId="70471C0D" w14:textId="26DB7F0C" w:rsidR="00427C19" w:rsidRPr="002D61AD" w:rsidRDefault="00205A87" w:rsidP="002D61AD">
      <w:pPr>
        <w:pStyle w:val="Lijstalinea"/>
        <w:numPr>
          <w:ilvl w:val="0"/>
          <w:numId w:val="2"/>
        </w:numPr>
        <w:spacing w:line="360" w:lineRule="auto"/>
        <w:rPr>
          <w:rFonts w:ascii="Verdana" w:hAnsi="Verdana"/>
          <w:sz w:val="20"/>
          <w:szCs w:val="20"/>
        </w:rPr>
      </w:pPr>
      <w:hyperlink r:id="rId8" w:history="1">
        <w:r w:rsidR="00427C19" w:rsidRPr="002D61AD">
          <w:rPr>
            <w:rStyle w:val="Hyperlink"/>
            <w:rFonts w:ascii="Verdana" w:hAnsi="Verdana"/>
            <w:sz w:val="20"/>
            <w:szCs w:val="20"/>
          </w:rPr>
          <w:t>Root Cause Analytics</w:t>
        </w:r>
      </w:hyperlink>
      <w:r w:rsidR="00427C19" w:rsidRPr="002D61AD">
        <w:rPr>
          <w:rFonts w:ascii="Verdana" w:hAnsi="Verdana"/>
          <w:sz w:val="20"/>
          <w:szCs w:val="20"/>
        </w:rPr>
        <w:t xml:space="preserve">: biedt een begrijpelijke visualisatie van dreigingen en </w:t>
      </w:r>
      <w:r w:rsidR="002A6CEC" w:rsidRPr="002D61AD">
        <w:rPr>
          <w:rFonts w:ascii="Verdana" w:hAnsi="Verdana"/>
          <w:sz w:val="20"/>
          <w:szCs w:val="20"/>
        </w:rPr>
        <w:t xml:space="preserve">laat onder andere zien waar de aanval binnenkwam, waar die is gestopt, wat het allemaal heeft geraakt en biedt advies in de </w:t>
      </w:r>
      <w:r w:rsidR="00C43398">
        <w:rPr>
          <w:rFonts w:ascii="Verdana" w:hAnsi="Verdana"/>
          <w:sz w:val="20"/>
          <w:szCs w:val="20"/>
        </w:rPr>
        <w:t xml:space="preserve">te nemen </w:t>
      </w:r>
      <w:r w:rsidR="002A6CEC" w:rsidRPr="002D61AD">
        <w:rPr>
          <w:rFonts w:ascii="Verdana" w:hAnsi="Verdana"/>
          <w:sz w:val="20"/>
          <w:szCs w:val="20"/>
        </w:rPr>
        <w:t>vervolgstappen.</w:t>
      </w:r>
    </w:p>
    <w:p w14:paraId="730C13AF" w14:textId="77777777" w:rsidR="00427C19" w:rsidRPr="002D61AD" w:rsidRDefault="00205A87" w:rsidP="002D61AD">
      <w:pPr>
        <w:pStyle w:val="Lijstalinea"/>
        <w:numPr>
          <w:ilvl w:val="0"/>
          <w:numId w:val="2"/>
        </w:numPr>
        <w:spacing w:line="360" w:lineRule="auto"/>
        <w:rPr>
          <w:rFonts w:ascii="Verdana" w:hAnsi="Verdana"/>
          <w:sz w:val="20"/>
          <w:szCs w:val="20"/>
        </w:rPr>
      </w:pPr>
      <w:hyperlink r:id="rId9" w:history="1">
        <w:r w:rsidR="00427C19" w:rsidRPr="002D61AD">
          <w:rPr>
            <w:rStyle w:val="Hyperlink"/>
            <w:rFonts w:ascii="Verdana" w:hAnsi="Verdana"/>
            <w:sz w:val="20"/>
            <w:szCs w:val="20"/>
          </w:rPr>
          <w:t>Sophos Clean</w:t>
        </w:r>
      </w:hyperlink>
      <w:r w:rsidR="00427C19" w:rsidRPr="002D61AD">
        <w:rPr>
          <w:rStyle w:val="Hyperlink"/>
          <w:rFonts w:ascii="Verdana" w:hAnsi="Verdana"/>
          <w:sz w:val="20"/>
          <w:szCs w:val="20"/>
        </w:rPr>
        <w:t>:</w:t>
      </w:r>
      <w:r w:rsidR="00427C19" w:rsidRPr="002D61AD">
        <w:rPr>
          <w:rStyle w:val="Hyperlink"/>
          <w:rFonts w:ascii="Verdana" w:hAnsi="Verdana"/>
          <w:sz w:val="20"/>
          <w:szCs w:val="20"/>
          <w:u w:val="none"/>
        </w:rPr>
        <w:t xml:space="preserve"> </w:t>
      </w:r>
      <w:r w:rsidR="00427C19" w:rsidRPr="002D61AD">
        <w:rPr>
          <w:rStyle w:val="Hyperlink"/>
          <w:rFonts w:ascii="Verdana" w:hAnsi="Verdana"/>
          <w:color w:val="auto"/>
          <w:sz w:val="20"/>
          <w:szCs w:val="20"/>
          <w:u w:val="none"/>
        </w:rPr>
        <w:t xml:space="preserve">geavanceerde detectie en opruiming van malware die andere </w:t>
      </w:r>
      <w:r w:rsidR="002A6CEC" w:rsidRPr="002D61AD">
        <w:rPr>
          <w:rStyle w:val="Hyperlink"/>
          <w:rFonts w:ascii="Verdana" w:hAnsi="Verdana"/>
          <w:color w:val="auto"/>
          <w:sz w:val="20"/>
          <w:szCs w:val="20"/>
          <w:u w:val="none"/>
        </w:rPr>
        <w:t xml:space="preserve">oplossingen </w:t>
      </w:r>
      <w:r w:rsidR="00427C19" w:rsidRPr="002D61AD">
        <w:rPr>
          <w:rStyle w:val="Hyperlink"/>
          <w:rFonts w:ascii="Verdana" w:hAnsi="Verdana"/>
          <w:color w:val="auto"/>
          <w:sz w:val="20"/>
          <w:szCs w:val="20"/>
          <w:u w:val="none"/>
        </w:rPr>
        <w:t>mogelijk hebben gemist. Verwijdert alle sporen van infectie en achtergelaten malware bits</w:t>
      </w:r>
      <w:r w:rsidR="00427C19" w:rsidRPr="002D61AD">
        <w:rPr>
          <w:rStyle w:val="Hyperlink"/>
          <w:rFonts w:ascii="Verdana" w:hAnsi="Verdana"/>
          <w:sz w:val="20"/>
          <w:szCs w:val="20"/>
          <w:u w:val="none"/>
        </w:rPr>
        <w:t>.</w:t>
      </w:r>
    </w:p>
    <w:p w14:paraId="315C0F3F" w14:textId="77777777" w:rsidR="00427C19" w:rsidRPr="002D61AD" w:rsidRDefault="00427C19" w:rsidP="002D61AD">
      <w:pPr>
        <w:spacing w:line="360" w:lineRule="auto"/>
        <w:rPr>
          <w:rFonts w:ascii="Verdana" w:hAnsi="Verdana"/>
          <w:sz w:val="20"/>
          <w:szCs w:val="20"/>
        </w:rPr>
      </w:pPr>
    </w:p>
    <w:p w14:paraId="33C1A24E" w14:textId="4DA5A3F5" w:rsidR="00427C19" w:rsidRPr="002D61AD" w:rsidRDefault="00427C19" w:rsidP="002D61AD">
      <w:pPr>
        <w:spacing w:line="360" w:lineRule="auto"/>
        <w:rPr>
          <w:rFonts w:ascii="Verdana" w:hAnsi="Verdana"/>
          <w:sz w:val="20"/>
          <w:szCs w:val="20"/>
        </w:rPr>
      </w:pPr>
      <w:r w:rsidRPr="002D61AD">
        <w:rPr>
          <w:rFonts w:ascii="Verdana" w:hAnsi="Verdana"/>
          <w:sz w:val="20"/>
          <w:szCs w:val="20"/>
        </w:rPr>
        <w:t>“Sophos is een next-generation securitybedrijf dat zich aan de voorkant van de industrie begeeft. Sophos begrijpt het dreiging</w:t>
      </w:r>
      <w:r w:rsidR="002A6CEC" w:rsidRPr="002D61AD">
        <w:rPr>
          <w:rFonts w:ascii="Verdana" w:hAnsi="Verdana"/>
          <w:sz w:val="20"/>
          <w:szCs w:val="20"/>
        </w:rPr>
        <w:t>s</w:t>
      </w:r>
      <w:r w:rsidRPr="002D61AD">
        <w:rPr>
          <w:rFonts w:ascii="Verdana" w:hAnsi="Verdana"/>
          <w:sz w:val="20"/>
          <w:szCs w:val="20"/>
        </w:rPr>
        <w:t>landschap, veranderende zakelijke behoeften en de uitdagingen waarmee klanten te maken hebben. Door big data analyses te gebruiken in combinatie met de dreiging</w:t>
      </w:r>
      <w:r w:rsidR="002A6CEC" w:rsidRPr="002D61AD">
        <w:rPr>
          <w:rFonts w:ascii="Verdana" w:hAnsi="Verdana"/>
          <w:sz w:val="20"/>
          <w:szCs w:val="20"/>
        </w:rPr>
        <w:t>s</w:t>
      </w:r>
      <w:r w:rsidRPr="002D61AD">
        <w:rPr>
          <w:rFonts w:ascii="Verdana" w:hAnsi="Verdana"/>
          <w:sz w:val="20"/>
          <w:szCs w:val="20"/>
        </w:rPr>
        <w:t xml:space="preserve">patronen, aanvalsvectoren en criminele motivaties hebben we Intercept X van de grond af aan kunnen opbouwen. Op deze manier kunnen we </w:t>
      </w:r>
      <w:r w:rsidR="002A6CEC" w:rsidRPr="002D61AD">
        <w:rPr>
          <w:rFonts w:ascii="Verdana" w:hAnsi="Verdana"/>
          <w:sz w:val="20"/>
          <w:szCs w:val="20"/>
        </w:rPr>
        <w:t xml:space="preserve">corrupt </w:t>
      </w:r>
      <w:r w:rsidRPr="002D61AD">
        <w:rPr>
          <w:rFonts w:ascii="Verdana" w:hAnsi="Verdana"/>
          <w:sz w:val="20"/>
          <w:szCs w:val="20"/>
        </w:rPr>
        <w:t xml:space="preserve">gedrag herkennen en potentiële aanvallen tegenhouden zonder de noodzaak van </w:t>
      </w:r>
      <w:r w:rsidRPr="002D61AD">
        <w:rPr>
          <w:rFonts w:ascii="Verdana" w:hAnsi="Verdana"/>
          <w:sz w:val="20"/>
          <w:szCs w:val="20"/>
        </w:rPr>
        <w:lastRenderedPageBreak/>
        <w:t xml:space="preserve">updates of signatures”, zegt Dan Schiappa, senior vice president van de Enduser Protection Group bij Sophos. “IT-professionals weten dat er geen enkele entiteit is die alle aanvallen kan tegenhouden. Daarom hebben we Intercept X ontwikkeld </w:t>
      </w:r>
      <w:r w:rsidR="002A6CEC" w:rsidRPr="002D61AD">
        <w:rPr>
          <w:rFonts w:ascii="Verdana" w:hAnsi="Verdana"/>
          <w:sz w:val="20"/>
          <w:szCs w:val="20"/>
        </w:rPr>
        <w:t>dat</w:t>
      </w:r>
      <w:r w:rsidRPr="002D61AD">
        <w:rPr>
          <w:rFonts w:ascii="Verdana" w:hAnsi="Verdana"/>
          <w:sz w:val="20"/>
          <w:szCs w:val="20"/>
        </w:rPr>
        <w:t xml:space="preserve"> verschillende technieken voor snellere identificatie en respons </w:t>
      </w:r>
      <w:r w:rsidR="002A6CEC" w:rsidRPr="002D61AD">
        <w:rPr>
          <w:rFonts w:ascii="Verdana" w:hAnsi="Verdana"/>
          <w:sz w:val="20"/>
          <w:szCs w:val="20"/>
        </w:rPr>
        <w:t xml:space="preserve">combineert en </w:t>
      </w:r>
      <w:r w:rsidRPr="002D61AD">
        <w:rPr>
          <w:rFonts w:ascii="Verdana" w:hAnsi="Verdana"/>
          <w:sz w:val="20"/>
          <w:szCs w:val="20"/>
        </w:rPr>
        <w:t xml:space="preserve">die worden </w:t>
      </w:r>
      <w:r w:rsidR="00C43398">
        <w:rPr>
          <w:rFonts w:ascii="Verdana" w:hAnsi="Verdana"/>
          <w:sz w:val="20"/>
          <w:szCs w:val="20"/>
        </w:rPr>
        <w:t xml:space="preserve">centraal </w:t>
      </w:r>
      <w:r w:rsidRPr="002D61AD">
        <w:rPr>
          <w:rFonts w:ascii="Verdana" w:hAnsi="Verdana"/>
          <w:sz w:val="20"/>
          <w:szCs w:val="20"/>
        </w:rPr>
        <w:t>gecoördineerd om zo IT-</w:t>
      </w:r>
      <w:r w:rsidR="006E1F31" w:rsidRPr="002D61AD">
        <w:rPr>
          <w:rFonts w:ascii="Verdana" w:hAnsi="Verdana"/>
          <w:sz w:val="20"/>
          <w:szCs w:val="20"/>
        </w:rPr>
        <w:t xml:space="preserve">beheerders </w:t>
      </w:r>
      <w:r w:rsidRPr="002D61AD">
        <w:rPr>
          <w:rFonts w:ascii="Verdana" w:hAnsi="Verdana"/>
          <w:sz w:val="20"/>
          <w:szCs w:val="20"/>
        </w:rPr>
        <w:t>te ondersteunen zonder de noodzaak van een gespecialiseerde security staff.”</w:t>
      </w:r>
    </w:p>
    <w:p w14:paraId="267C4994" w14:textId="77777777" w:rsidR="00427C19" w:rsidRPr="002D61AD" w:rsidRDefault="00427C19" w:rsidP="002D61AD">
      <w:pPr>
        <w:spacing w:line="360" w:lineRule="auto"/>
        <w:rPr>
          <w:rFonts w:ascii="Verdana" w:hAnsi="Verdana"/>
          <w:sz w:val="20"/>
          <w:szCs w:val="20"/>
        </w:rPr>
      </w:pPr>
    </w:p>
    <w:p w14:paraId="091F71EF" w14:textId="77777777" w:rsidR="00427C19" w:rsidRPr="002D61AD" w:rsidRDefault="00427C19" w:rsidP="002D61AD">
      <w:pPr>
        <w:spacing w:line="360" w:lineRule="auto"/>
        <w:rPr>
          <w:rFonts w:ascii="Verdana" w:hAnsi="Verdana"/>
          <w:sz w:val="20"/>
          <w:szCs w:val="20"/>
        </w:rPr>
      </w:pPr>
      <w:r w:rsidRPr="002D61AD">
        <w:rPr>
          <w:rFonts w:ascii="Verdana" w:hAnsi="Verdana"/>
          <w:sz w:val="20"/>
          <w:szCs w:val="20"/>
        </w:rPr>
        <w:t xml:space="preserve">Ontwikkeld als een belangrijk component binnen Sophos’ synchronized security-strategie is Intercept X uitgerust met </w:t>
      </w:r>
      <w:hyperlink r:id="rId10" w:history="1">
        <w:r w:rsidRPr="002D61AD">
          <w:rPr>
            <w:rStyle w:val="Hyperlink"/>
            <w:rFonts w:ascii="Verdana" w:hAnsi="Verdana"/>
            <w:sz w:val="20"/>
            <w:szCs w:val="20"/>
          </w:rPr>
          <w:t>Security Heartbeat</w:t>
        </w:r>
      </w:hyperlink>
      <w:r w:rsidRPr="002D61AD">
        <w:rPr>
          <w:rFonts w:ascii="Verdana" w:hAnsi="Verdana"/>
          <w:sz w:val="20"/>
          <w:szCs w:val="20"/>
        </w:rPr>
        <w:t xml:space="preserve"> om zo threat intelligence </w:t>
      </w:r>
      <w:r w:rsidR="006E1F31" w:rsidRPr="002D61AD">
        <w:rPr>
          <w:rFonts w:ascii="Verdana" w:hAnsi="Verdana"/>
          <w:sz w:val="20"/>
          <w:szCs w:val="20"/>
        </w:rPr>
        <w:t xml:space="preserve">te </w:t>
      </w:r>
      <w:r w:rsidRPr="002D61AD">
        <w:rPr>
          <w:rFonts w:ascii="Verdana" w:hAnsi="Verdana"/>
          <w:sz w:val="20"/>
          <w:szCs w:val="20"/>
        </w:rPr>
        <w:t xml:space="preserve">delen met Sophos’ next-generation </w:t>
      </w:r>
      <w:hyperlink r:id="rId11" w:history="1">
        <w:r w:rsidRPr="002D61AD">
          <w:rPr>
            <w:rStyle w:val="Hyperlink"/>
            <w:rFonts w:ascii="Verdana" w:hAnsi="Verdana"/>
            <w:sz w:val="20"/>
            <w:szCs w:val="20"/>
          </w:rPr>
          <w:t>XG Firewall</w:t>
        </w:r>
      </w:hyperlink>
      <w:r w:rsidRPr="002D61AD">
        <w:rPr>
          <w:rFonts w:ascii="Verdana" w:hAnsi="Verdana"/>
          <w:sz w:val="20"/>
          <w:szCs w:val="20"/>
        </w:rPr>
        <w:t xml:space="preserve"> en </w:t>
      </w:r>
      <w:hyperlink r:id="rId12" w:history="1">
        <w:r w:rsidRPr="002D61AD">
          <w:rPr>
            <w:rStyle w:val="Hyperlink"/>
            <w:rFonts w:ascii="Verdana" w:hAnsi="Verdana"/>
            <w:sz w:val="20"/>
            <w:szCs w:val="20"/>
          </w:rPr>
          <w:t>SafeGuard Encryption</w:t>
        </w:r>
      </w:hyperlink>
      <w:r w:rsidRPr="002D61AD">
        <w:rPr>
          <w:rFonts w:ascii="Verdana" w:hAnsi="Verdana"/>
          <w:sz w:val="20"/>
          <w:szCs w:val="20"/>
        </w:rPr>
        <w:t xml:space="preserve">-oplossingen voor een gecoördineerde en automatische aanvalsrespons. Het product kan worden geïnstalleerd en op afstand worden beheerd via </w:t>
      </w:r>
      <w:hyperlink r:id="rId13" w:history="1">
        <w:r w:rsidRPr="002D61AD">
          <w:rPr>
            <w:rStyle w:val="Hyperlink"/>
            <w:rFonts w:ascii="Verdana" w:hAnsi="Verdana"/>
            <w:sz w:val="20"/>
            <w:szCs w:val="20"/>
          </w:rPr>
          <w:t>Sophos Central</w:t>
        </w:r>
      </w:hyperlink>
      <w:r w:rsidR="006D1BEB" w:rsidRPr="002D61AD">
        <w:rPr>
          <w:rFonts w:ascii="Verdana" w:hAnsi="Verdana"/>
          <w:sz w:val="20"/>
          <w:szCs w:val="20"/>
        </w:rPr>
        <w:t xml:space="preserve">, de </w:t>
      </w:r>
      <w:r w:rsidRPr="002D61AD">
        <w:rPr>
          <w:rFonts w:ascii="Verdana" w:hAnsi="Verdana"/>
          <w:sz w:val="20"/>
          <w:szCs w:val="20"/>
        </w:rPr>
        <w:t xml:space="preserve">cloudgebaseerde managementconsole. Hiermee kunnen </w:t>
      </w:r>
      <w:r w:rsidR="006E1F31" w:rsidRPr="002D61AD">
        <w:rPr>
          <w:rFonts w:ascii="Verdana" w:hAnsi="Verdana"/>
          <w:sz w:val="20"/>
          <w:szCs w:val="20"/>
        </w:rPr>
        <w:t xml:space="preserve">beheerders </w:t>
      </w:r>
      <w:r w:rsidRPr="002D61AD">
        <w:rPr>
          <w:rFonts w:ascii="Verdana" w:hAnsi="Verdana"/>
          <w:sz w:val="20"/>
          <w:szCs w:val="20"/>
        </w:rPr>
        <w:t xml:space="preserve">settings controleren en configureren, licenties distribueren, nieuwe endpoints toevoegen en alle activiteiten nagaan. </w:t>
      </w:r>
    </w:p>
    <w:p w14:paraId="16629606" w14:textId="77777777" w:rsidR="00427C19" w:rsidRPr="002D61AD" w:rsidRDefault="00427C19" w:rsidP="002D61AD">
      <w:pPr>
        <w:spacing w:line="360" w:lineRule="auto"/>
        <w:rPr>
          <w:rFonts w:ascii="Verdana" w:hAnsi="Verdana"/>
          <w:sz w:val="20"/>
          <w:szCs w:val="20"/>
        </w:rPr>
      </w:pPr>
    </w:p>
    <w:p w14:paraId="5F22207F" w14:textId="77777777" w:rsidR="00427C19" w:rsidRPr="002D61AD" w:rsidRDefault="00427C19" w:rsidP="002D61AD">
      <w:pPr>
        <w:spacing w:line="360" w:lineRule="auto"/>
        <w:rPr>
          <w:rFonts w:ascii="Verdana" w:hAnsi="Verdana"/>
          <w:sz w:val="20"/>
          <w:szCs w:val="20"/>
        </w:rPr>
      </w:pPr>
      <w:r w:rsidRPr="002D61AD">
        <w:rPr>
          <w:rFonts w:ascii="Verdana" w:hAnsi="Verdana"/>
          <w:sz w:val="20"/>
          <w:szCs w:val="20"/>
        </w:rPr>
        <w:t xml:space="preserve">Tony Palmer, senior lab-analist bij ESG: “ Volgens </w:t>
      </w:r>
      <w:hyperlink r:id="rId14" w:history="1">
        <w:r w:rsidRPr="002D61AD">
          <w:rPr>
            <w:rStyle w:val="Hyperlink"/>
            <w:rFonts w:ascii="Verdana" w:hAnsi="Verdana"/>
            <w:sz w:val="20"/>
            <w:szCs w:val="20"/>
          </w:rPr>
          <w:t>ESG research</w:t>
        </w:r>
      </w:hyperlink>
      <w:r w:rsidRPr="002D61AD">
        <w:rPr>
          <w:rFonts w:ascii="Verdana" w:hAnsi="Verdana"/>
          <w:sz w:val="20"/>
          <w:szCs w:val="20"/>
        </w:rPr>
        <w:t xml:space="preserve"> kennen veel organisaties geavanceerde preventieproducten, waaronder next-generation antivirus, en zijn er meer organisaties van plan  naar de mogelijkheden van opsporing en respons te kijken. Helaas hebben weinig bedrijven het juiste niveau van beveiligingsanalyses en personeel om deze taken uit te voeren. Met Intercept X biedt Sophos een geavanceerd beveiligings- en responssysteem en zijn speciale securityconsultants overbodig. In onze mening heeft Intercept X goede voortgang geboekt waarbij de vele endpoint securitygaten worden gedicht.”</w:t>
      </w:r>
    </w:p>
    <w:p w14:paraId="3B458A71" w14:textId="77777777" w:rsidR="00427C19" w:rsidRPr="002D61AD" w:rsidRDefault="00427C19" w:rsidP="002D61AD">
      <w:pPr>
        <w:spacing w:line="360" w:lineRule="auto"/>
        <w:rPr>
          <w:rFonts w:ascii="Verdana" w:hAnsi="Verdana"/>
          <w:sz w:val="20"/>
          <w:szCs w:val="20"/>
        </w:rPr>
      </w:pPr>
    </w:p>
    <w:p w14:paraId="75DCF6E0" w14:textId="77777777" w:rsidR="00427C19" w:rsidRPr="002D61AD" w:rsidRDefault="00427C19" w:rsidP="002D61AD">
      <w:pPr>
        <w:spacing w:line="360" w:lineRule="auto"/>
        <w:rPr>
          <w:rFonts w:ascii="Verdana" w:hAnsi="Verdana"/>
          <w:sz w:val="20"/>
          <w:szCs w:val="20"/>
        </w:rPr>
      </w:pPr>
      <w:r w:rsidRPr="002D61AD">
        <w:rPr>
          <w:rFonts w:ascii="Verdana" w:hAnsi="Verdana"/>
          <w:sz w:val="20"/>
          <w:szCs w:val="20"/>
        </w:rPr>
        <w:t xml:space="preserve">Sophos Intercept X is vanaf heden beschikbaar. Een gratis trialperiode is beschikbaar via </w:t>
      </w:r>
      <w:r w:rsidRPr="002D61AD">
        <w:rPr>
          <w:rFonts w:ascii="Verdana" w:hAnsi="Verdana" w:cs="Helvetica"/>
          <w:sz w:val="20"/>
          <w:szCs w:val="20"/>
        </w:rPr>
        <w:t xml:space="preserve">de </w:t>
      </w:r>
      <w:r w:rsidRPr="002D61AD">
        <w:rPr>
          <w:rFonts w:ascii="Verdana" w:hAnsi="Verdana" w:cs="Helvetica"/>
          <w:color w:val="386EFF"/>
          <w:sz w:val="20"/>
          <w:szCs w:val="20"/>
          <w:u w:val="single" w:color="386EFF"/>
        </w:rPr>
        <w:t>Sophos Intercept X-pagina</w:t>
      </w:r>
      <w:r w:rsidRPr="002D61AD">
        <w:rPr>
          <w:rFonts w:ascii="Verdana" w:hAnsi="Verdana" w:cs="Helvetica"/>
          <w:sz w:val="20"/>
          <w:szCs w:val="20"/>
        </w:rPr>
        <w:t xml:space="preserve">. Partners kunnen de </w:t>
      </w:r>
      <w:hyperlink r:id="rId15" w:history="1">
        <w:r w:rsidRPr="002D61AD">
          <w:rPr>
            <w:rFonts w:ascii="Verdana" w:hAnsi="Verdana" w:cs="Helvetica"/>
            <w:color w:val="386EFF"/>
            <w:sz w:val="20"/>
            <w:szCs w:val="20"/>
            <w:u w:val="single" w:color="386EFF"/>
          </w:rPr>
          <w:t>Sophos Partner</w:t>
        </w:r>
      </w:hyperlink>
      <w:r w:rsidRPr="002D61AD">
        <w:rPr>
          <w:rFonts w:ascii="Verdana" w:hAnsi="Verdana" w:cs="Helvetica"/>
          <w:sz w:val="20"/>
          <w:szCs w:val="20"/>
        </w:rPr>
        <w:t>-website raadplegen voor aanvullende informatie.</w:t>
      </w:r>
    </w:p>
    <w:p w14:paraId="38F7E9CF" w14:textId="77777777" w:rsidR="00427C19" w:rsidRPr="002D61AD" w:rsidRDefault="00427C19" w:rsidP="002D61AD">
      <w:pPr>
        <w:spacing w:before="120" w:line="360" w:lineRule="auto"/>
        <w:rPr>
          <w:rFonts w:ascii="Verdana" w:hAnsi="Verdana"/>
          <w:i/>
          <w:sz w:val="20"/>
          <w:szCs w:val="20"/>
        </w:rPr>
      </w:pPr>
    </w:p>
    <w:p w14:paraId="19D17C8C" w14:textId="77777777" w:rsidR="009C2360" w:rsidRPr="002D61AD" w:rsidRDefault="00387377" w:rsidP="002D61AD">
      <w:pPr>
        <w:widowControl w:val="0"/>
        <w:autoSpaceDE w:val="0"/>
        <w:autoSpaceDN w:val="0"/>
        <w:adjustRightInd w:val="0"/>
        <w:spacing w:line="360" w:lineRule="auto"/>
        <w:rPr>
          <w:rFonts w:ascii="Verdana" w:hAnsi="Verdana" w:cs="Calibri"/>
          <w:sz w:val="20"/>
          <w:szCs w:val="20"/>
          <w:lang w:val="en-US"/>
        </w:rPr>
      </w:pPr>
      <w:r w:rsidRPr="002D61AD">
        <w:rPr>
          <w:rFonts w:ascii="Verdana" w:hAnsi="Verdana" w:cs="Calibri"/>
          <w:b/>
          <w:bCs/>
          <w:sz w:val="20"/>
          <w:szCs w:val="20"/>
          <w:lang w:val="en-US"/>
        </w:rPr>
        <w:t>Connect with Sophos</w:t>
      </w:r>
    </w:p>
    <w:p w14:paraId="14A3D23D"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16" w:history="1">
        <w:r w:rsidR="00387377" w:rsidRPr="002D61AD">
          <w:rPr>
            <w:rFonts w:ascii="Verdana" w:hAnsi="Verdana" w:cs="Calibri"/>
            <w:color w:val="00006D"/>
            <w:sz w:val="20"/>
            <w:szCs w:val="20"/>
            <w:u w:val="single" w:color="00006D"/>
            <w:lang w:val="en-US"/>
          </w:rPr>
          <w:t>Twitter</w:t>
        </w:r>
      </w:hyperlink>
    </w:p>
    <w:p w14:paraId="6BC53DA8"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17" w:history="1">
        <w:r w:rsidR="00387377" w:rsidRPr="002D61AD">
          <w:rPr>
            <w:rFonts w:ascii="Verdana" w:hAnsi="Verdana" w:cs="Calibri"/>
            <w:color w:val="00006D"/>
            <w:sz w:val="20"/>
            <w:szCs w:val="20"/>
            <w:u w:val="single" w:color="00006D"/>
            <w:lang w:val="en-US"/>
          </w:rPr>
          <w:t>LinkedIn</w:t>
        </w:r>
      </w:hyperlink>
    </w:p>
    <w:p w14:paraId="08DB4B86"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18" w:history="1">
        <w:r w:rsidR="00387377" w:rsidRPr="002D61AD">
          <w:rPr>
            <w:rFonts w:ascii="Verdana" w:hAnsi="Verdana" w:cs="Calibri"/>
            <w:color w:val="00006D"/>
            <w:sz w:val="20"/>
            <w:szCs w:val="20"/>
            <w:u w:val="single" w:color="00006D"/>
            <w:lang w:val="en-US"/>
          </w:rPr>
          <w:t>Facebook</w:t>
        </w:r>
      </w:hyperlink>
    </w:p>
    <w:p w14:paraId="5FECFFF6"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19" w:history="1">
        <w:r w:rsidR="00387377" w:rsidRPr="002D61AD">
          <w:rPr>
            <w:rFonts w:ascii="Verdana" w:hAnsi="Verdana" w:cs="Calibri"/>
            <w:color w:val="00006D"/>
            <w:sz w:val="20"/>
            <w:szCs w:val="20"/>
            <w:u w:val="single" w:color="00006D"/>
            <w:lang w:val="en-US"/>
          </w:rPr>
          <w:t>Google+</w:t>
        </w:r>
      </w:hyperlink>
    </w:p>
    <w:p w14:paraId="2224679F"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20" w:history="1">
        <w:r w:rsidR="00387377" w:rsidRPr="002D61AD">
          <w:rPr>
            <w:rFonts w:ascii="Verdana" w:hAnsi="Verdana" w:cs="Calibri"/>
            <w:color w:val="00006D"/>
            <w:sz w:val="20"/>
            <w:szCs w:val="20"/>
            <w:u w:val="single" w:color="00006D"/>
            <w:lang w:val="en-US"/>
          </w:rPr>
          <w:t>Spiceworks</w:t>
        </w:r>
      </w:hyperlink>
    </w:p>
    <w:p w14:paraId="69A7FDC6"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21" w:history="1">
        <w:r w:rsidR="00387377" w:rsidRPr="002D61AD">
          <w:rPr>
            <w:rFonts w:ascii="Verdana" w:hAnsi="Verdana" w:cs="Calibri"/>
            <w:color w:val="00006D"/>
            <w:sz w:val="20"/>
            <w:szCs w:val="20"/>
            <w:u w:val="single" w:color="00006D"/>
            <w:lang w:val="en-US"/>
          </w:rPr>
          <w:t>YouTube</w:t>
        </w:r>
      </w:hyperlink>
    </w:p>
    <w:p w14:paraId="6CBF8BEA"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22" w:history="1">
        <w:r w:rsidR="00387377" w:rsidRPr="002D61AD">
          <w:rPr>
            <w:rFonts w:ascii="Verdana" w:hAnsi="Verdana" w:cs="Calibri"/>
            <w:color w:val="00006D"/>
            <w:sz w:val="20"/>
            <w:szCs w:val="20"/>
            <w:u w:val="single" w:color="00006D"/>
            <w:lang w:val="en-US"/>
          </w:rPr>
          <w:t>Sophos Blog</w:t>
        </w:r>
      </w:hyperlink>
    </w:p>
    <w:p w14:paraId="0B677AEF" w14:textId="77777777" w:rsidR="009C2360" w:rsidRPr="002D61AD" w:rsidRDefault="00205A87" w:rsidP="002D61AD">
      <w:pPr>
        <w:widowControl w:val="0"/>
        <w:autoSpaceDE w:val="0"/>
        <w:autoSpaceDN w:val="0"/>
        <w:adjustRightInd w:val="0"/>
        <w:spacing w:line="360" w:lineRule="auto"/>
        <w:rPr>
          <w:rFonts w:ascii="Verdana" w:hAnsi="Verdana" w:cs="Calibri"/>
          <w:sz w:val="20"/>
          <w:szCs w:val="20"/>
          <w:lang w:val="en-US"/>
        </w:rPr>
      </w:pPr>
      <w:hyperlink r:id="rId23" w:history="1">
        <w:r w:rsidR="00387377" w:rsidRPr="002D61AD">
          <w:rPr>
            <w:rFonts w:ascii="Verdana" w:hAnsi="Verdana" w:cs="Calibri"/>
            <w:color w:val="00006D"/>
            <w:sz w:val="20"/>
            <w:szCs w:val="20"/>
            <w:u w:val="single" w:color="00006D"/>
            <w:lang w:val="en-US"/>
          </w:rPr>
          <w:t>Naked Security News</w:t>
        </w:r>
      </w:hyperlink>
      <w:r w:rsidR="00387377" w:rsidRPr="002D61AD">
        <w:rPr>
          <w:rFonts w:ascii="Verdana" w:hAnsi="Verdana" w:cs="Calibri"/>
          <w:sz w:val="20"/>
          <w:szCs w:val="20"/>
          <w:lang w:val="en-US"/>
        </w:rPr>
        <w:t>          </w:t>
      </w:r>
    </w:p>
    <w:p w14:paraId="1BE3DE18" w14:textId="77777777" w:rsidR="009C2360" w:rsidRPr="002D61AD" w:rsidRDefault="00387377" w:rsidP="002D61AD">
      <w:pPr>
        <w:spacing w:line="360" w:lineRule="auto"/>
        <w:rPr>
          <w:rFonts w:ascii="Verdana" w:hAnsi="Verdana"/>
          <w:sz w:val="20"/>
          <w:szCs w:val="20"/>
          <w:lang w:val="en-US"/>
        </w:rPr>
      </w:pPr>
      <w:r w:rsidRPr="002D61AD">
        <w:rPr>
          <w:rFonts w:ascii="Verdana" w:hAnsi="Verdana" w:cs="Calibri"/>
          <w:sz w:val="20"/>
          <w:szCs w:val="20"/>
          <w:lang w:val="en-US"/>
        </w:rPr>
        <w:t> </w:t>
      </w:r>
    </w:p>
    <w:p w14:paraId="0FCC0C33" w14:textId="77777777" w:rsidR="002D61AD" w:rsidRDefault="002D61AD" w:rsidP="002D61AD">
      <w:pPr>
        <w:widowControl w:val="0"/>
        <w:autoSpaceDE w:val="0"/>
        <w:autoSpaceDN w:val="0"/>
        <w:adjustRightInd w:val="0"/>
        <w:spacing w:line="360" w:lineRule="auto"/>
        <w:rPr>
          <w:rFonts w:ascii="Verdana" w:hAnsi="Verdana" w:cs="Calibri"/>
          <w:b/>
          <w:bCs/>
          <w:sz w:val="20"/>
          <w:szCs w:val="20"/>
        </w:rPr>
      </w:pPr>
    </w:p>
    <w:p w14:paraId="21FCACF6" w14:textId="77777777" w:rsidR="009C2360" w:rsidRPr="002D61AD" w:rsidRDefault="009C2360" w:rsidP="002D61AD">
      <w:pPr>
        <w:widowControl w:val="0"/>
        <w:autoSpaceDE w:val="0"/>
        <w:autoSpaceDN w:val="0"/>
        <w:adjustRightInd w:val="0"/>
        <w:spacing w:line="360" w:lineRule="auto"/>
        <w:rPr>
          <w:rFonts w:ascii="Verdana" w:hAnsi="Verdana" w:cs="Calibri"/>
          <w:sz w:val="20"/>
          <w:szCs w:val="20"/>
        </w:rPr>
      </w:pPr>
      <w:r w:rsidRPr="002D61AD">
        <w:rPr>
          <w:rFonts w:ascii="Verdana" w:hAnsi="Verdana" w:cs="Calibri"/>
          <w:b/>
          <w:bCs/>
          <w:sz w:val="20"/>
          <w:szCs w:val="20"/>
        </w:rPr>
        <w:t>Over Sophos</w:t>
      </w:r>
    </w:p>
    <w:p w14:paraId="75842830" w14:textId="77777777" w:rsidR="00B95541" w:rsidRDefault="009C2360" w:rsidP="002D61AD">
      <w:pPr>
        <w:widowControl w:val="0"/>
        <w:autoSpaceDE w:val="0"/>
        <w:autoSpaceDN w:val="0"/>
        <w:adjustRightInd w:val="0"/>
        <w:spacing w:line="360" w:lineRule="auto"/>
        <w:rPr>
          <w:rFonts w:ascii="Verdana" w:hAnsi="Verdana" w:cs="Calibri"/>
          <w:sz w:val="20"/>
          <w:szCs w:val="20"/>
        </w:rPr>
      </w:pPr>
      <w:r w:rsidRPr="002D61AD">
        <w:rPr>
          <w:rFonts w:ascii="Verdana" w:hAnsi="Verdana"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2D61AD">
        <w:rPr>
          <w:rFonts w:ascii="Verdana" w:hAnsi="Verdana" w:cs="Calibri"/>
          <w:sz w:val="20"/>
          <w:szCs w:val="20"/>
          <w:lang w:val="en-US"/>
        </w:rPr>
        <w:t xml:space="preserve">Zo biedt Sophos prijswinnende oplossingen aan voor endpoint security, web security, e-mail security, network security, mobile security en encryptie. </w:t>
      </w:r>
      <w:r w:rsidRPr="002D61AD">
        <w:rPr>
          <w:rFonts w:ascii="Verdana" w:hAnsi="Verdana"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24" w:history="1">
        <w:r w:rsidRPr="002D61AD">
          <w:rPr>
            <w:rFonts w:ascii="Verdana" w:hAnsi="Verdana" w:cs="Calibri"/>
            <w:color w:val="0000FF"/>
            <w:sz w:val="20"/>
            <w:szCs w:val="20"/>
            <w:u w:val="single" w:color="0000FF"/>
          </w:rPr>
          <w:t>www.sophos.com</w:t>
        </w:r>
      </w:hyperlink>
      <w:r w:rsidRPr="002D61AD">
        <w:rPr>
          <w:rFonts w:ascii="Verdana" w:hAnsi="Verdana" w:cs="Calibri"/>
          <w:sz w:val="20"/>
          <w:szCs w:val="20"/>
        </w:rPr>
        <w:t>. </w:t>
      </w:r>
    </w:p>
    <w:p w14:paraId="6A06BCEF" w14:textId="77777777" w:rsidR="002D61AD" w:rsidRPr="002D61AD" w:rsidRDefault="002D61AD" w:rsidP="002D61AD">
      <w:pPr>
        <w:widowControl w:val="0"/>
        <w:autoSpaceDE w:val="0"/>
        <w:autoSpaceDN w:val="0"/>
        <w:adjustRightInd w:val="0"/>
        <w:spacing w:line="360" w:lineRule="auto"/>
        <w:rPr>
          <w:rFonts w:ascii="Verdana" w:hAnsi="Verdana" w:cs="Calibri"/>
          <w:sz w:val="20"/>
          <w:szCs w:val="20"/>
        </w:rPr>
      </w:pPr>
    </w:p>
    <w:p w14:paraId="1F8B14A3" w14:textId="77777777" w:rsidR="002D61AD" w:rsidRPr="00957ADA" w:rsidRDefault="002D61AD" w:rsidP="002D61AD">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35A375B3" w14:textId="77777777" w:rsidR="002D61AD" w:rsidRDefault="002D61AD" w:rsidP="002D61AD">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25" w:history="1">
        <w:r w:rsidRPr="001368EF">
          <w:rPr>
            <w:rStyle w:val="Hyperlink"/>
            <w:rFonts w:cs="Calibri"/>
            <w:szCs w:val="30"/>
            <w:lang w:val="en-US"/>
          </w:rPr>
          <w:t>Sandra@square-egg.be</w:t>
        </w:r>
      </w:hyperlink>
      <w:r>
        <w:rPr>
          <w:rFonts w:cs="Calibri"/>
          <w:szCs w:val="30"/>
          <w:lang w:val="en-US"/>
        </w:rPr>
        <w:t>, 0032 497 251816</w:t>
      </w:r>
    </w:p>
    <w:p w14:paraId="5AE72E9D" w14:textId="77777777" w:rsidR="00B95541" w:rsidRPr="002D61AD" w:rsidRDefault="00B95541" w:rsidP="002D61AD">
      <w:pPr>
        <w:widowControl w:val="0"/>
        <w:autoSpaceDE w:val="0"/>
        <w:autoSpaceDN w:val="0"/>
        <w:adjustRightInd w:val="0"/>
        <w:spacing w:line="360" w:lineRule="auto"/>
        <w:rPr>
          <w:rFonts w:ascii="Verdana" w:hAnsi="Verdana" w:cs="Calibri"/>
          <w:sz w:val="20"/>
          <w:szCs w:val="20"/>
        </w:rPr>
      </w:pPr>
    </w:p>
    <w:sectPr w:rsidR="00B95541" w:rsidRPr="002D61AD"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579C6"/>
    <w:multiLevelType w:val="hybridMultilevel"/>
    <w:tmpl w:val="0D166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C04A0"/>
    <w:rsid w:val="001124BD"/>
    <w:rsid w:val="001803E3"/>
    <w:rsid w:val="0019636D"/>
    <w:rsid w:val="001B435B"/>
    <w:rsid w:val="00205A87"/>
    <w:rsid w:val="002A6CEC"/>
    <w:rsid w:val="002B5FC4"/>
    <w:rsid w:val="002D61AD"/>
    <w:rsid w:val="00351331"/>
    <w:rsid w:val="00387377"/>
    <w:rsid w:val="0039632F"/>
    <w:rsid w:val="00427C19"/>
    <w:rsid w:val="00496A29"/>
    <w:rsid w:val="00562EA4"/>
    <w:rsid w:val="00563556"/>
    <w:rsid w:val="00567BC1"/>
    <w:rsid w:val="005D13E1"/>
    <w:rsid w:val="005F52C5"/>
    <w:rsid w:val="00691182"/>
    <w:rsid w:val="006A10F2"/>
    <w:rsid w:val="006D1BEB"/>
    <w:rsid w:val="006D2F8E"/>
    <w:rsid w:val="006E1F31"/>
    <w:rsid w:val="007547E4"/>
    <w:rsid w:val="007652E0"/>
    <w:rsid w:val="00876F12"/>
    <w:rsid w:val="008E090D"/>
    <w:rsid w:val="00957ADA"/>
    <w:rsid w:val="009C2360"/>
    <w:rsid w:val="009D30E0"/>
    <w:rsid w:val="009E3C76"/>
    <w:rsid w:val="00A1124C"/>
    <w:rsid w:val="00A8303D"/>
    <w:rsid w:val="00A8619B"/>
    <w:rsid w:val="00AC2DB6"/>
    <w:rsid w:val="00B1263B"/>
    <w:rsid w:val="00B32679"/>
    <w:rsid w:val="00B805A4"/>
    <w:rsid w:val="00B95541"/>
    <w:rsid w:val="00C43398"/>
    <w:rsid w:val="00CE6764"/>
    <w:rsid w:val="00D60024"/>
    <w:rsid w:val="00D9638E"/>
    <w:rsid w:val="00ED4E97"/>
    <w:rsid w:val="00F14BAE"/>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2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rsid w:val="006E1F31"/>
    <w:rPr>
      <w:sz w:val="16"/>
      <w:szCs w:val="16"/>
    </w:rPr>
  </w:style>
  <w:style w:type="paragraph" w:styleId="Tekstopmerking">
    <w:name w:val="annotation text"/>
    <w:basedOn w:val="Standaard"/>
    <w:link w:val="TekstopmerkingTeken"/>
    <w:rsid w:val="006E1F31"/>
    <w:rPr>
      <w:sz w:val="20"/>
      <w:szCs w:val="20"/>
    </w:rPr>
  </w:style>
  <w:style w:type="character" w:customStyle="1" w:styleId="TekstopmerkingTeken">
    <w:name w:val="Tekst opmerking Teken"/>
    <w:basedOn w:val="Standaardalinea-lettertype"/>
    <w:link w:val="Tekstopmerking"/>
    <w:rsid w:val="006E1F31"/>
    <w:rPr>
      <w:sz w:val="20"/>
      <w:szCs w:val="20"/>
    </w:rPr>
  </w:style>
  <w:style w:type="paragraph" w:styleId="Onderwerpvanopmerking">
    <w:name w:val="annotation subject"/>
    <w:basedOn w:val="Tekstopmerking"/>
    <w:next w:val="Tekstopmerking"/>
    <w:link w:val="OnderwerpvanopmerkingTeken"/>
    <w:rsid w:val="006E1F31"/>
    <w:rPr>
      <w:b/>
      <w:bCs/>
    </w:rPr>
  </w:style>
  <w:style w:type="character" w:customStyle="1" w:styleId="OnderwerpvanopmerkingTeken">
    <w:name w:val="Onderwerp van opmerking Teken"/>
    <w:basedOn w:val="TekstopmerkingTeken"/>
    <w:link w:val="Onderwerpvanopmerking"/>
    <w:rsid w:val="006E1F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ophos.com/products/sophos-clean.aspx" TargetMode="External"/><Relationship Id="rId20" Type="http://schemas.openxmlformats.org/officeDocument/2006/relationships/hyperlink" Target="http://soph.so/Cgbwa%20" TargetMode="External"/><Relationship Id="rId21" Type="http://schemas.openxmlformats.org/officeDocument/2006/relationships/hyperlink" Target="http://www.youtube.com/user/sophoslabs" TargetMode="External"/><Relationship Id="rId22" Type="http://schemas.openxmlformats.org/officeDocument/2006/relationships/hyperlink" Target="http://blogs.sophos.com/" TargetMode="External"/><Relationship Id="rId23" Type="http://schemas.openxmlformats.org/officeDocument/2006/relationships/hyperlink" Target="http://nakedsecurity.sophos.com/" TargetMode="External"/><Relationship Id="rId24" Type="http://schemas.openxmlformats.org/officeDocument/2006/relationships/hyperlink" Target="http://www.sophos.com/" TargetMode="External"/><Relationship Id="rId25" Type="http://schemas.openxmlformats.org/officeDocument/2006/relationships/hyperlink" Target="mailto:Sandra@square-egg.b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ophos.com/en-us/lp/security-heartbeat.aspx" TargetMode="External"/><Relationship Id="rId11" Type="http://schemas.openxmlformats.org/officeDocument/2006/relationships/hyperlink" Target="https://www.sophos.com/en-us/products/next-gen-firewall.aspx" TargetMode="External"/><Relationship Id="rId12" Type="http://schemas.openxmlformats.org/officeDocument/2006/relationships/hyperlink" Target="https://www.sophos.com/en-us/products/safeguard-encryption.aspx" TargetMode="External"/><Relationship Id="rId13" Type="http://schemas.openxmlformats.org/officeDocument/2006/relationships/hyperlink" Target="https://www.sophos.com/en-us/lp/sophos-central.aspx" TargetMode="External"/><Relationship Id="rId14" Type="http://schemas.openxmlformats.org/officeDocument/2006/relationships/hyperlink" Target="http://www.esg-global.com/" TargetMode="External"/><Relationship Id="rId15" Type="http://schemas.openxmlformats.org/officeDocument/2006/relationships/hyperlink" Target="https://www.sophos.com/en-us/partners.aspx" TargetMode="External"/><Relationship Id="rId16" Type="http://schemas.openxmlformats.org/officeDocument/2006/relationships/hyperlink" Target="http://soph.so/CfuKd" TargetMode="External"/><Relationship Id="rId17" Type="http://schemas.openxmlformats.org/officeDocument/2006/relationships/hyperlink" Target="http://soph.so/Cfv36" TargetMode="External"/><Relationship Id="rId18" Type="http://schemas.openxmlformats.org/officeDocument/2006/relationships/hyperlink" Target="http://soph.so/CfvaA" TargetMode="External"/><Relationship Id="rId19" Type="http://schemas.openxmlformats.org/officeDocument/2006/relationships/hyperlink" Target="https://plus.google.com/+sopho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vimeo.com/180172281/8b0800d8d0" TargetMode="External"/><Relationship Id="rId7" Type="http://schemas.openxmlformats.org/officeDocument/2006/relationships/hyperlink" Target="https://www.sophos.com/en-us/medialibrary/Gated%20Assets/white%20papers/sophosransomwareprotectionwpna.pdf?la=en" TargetMode="External"/><Relationship Id="rId8" Type="http://schemas.openxmlformats.org/officeDocument/2006/relationships/hyperlink" Target="https://vimeo.com/180040393/aa36f826e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5177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5</cp:revision>
  <cp:lastPrinted>2016-09-14T10:05:00Z</cp:lastPrinted>
  <dcterms:created xsi:type="dcterms:W3CDTF">2016-09-15T07:53:00Z</dcterms:created>
  <dcterms:modified xsi:type="dcterms:W3CDTF">2016-09-15T08:43:00Z</dcterms:modified>
</cp:coreProperties>
</file>