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70DB2" w14:textId="77777777" w:rsidR="00C706E3" w:rsidRPr="00AB606D" w:rsidRDefault="00C706E3" w:rsidP="00C706E3">
      <w:pPr>
        <w:rPr>
          <w:b/>
          <w:bCs/>
          <w:sz w:val="18"/>
          <w:szCs w:val="18"/>
        </w:rPr>
      </w:pPr>
      <w:proofErr w:type="spellStart"/>
      <w:r w:rsidRPr="00C706E3">
        <w:rPr>
          <w:rFonts w:asciiTheme="majorHAnsi" w:hAnsiTheme="majorHAnsi" w:cstheme="majorHAnsi"/>
          <w:b/>
          <w:bCs/>
          <w:sz w:val="28"/>
          <w:szCs w:val="28"/>
        </w:rPr>
        <w:t>Neumann.Berlin</w:t>
      </w:r>
      <w:proofErr w:type="spellEnd"/>
      <w:r w:rsidRPr="00C706E3">
        <w:rPr>
          <w:rFonts w:asciiTheme="majorHAnsi" w:hAnsiTheme="majorHAnsi" w:cstheme="majorHAnsi"/>
          <w:b/>
          <w:bCs/>
          <w:sz w:val="28"/>
          <w:szCs w:val="28"/>
        </w:rPr>
        <w:t xml:space="preserve"> und Sennheiser fördern Talente bei den Music Producer and Engineers' Guild Awards 2025</w:t>
      </w:r>
      <w:r>
        <w:rPr>
          <w:noProof/>
        </w:rPr>
        <w:drawing>
          <wp:inline distT="0" distB="0" distL="0" distR="0" wp14:anchorId="748B3EBC" wp14:editId="6C4452F6">
            <wp:extent cx="4111378" cy="2903661"/>
            <wp:effectExtent l="0" t="0" r="0" b="0"/>
            <wp:docPr id="529741650" name="Picture 529741650" descr="Ein Bild, das Tex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41650" name="Picture 529741650" descr="Ein Bild, das Text, Schrift, Design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4111378" cy="2903661"/>
                    </a:xfrm>
                    <a:prstGeom prst="rect">
                      <a:avLst/>
                    </a:prstGeom>
                  </pic:spPr>
                </pic:pic>
              </a:graphicData>
            </a:graphic>
          </wp:inline>
        </w:drawing>
      </w:r>
    </w:p>
    <w:p w14:paraId="113A1C38" w14:textId="77777777" w:rsidR="00C706E3" w:rsidRPr="00C706E3" w:rsidRDefault="00C706E3" w:rsidP="00C706E3">
      <w:pPr>
        <w:rPr>
          <w:rFonts w:asciiTheme="minorHAnsi" w:hAnsiTheme="minorHAnsi" w:cstheme="minorHAnsi"/>
          <w:b/>
          <w:bCs/>
        </w:rPr>
      </w:pPr>
      <w:r w:rsidRPr="00C706E3">
        <w:rPr>
          <w:rFonts w:asciiTheme="minorHAnsi" w:hAnsiTheme="minorHAnsi" w:cstheme="minorHAnsi"/>
          <w:b/>
          <w:bCs/>
        </w:rPr>
        <w:t xml:space="preserve">Die Music Producer and Engineers' Guild (MPEG) Awards feierten wieder einmal die Produzenten, Ingenieure und Kreativen, die </w:t>
      </w:r>
      <w:proofErr w:type="gramStart"/>
      <w:r w:rsidRPr="00C706E3">
        <w:rPr>
          <w:rFonts w:asciiTheme="minorHAnsi" w:hAnsiTheme="minorHAnsi" w:cstheme="minorHAnsi"/>
          <w:b/>
          <w:bCs/>
        </w:rPr>
        <w:t>hinter Australiens</w:t>
      </w:r>
      <w:proofErr w:type="gramEnd"/>
      <w:r w:rsidRPr="00C706E3">
        <w:rPr>
          <w:rFonts w:asciiTheme="minorHAnsi" w:hAnsiTheme="minorHAnsi" w:cstheme="minorHAnsi"/>
          <w:b/>
          <w:bCs/>
        </w:rPr>
        <w:t xml:space="preserve"> aufregender Musik stehen. Als langjährige Unterstützer der Audio </w:t>
      </w:r>
      <w:proofErr w:type="spellStart"/>
      <w:r w:rsidRPr="00C706E3">
        <w:rPr>
          <w:rFonts w:asciiTheme="minorHAnsi" w:hAnsiTheme="minorHAnsi" w:cstheme="minorHAnsi"/>
          <w:b/>
          <w:bCs/>
        </w:rPr>
        <w:t>Production</w:t>
      </w:r>
      <w:proofErr w:type="spellEnd"/>
      <w:r w:rsidRPr="00C706E3">
        <w:rPr>
          <w:rFonts w:asciiTheme="minorHAnsi" w:hAnsiTheme="minorHAnsi" w:cstheme="minorHAnsi"/>
          <w:b/>
          <w:bCs/>
        </w:rPr>
        <w:t xml:space="preserve"> Community waren </w:t>
      </w:r>
      <w:proofErr w:type="spellStart"/>
      <w:r w:rsidRPr="00C706E3">
        <w:rPr>
          <w:rFonts w:asciiTheme="minorHAnsi" w:hAnsiTheme="minorHAnsi" w:cstheme="minorHAnsi"/>
          <w:b/>
          <w:bCs/>
        </w:rPr>
        <w:t>Neumann.Berlin</w:t>
      </w:r>
      <w:proofErr w:type="spellEnd"/>
      <w:r w:rsidRPr="00C706E3">
        <w:rPr>
          <w:rFonts w:asciiTheme="minorHAnsi" w:hAnsiTheme="minorHAnsi" w:cstheme="minorHAnsi"/>
          <w:b/>
          <w:bCs/>
        </w:rPr>
        <w:t xml:space="preserve"> und Sennheiser stolze Sponsoren der prestigeträchtigen Auszeichnungen "Producer </w:t>
      </w:r>
      <w:proofErr w:type="spellStart"/>
      <w:r w:rsidRPr="00C706E3">
        <w:rPr>
          <w:rFonts w:asciiTheme="minorHAnsi" w:hAnsiTheme="minorHAnsi" w:cstheme="minorHAnsi"/>
          <w:b/>
          <w:bCs/>
        </w:rPr>
        <w:t>of</w:t>
      </w:r>
      <w:proofErr w:type="spellEnd"/>
      <w:r w:rsidRPr="00C706E3">
        <w:rPr>
          <w:rFonts w:asciiTheme="minorHAnsi" w:hAnsiTheme="minorHAnsi" w:cstheme="minorHAnsi"/>
          <w:b/>
          <w:bCs/>
        </w:rPr>
        <w:t xml:space="preserve"> </w:t>
      </w:r>
      <w:proofErr w:type="spellStart"/>
      <w:r w:rsidRPr="00C706E3">
        <w:rPr>
          <w:rFonts w:asciiTheme="minorHAnsi" w:hAnsiTheme="minorHAnsi" w:cstheme="minorHAnsi"/>
          <w:b/>
          <w:bCs/>
        </w:rPr>
        <w:t>the</w:t>
      </w:r>
      <w:proofErr w:type="spellEnd"/>
      <w:r w:rsidRPr="00C706E3">
        <w:rPr>
          <w:rFonts w:asciiTheme="minorHAnsi" w:hAnsiTheme="minorHAnsi" w:cstheme="minorHAnsi"/>
          <w:b/>
          <w:bCs/>
        </w:rPr>
        <w:t xml:space="preserve"> Year" und "Breakthrough Producer" und sorgten für eine unvergessliche Nacht mit Weltklasse-Sound.</w:t>
      </w:r>
    </w:p>
    <w:p w14:paraId="7D5940E5" w14:textId="77777777" w:rsidR="00C706E3" w:rsidRPr="00C706E3" w:rsidRDefault="00C706E3" w:rsidP="00C706E3">
      <w:pPr>
        <w:rPr>
          <w:rFonts w:asciiTheme="minorHAnsi" w:hAnsiTheme="minorHAnsi" w:cstheme="minorHAnsi"/>
        </w:rPr>
      </w:pPr>
    </w:p>
    <w:p w14:paraId="641B8601" w14:textId="77777777" w:rsidR="00C706E3" w:rsidRPr="00C706E3" w:rsidRDefault="00C706E3" w:rsidP="00C706E3">
      <w:pPr>
        <w:rPr>
          <w:rFonts w:asciiTheme="minorHAnsi" w:hAnsiTheme="minorHAnsi" w:cstheme="minorHAnsi"/>
        </w:rPr>
      </w:pPr>
      <w:r w:rsidRPr="00C706E3">
        <w:rPr>
          <w:rFonts w:asciiTheme="minorHAnsi" w:hAnsiTheme="minorHAnsi" w:cstheme="minorHAnsi"/>
          <w:b/>
          <w:bCs/>
          <w:i/>
          <w:iCs/>
        </w:rPr>
        <w:t>Sydney, Australien, 6. März 2025</w:t>
      </w:r>
      <w:r w:rsidRPr="00C706E3">
        <w:rPr>
          <w:rFonts w:asciiTheme="minorHAnsi" w:hAnsiTheme="minorHAnsi" w:cstheme="minorHAnsi"/>
        </w:rPr>
        <w:t xml:space="preserve"> – Neumann und Sennheiser setzten ihr Engagement für die Audioproduktions-Community als Sponsoren der MPEG Awards am 26. Februar im Aerial, Ultimo in Sydney fort. Die Unterstützung der Marken bekräftigt die gemeinsame Mission, Kreativität, Innovation und die Zukunft der Musikproduktion zu fördern. </w:t>
      </w:r>
    </w:p>
    <w:p w14:paraId="0EF0B519" w14:textId="77777777" w:rsidR="00C706E3" w:rsidRDefault="00C706E3" w:rsidP="00C706E3">
      <w:pPr>
        <w:rPr>
          <w:rFonts w:asciiTheme="minorHAnsi" w:hAnsiTheme="minorHAnsi" w:cstheme="minorHAnsi"/>
        </w:rPr>
      </w:pPr>
      <w:r w:rsidRPr="00C706E3">
        <w:rPr>
          <w:rFonts w:asciiTheme="minorHAnsi" w:hAnsiTheme="minorHAnsi" w:cstheme="minorHAnsi"/>
        </w:rPr>
        <w:t xml:space="preserve">Bei der diesjährigen Veranstaltung sponserte Neumann die prestigeträchtige Auszeichnung „Producer </w:t>
      </w:r>
      <w:proofErr w:type="spellStart"/>
      <w:r w:rsidRPr="00C706E3">
        <w:rPr>
          <w:rFonts w:asciiTheme="minorHAnsi" w:hAnsiTheme="minorHAnsi" w:cstheme="minorHAnsi"/>
        </w:rPr>
        <w:t>of</w:t>
      </w:r>
      <w:proofErr w:type="spellEnd"/>
      <w:r w:rsidRPr="00C706E3">
        <w:rPr>
          <w:rFonts w:asciiTheme="minorHAnsi" w:hAnsiTheme="minorHAnsi" w:cstheme="minorHAnsi"/>
        </w:rPr>
        <w:t xml:space="preserve"> </w:t>
      </w:r>
      <w:proofErr w:type="spellStart"/>
      <w:r w:rsidRPr="00C706E3">
        <w:rPr>
          <w:rFonts w:asciiTheme="minorHAnsi" w:hAnsiTheme="minorHAnsi" w:cstheme="minorHAnsi"/>
        </w:rPr>
        <w:t>the</w:t>
      </w:r>
      <w:proofErr w:type="spellEnd"/>
      <w:r w:rsidRPr="00C706E3">
        <w:rPr>
          <w:rFonts w:asciiTheme="minorHAnsi" w:hAnsiTheme="minorHAnsi" w:cstheme="minorHAnsi"/>
        </w:rPr>
        <w:t xml:space="preserve"> Year“, </w:t>
      </w:r>
      <w:proofErr w:type="gramStart"/>
      <w:r w:rsidRPr="00C706E3">
        <w:rPr>
          <w:rFonts w:asciiTheme="minorHAnsi" w:hAnsiTheme="minorHAnsi" w:cstheme="minorHAnsi"/>
        </w:rPr>
        <w:t>mit der herausragende Talente</w:t>
      </w:r>
      <w:proofErr w:type="gramEnd"/>
      <w:r w:rsidRPr="00C706E3">
        <w:rPr>
          <w:rFonts w:asciiTheme="minorHAnsi" w:hAnsiTheme="minorHAnsi" w:cstheme="minorHAnsi"/>
        </w:rPr>
        <w:t xml:space="preserve"> gewürdigt werden, die in diesem Bereich für Furore sorgen. Die Auszeichnung ging an Chris Collins, einen Künstler und Produzenten, dessen Karriere als Teenager begann, der in Bands spielte, bevor er sich zu einem hoch angesehenen Solokünstler und Produzenten entwickelte, der für seine Arbeit mit </w:t>
      </w:r>
      <w:proofErr w:type="spellStart"/>
      <w:r w:rsidRPr="00C706E3">
        <w:rPr>
          <w:rFonts w:asciiTheme="minorHAnsi" w:hAnsiTheme="minorHAnsi" w:cstheme="minorHAnsi"/>
        </w:rPr>
        <w:t>Royel</w:t>
      </w:r>
      <w:proofErr w:type="spellEnd"/>
      <w:r w:rsidRPr="00C706E3">
        <w:rPr>
          <w:rFonts w:asciiTheme="minorHAnsi" w:hAnsiTheme="minorHAnsi" w:cstheme="minorHAnsi"/>
        </w:rPr>
        <w:t xml:space="preserve"> Otis, Matt </w:t>
      </w:r>
      <w:proofErr w:type="spellStart"/>
      <w:r w:rsidRPr="00C706E3">
        <w:rPr>
          <w:rFonts w:asciiTheme="minorHAnsi" w:hAnsiTheme="minorHAnsi" w:cstheme="minorHAnsi"/>
        </w:rPr>
        <w:t>Corby</w:t>
      </w:r>
      <w:proofErr w:type="spellEnd"/>
      <w:r w:rsidRPr="00C706E3">
        <w:rPr>
          <w:rFonts w:asciiTheme="minorHAnsi" w:hAnsiTheme="minorHAnsi" w:cstheme="minorHAnsi"/>
        </w:rPr>
        <w:t xml:space="preserve">, The </w:t>
      </w:r>
      <w:proofErr w:type="spellStart"/>
      <w:r w:rsidRPr="00C706E3">
        <w:rPr>
          <w:rFonts w:asciiTheme="minorHAnsi" w:hAnsiTheme="minorHAnsi" w:cstheme="minorHAnsi"/>
        </w:rPr>
        <w:t>Buoys</w:t>
      </w:r>
      <w:proofErr w:type="spellEnd"/>
      <w:r w:rsidRPr="00C706E3">
        <w:rPr>
          <w:rFonts w:asciiTheme="minorHAnsi" w:hAnsiTheme="minorHAnsi" w:cstheme="minorHAnsi"/>
        </w:rPr>
        <w:t xml:space="preserve"> und anderen bekannt ist. </w:t>
      </w:r>
    </w:p>
    <w:p w14:paraId="06DBC86D" w14:textId="77777777" w:rsidR="00C706E3" w:rsidRPr="00C706E3" w:rsidRDefault="00C706E3" w:rsidP="00C706E3">
      <w:pPr>
        <w:rPr>
          <w:rFonts w:asciiTheme="minorHAnsi" w:hAnsiTheme="minorHAnsi" w:cstheme="minorHAnsi"/>
        </w:rPr>
      </w:pPr>
    </w:p>
    <w:p w14:paraId="436046AA" w14:textId="77777777" w:rsidR="00C706E3" w:rsidRPr="00C706E3" w:rsidRDefault="00C706E3" w:rsidP="00C706E3">
      <w:pPr>
        <w:rPr>
          <w:rFonts w:asciiTheme="minorHAnsi" w:hAnsiTheme="minorHAnsi" w:cstheme="minorHAnsi"/>
        </w:rPr>
      </w:pPr>
      <w:r w:rsidRPr="00C706E3">
        <w:rPr>
          <w:rFonts w:asciiTheme="minorHAnsi" w:hAnsiTheme="minorHAnsi" w:cstheme="minorHAnsi"/>
        </w:rPr>
        <w:t xml:space="preserve">„Ich freue mich sehr über diese Auszeichnung als MPEG-Produzent des Jahres“, sagte Collins bei der Entgegennahme des Preises. „Das bedeutet mir sehr viel – in meiner Jugend spielte ich in Bands und hatte die Chance, mit einigen großartigen australischen Produzenten zusammenzuarbeiten, die mich wirklich beeinflusst haben. Jetzt in derselben </w:t>
      </w:r>
      <w:r w:rsidRPr="00C706E3">
        <w:rPr>
          <w:rFonts w:asciiTheme="minorHAnsi" w:hAnsiTheme="minorHAnsi" w:cstheme="minorHAnsi"/>
        </w:rPr>
        <w:lastRenderedPageBreak/>
        <w:t>Liga zu spielen, ist etwas ganz Besonderes. Ein großes Dankeschön an Neumann für die Unterstützung der Auszeichnung, an die Producers Guild für die Anerkennung und Förderung all der unglaublichen Produktionen aus Australien und an alle Künstler, mit denen ich zusammenarbeiten darf. Ich bin sehr glücklich.“</w:t>
      </w:r>
    </w:p>
    <w:p w14:paraId="5F83C5A4" w14:textId="77777777" w:rsidR="00C706E3" w:rsidRPr="00C706E3" w:rsidRDefault="00C706E3" w:rsidP="00C706E3">
      <w:pPr>
        <w:jc w:val="center"/>
        <w:rPr>
          <w:rFonts w:asciiTheme="minorHAnsi" w:hAnsiTheme="minorHAnsi" w:cstheme="minorHAnsi"/>
        </w:rPr>
      </w:pPr>
      <w:r w:rsidRPr="00C706E3">
        <w:rPr>
          <w:rFonts w:asciiTheme="minorHAnsi" w:hAnsiTheme="minorHAnsi" w:cstheme="minorHAnsi"/>
          <w:noProof/>
        </w:rPr>
        <w:drawing>
          <wp:inline distT="0" distB="0" distL="0" distR="0" wp14:anchorId="252F9041" wp14:editId="142F8EFF">
            <wp:extent cx="5486400" cy="3629025"/>
            <wp:effectExtent l="0" t="0" r="0" b="0"/>
            <wp:docPr id="920796345" name="Picture 920796345" descr="Ein Bild, das Im Haus, Person,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96345" name="Picture 920796345" descr="Ein Bild, das Im Haus, Person, Kleidung, Wand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486400" cy="3629025"/>
                    </a:xfrm>
                    <a:prstGeom prst="rect">
                      <a:avLst/>
                    </a:prstGeom>
                  </pic:spPr>
                </pic:pic>
              </a:graphicData>
            </a:graphic>
          </wp:inline>
        </w:drawing>
      </w:r>
      <w:r w:rsidRPr="00C706E3">
        <w:rPr>
          <w:rFonts w:asciiTheme="minorHAnsi" w:eastAsiaTheme="minorEastAsia" w:hAnsiTheme="minorHAnsi" w:cstheme="minorHAnsi"/>
          <w:i/>
          <w:iCs/>
          <w:sz w:val="18"/>
          <w:szCs w:val="18"/>
        </w:rPr>
        <w:t xml:space="preserve">Chris Collins in seinem </w:t>
      </w:r>
      <w:proofErr w:type="spellStart"/>
      <w:r w:rsidRPr="00C706E3">
        <w:rPr>
          <w:rFonts w:asciiTheme="minorHAnsi" w:eastAsiaTheme="minorEastAsia" w:hAnsiTheme="minorHAnsi" w:cstheme="minorHAnsi"/>
          <w:i/>
          <w:iCs/>
          <w:sz w:val="18"/>
          <w:szCs w:val="18"/>
        </w:rPr>
        <w:t>Homestudio</w:t>
      </w:r>
      <w:proofErr w:type="spellEnd"/>
      <w:r w:rsidRPr="00C706E3">
        <w:rPr>
          <w:rFonts w:asciiTheme="minorHAnsi" w:eastAsiaTheme="minorEastAsia" w:hAnsiTheme="minorHAnsi" w:cstheme="minorHAnsi"/>
        </w:rPr>
        <w:t xml:space="preserve"> </w:t>
      </w:r>
    </w:p>
    <w:p w14:paraId="2143D66A" w14:textId="77777777" w:rsidR="00C706E3" w:rsidRDefault="00C706E3" w:rsidP="00C706E3">
      <w:pPr>
        <w:rPr>
          <w:rFonts w:asciiTheme="minorHAnsi" w:hAnsiTheme="minorHAnsi" w:cstheme="minorHAnsi"/>
        </w:rPr>
      </w:pPr>
    </w:p>
    <w:p w14:paraId="5D421545" w14:textId="38A4B1C0" w:rsidR="00C706E3" w:rsidRDefault="00C706E3" w:rsidP="00C706E3">
      <w:pPr>
        <w:rPr>
          <w:rFonts w:asciiTheme="minorHAnsi" w:hAnsiTheme="minorHAnsi" w:cstheme="minorHAnsi"/>
        </w:rPr>
      </w:pPr>
      <w:r w:rsidRPr="00C706E3">
        <w:rPr>
          <w:rFonts w:asciiTheme="minorHAnsi" w:hAnsiTheme="minorHAnsi" w:cstheme="minorHAnsi"/>
        </w:rPr>
        <w:t xml:space="preserve">Derweil wurde </w:t>
      </w:r>
      <w:proofErr w:type="spellStart"/>
      <w:r w:rsidRPr="00C706E3">
        <w:rPr>
          <w:rFonts w:asciiTheme="minorHAnsi" w:hAnsiTheme="minorHAnsi" w:cstheme="minorHAnsi"/>
        </w:rPr>
        <w:t>Tasker</w:t>
      </w:r>
      <w:proofErr w:type="spellEnd"/>
      <w:r w:rsidRPr="00C706E3">
        <w:rPr>
          <w:rFonts w:asciiTheme="minorHAnsi" w:hAnsiTheme="minorHAnsi" w:cstheme="minorHAnsi"/>
        </w:rPr>
        <w:t xml:space="preserve"> als Breakthrough Producer </w:t>
      </w:r>
      <w:proofErr w:type="spellStart"/>
      <w:r w:rsidRPr="00C706E3">
        <w:rPr>
          <w:rFonts w:asciiTheme="minorHAnsi" w:hAnsiTheme="minorHAnsi" w:cstheme="minorHAnsi"/>
        </w:rPr>
        <w:t>of</w:t>
      </w:r>
      <w:proofErr w:type="spellEnd"/>
      <w:r w:rsidRPr="00C706E3">
        <w:rPr>
          <w:rFonts w:asciiTheme="minorHAnsi" w:hAnsiTheme="minorHAnsi" w:cstheme="minorHAnsi"/>
        </w:rPr>
        <w:t xml:space="preserve"> </w:t>
      </w:r>
      <w:proofErr w:type="spellStart"/>
      <w:r w:rsidRPr="00C706E3">
        <w:rPr>
          <w:rFonts w:asciiTheme="minorHAnsi" w:hAnsiTheme="minorHAnsi" w:cstheme="minorHAnsi"/>
        </w:rPr>
        <w:t>the</w:t>
      </w:r>
      <w:proofErr w:type="spellEnd"/>
      <w:r w:rsidRPr="00C706E3">
        <w:rPr>
          <w:rFonts w:asciiTheme="minorHAnsi" w:hAnsiTheme="minorHAnsi" w:cstheme="minorHAnsi"/>
        </w:rPr>
        <w:t xml:space="preserve"> Year ausgezeichnet, gesponsert von Sennheiser, in Anerkennung seines innovativen Ansatzes und seines wachsenden Einflusses in der Branche durch seine Zusammenarbeit mit Künstlern wie 3% und Rum </w:t>
      </w:r>
      <w:proofErr w:type="spellStart"/>
      <w:r w:rsidRPr="00C706E3">
        <w:rPr>
          <w:rFonts w:asciiTheme="minorHAnsi" w:hAnsiTheme="minorHAnsi" w:cstheme="minorHAnsi"/>
        </w:rPr>
        <w:t>Jungle</w:t>
      </w:r>
      <w:proofErr w:type="spellEnd"/>
      <w:r w:rsidRPr="00C706E3">
        <w:rPr>
          <w:rFonts w:asciiTheme="minorHAnsi" w:hAnsiTheme="minorHAnsi" w:cstheme="minorHAnsi"/>
        </w:rPr>
        <w:t xml:space="preserve">. „Ich fühle mich sehr privilegiert, weil es viele großartige aufstrebende Produzenten gibt – es bedeutet mir viel, von Kollegen gewählt zu werden“, sagt </w:t>
      </w:r>
      <w:proofErr w:type="spellStart"/>
      <w:r w:rsidRPr="00C706E3">
        <w:rPr>
          <w:rFonts w:asciiTheme="minorHAnsi" w:hAnsiTheme="minorHAnsi" w:cstheme="minorHAnsi"/>
        </w:rPr>
        <w:t>Tasker</w:t>
      </w:r>
      <w:proofErr w:type="spellEnd"/>
      <w:r w:rsidRPr="00C706E3">
        <w:rPr>
          <w:rFonts w:asciiTheme="minorHAnsi" w:hAnsiTheme="minorHAnsi" w:cstheme="minorHAnsi"/>
        </w:rPr>
        <w:t>. „Mit vielen der Menschen, mit denen ich zusammenarbeite, bin ich inzwischen eng befreundet. Manche beginnen als Freunde und alle werden zu einer Familie. Wir spornen uns gegenseitig an, bessere Künstler, bessere Kreative, bessere Menschen zu werden, und versuchen, unsere Liebe weiterzugeben.</w:t>
      </w:r>
    </w:p>
    <w:p w14:paraId="10135ACD" w14:textId="77777777" w:rsidR="00C706E3" w:rsidRPr="00C706E3" w:rsidRDefault="00C706E3" w:rsidP="00C706E3">
      <w:pPr>
        <w:rPr>
          <w:rFonts w:asciiTheme="minorHAnsi" w:hAnsiTheme="minorHAnsi" w:cstheme="minorHAnsi"/>
        </w:rPr>
      </w:pPr>
    </w:p>
    <w:p w14:paraId="4B36D919" w14:textId="4F4192BC" w:rsidR="00C706E3" w:rsidRPr="00C706E3" w:rsidRDefault="00C706E3" w:rsidP="00C706E3">
      <w:pPr>
        <w:rPr>
          <w:rFonts w:asciiTheme="minorHAnsi" w:hAnsiTheme="minorHAnsi" w:cstheme="minorHAnsi"/>
        </w:rPr>
      </w:pPr>
      <w:r w:rsidRPr="00C706E3">
        <w:rPr>
          <w:rFonts w:asciiTheme="minorHAnsi" w:hAnsiTheme="minorHAnsi" w:cstheme="minorHAnsi"/>
        </w:rPr>
        <w:t xml:space="preserve">In Anerkennung seiner technischen Brillanz wurde der langjährige Neumann-Nutzer </w:t>
      </w:r>
      <w:hyperlink r:id="rId10" w:history="1">
        <w:r w:rsidR="008A4A4A" w:rsidRPr="008A4A4A">
          <w:rPr>
            <w:rStyle w:val="Hyperlink"/>
            <w:rFonts w:asciiTheme="minorHAnsi" w:hAnsiTheme="minorHAnsi" w:cstheme="minorHAnsi"/>
            <w:color w:val="auto"/>
          </w:rPr>
          <w:t>Lachlan Carrick</w:t>
        </w:r>
      </w:hyperlink>
      <w:r w:rsidRPr="00C706E3">
        <w:rPr>
          <w:rFonts w:asciiTheme="minorHAnsi" w:hAnsiTheme="minorHAnsi" w:cstheme="minorHAnsi"/>
        </w:rPr>
        <w:t xml:space="preserve"> zum Mastering Engineer </w:t>
      </w:r>
      <w:proofErr w:type="spellStart"/>
      <w:r w:rsidRPr="00C706E3">
        <w:rPr>
          <w:rFonts w:asciiTheme="minorHAnsi" w:hAnsiTheme="minorHAnsi" w:cstheme="minorHAnsi"/>
        </w:rPr>
        <w:t>of</w:t>
      </w:r>
      <w:proofErr w:type="spellEnd"/>
      <w:r w:rsidRPr="00C706E3">
        <w:rPr>
          <w:rFonts w:asciiTheme="minorHAnsi" w:hAnsiTheme="minorHAnsi" w:cstheme="minorHAnsi"/>
        </w:rPr>
        <w:t xml:space="preserve"> </w:t>
      </w:r>
      <w:proofErr w:type="spellStart"/>
      <w:r w:rsidRPr="00C706E3">
        <w:rPr>
          <w:rFonts w:asciiTheme="minorHAnsi" w:hAnsiTheme="minorHAnsi" w:cstheme="minorHAnsi"/>
        </w:rPr>
        <w:t>the</w:t>
      </w:r>
      <w:proofErr w:type="spellEnd"/>
      <w:r w:rsidRPr="00C706E3">
        <w:rPr>
          <w:rFonts w:asciiTheme="minorHAnsi" w:hAnsiTheme="minorHAnsi" w:cstheme="minorHAnsi"/>
        </w:rPr>
        <w:t xml:space="preserve"> Year gekürt, was seine Beiträge zur Gestaltung des finalen Klangbilds unzähliger Platten hervorhebt. Ein weiterer Partner von Neumann, Stefan Du Randt, nahm zum zweiten Mal in Folge den Preis als Mixing Engineer </w:t>
      </w:r>
      <w:proofErr w:type="spellStart"/>
      <w:r w:rsidRPr="00C706E3">
        <w:rPr>
          <w:rFonts w:asciiTheme="minorHAnsi" w:hAnsiTheme="minorHAnsi" w:cstheme="minorHAnsi"/>
        </w:rPr>
        <w:t>of</w:t>
      </w:r>
      <w:proofErr w:type="spellEnd"/>
      <w:r w:rsidRPr="00C706E3">
        <w:rPr>
          <w:rFonts w:asciiTheme="minorHAnsi" w:hAnsiTheme="minorHAnsi" w:cstheme="minorHAnsi"/>
        </w:rPr>
        <w:t xml:space="preserve"> </w:t>
      </w:r>
      <w:proofErr w:type="spellStart"/>
      <w:r w:rsidRPr="00C706E3">
        <w:rPr>
          <w:rFonts w:asciiTheme="minorHAnsi" w:hAnsiTheme="minorHAnsi" w:cstheme="minorHAnsi"/>
        </w:rPr>
        <w:t>the</w:t>
      </w:r>
      <w:proofErr w:type="spellEnd"/>
      <w:r w:rsidRPr="00C706E3">
        <w:rPr>
          <w:rFonts w:asciiTheme="minorHAnsi" w:hAnsiTheme="minorHAnsi" w:cstheme="minorHAnsi"/>
        </w:rPr>
        <w:t xml:space="preserve"> Year mit nach Hause.</w:t>
      </w:r>
    </w:p>
    <w:p w14:paraId="5B575988" w14:textId="77777777" w:rsidR="00C706E3" w:rsidRPr="00C706E3" w:rsidRDefault="00C706E3" w:rsidP="00C706E3">
      <w:pPr>
        <w:rPr>
          <w:rFonts w:asciiTheme="minorHAnsi" w:hAnsiTheme="minorHAnsi" w:cstheme="minorHAnsi"/>
          <w:b/>
          <w:bCs/>
        </w:rPr>
      </w:pPr>
      <w:r w:rsidRPr="00C706E3">
        <w:rPr>
          <w:rFonts w:asciiTheme="minorHAnsi" w:hAnsiTheme="minorHAnsi" w:cstheme="minorHAnsi"/>
          <w:b/>
          <w:bCs/>
        </w:rPr>
        <w:lastRenderedPageBreak/>
        <w:t>Branchenführende Audiolösungen verstärken die Preisverleihung</w:t>
      </w:r>
    </w:p>
    <w:p w14:paraId="4112A899" w14:textId="77777777" w:rsidR="00C706E3" w:rsidRPr="00C706E3" w:rsidRDefault="00C706E3" w:rsidP="00C706E3">
      <w:pPr>
        <w:rPr>
          <w:rFonts w:asciiTheme="minorHAnsi" w:hAnsiTheme="minorHAnsi" w:cstheme="minorHAnsi"/>
        </w:rPr>
      </w:pPr>
      <w:r w:rsidRPr="00C706E3">
        <w:rPr>
          <w:rFonts w:asciiTheme="minorHAnsi" w:hAnsiTheme="minorHAnsi" w:cstheme="minorHAnsi"/>
        </w:rPr>
        <w:t>Über ihr Sponsoring hinaus sorgten Neumann und Sennheiser dafür, dass die Zeremonie genauso herausragend klang wie die Talente, die sie feierte. An diesem Abend gab es atemberaubende Live-Sets von Chelsea Warner und Boy Soda sowie Michael Carpenter und Paul Hakim, die alle mit Sennheiser-Mikrofonen und Neumann-Monitoren auftraten, welche die Klarheit und Exzellenz demonstrierten, für die beide Marken bekannt sind.</w:t>
      </w:r>
    </w:p>
    <w:p w14:paraId="03DAC888" w14:textId="77777777" w:rsidR="00C706E3" w:rsidRPr="00C706E3" w:rsidRDefault="00C706E3" w:rsidP="00C706E3">
      <w:pPr>
        <w:rPr>
          <w:rFonts w:asciiTheme="minorHAnsi" w:hAnsiTheme="minorHAnsi" w:cstheme="minorHAnsi"/>
        </w:rPr>
      </w:pPr>
      <w:r w:rsidRPr="00C706E3">
        <w:rPr>
          <w:rFonts w:asciiTheme="minorHAnsi" w:hAnsiTheme="minorHAnsi" w:cstheme="minorHAnsi"/>
        </w:rPr>
        <w:t>„Wir sind überglücklich, Teil dieser Gemeinschaft zu sein, und zu sehen, wie sie in den letzten zwei Jahren gewachsen ist, ist phänomenal“, sagt Chris Smith, Vertriebsleiter für Pro Audio bei Sennheiser. “Dass Neumann in die Arbeitsabläufe dieser talentierten Gruppe eingebettet ist, ist genau das, wofür Neumann lebt und atmet.“</w:t>
      </w:r>
    </w:p>
    <w:p w14:paraId="7B4BBFCD" w14:textId="77777777" w:rsidR="00C706E3" w:rsidRPr="00C706E3" w:rsidRDefault="00C706E3" w:rsidP="00C706E3">
      <w:pPr>
        <w:rPr>
          <w:rFonts w:asciiTheme="minorHAnsi" w:hAnsiTheme="minorHAnsi" w:cstheme="minorHAnsi"/>
        </w:rPr>
      </w:pPr>
    </w:p>
    <w:p w14:paraId="240A16BB" w14:textId="77777777" w:rsidR="00C706E3" w:rsidRPr="00C706E3" w:rsidRDefault="00C706E3" w:rsidP="00C706E3">
      <w:pPr>
        <w:rPr>
          <w:rFonts w:asciiTheme="minorHAnsi" w:hAnsiTheme="minorHAnsi" w:cstheme="minorHAnsi"/>
          <w:b/>
          <w:bCs/>
        </w:rPr>
      </w:pPr>
      <w:r w:rsidRPr="00C706E3">
        <w:rPr>
          <w:rFonts w:asciiTheme="minorHAnsi" w:hAnsiTheme="minorHAnsi" w:cstheme="minorHAnsi"/>
          <w:b/>
          <w:bCs/>
        </w:rPr>
        <w:t>Ein Engagement für die Zukunft der Musikproduktion</w:t>
      </w:r>
    </w:p>
    <w:p w14:paraId="3216D622" w14:textId="77777777" w:rsidR="00C706E3" w:rsidRDefault="00C706E3" w:rsidP="00C706E3">
      <w:pPr>
        <w:rPr>
          <w:rFonts w:asciiTheme="minorHAnsi" w:hAnsiTheme="minorHAnsi" w:cstheme="minorHAnsi"/>
        </w:rPr>
      </w:pPr>
      <w:r w:rsidRPr="00C706E3">
        <w:rPr>
          <w:rFonts w:asciiTheme="minorHAnsi" w:hAnsiTheme="minorHAnsi" w:cstheme="minorHAnsi"/>
        </w:rPr>
        <w:t>Als führende Unternehmen der Pro-Audio-Branche wollen Neumann und Sennheiser auch weiterhin die nächste Generation von Musikproduzenten inspirieren und fördern. Durch Innovationen und Sponsoring wie die MPEG Awards bleiben sie im Herzen der globalen Musikproduktions-Community und unterstützen Produzenten, Engineers und Künstler in jeder Phase ihrer Karriere.</w:t>
      </w:r>
    </w:p>
    <w:p w14:paraId="5AC72AEF" w14:textId="77777777" w:rsidR="00C706E3" w:rsidRPr="00C706E3" w:rsidRDefault="00C706E3" w:rsidP="00C706E3">
      <w:pPr>
        <w:rPr>
          <w:rFonts w:asciiTheme="minorHAnsi" w:hAnsiTheme="minorHAnsi" w:cstheme="minorHAnsi"/>
        </w:rPr>
      </w:pPr>
    </w:p>
    <w:p w14:paraId="312193CB" w14:textId="77777777" w:rsidR="00C706E3" w:rsidRDefault="00C706E3" w:rsidP="00C706E3">
      <w:pPr>
        <w:rPr>
          <w:rFonts w:asciiTheme="minorHAnsi" w:hAnsiTheme="minorHAnsi" w:cstheme="minorHAnsi"/>
        </w:rPr>
      </w:pPr>
      <w:r w:rsidRPr="00C706E3">
        <w:rPr>
          <w:rFonts w:asciiTheme="minorHAnsi" w:hAnsiTheme="minorHAnsi" w:cstheme="minorHAnsi"/>
        </w:rPr>
        <w:t xml:space="preserve">MPEG teilt diese Vision und arbeitet daran, eine florierende, nachhaltige Musikindustrie aufzubauen, in der sowohl etablierte Profis als auch aufstrebende Talente unterstützt werden. Mit dem Fokus auf </w:t>
      </w:r>
      <w:proofErr w:type="spellStart"/>
      <w:r w:rsidRPr="00C706E3">
        <w:rPr>
          <w:rFonts w:asciiTheme="minorHAnsi" w:hAnsiTheme="minorHAnsi" w:cstheme="minorHAnsi"/>
        </w:rPr>
        <w:t>Mentorenschaft</w:t>
      </w:r>
      <w:proofErr w:type="spellEnd"/>
      <w:r w:rsidRPr="00C706E3">
        <w:rPr>
          <w:rFonts w:asciiTheme="minorHAnsi" w:hAnsiTheme="minorHAnsi" w:cstheme="minorHAnsi"/>
        </w:rPr>
        <w:t>, Zusammenarbeit und Innovation möchte MPEG eine vielfältige und lebendige Gemeinschaft schaffen, die das berufliche Wachstum und die Kreativität fördert und Produzenten und Toningenieuren hilft, eine langfristige, erfüllende Karriere in der Musikbranche aufzubauen.</w:t>
      </w:r>
    </w:p>
    <w:p w14:paraId="5BD0E329" w14:textId="77777777" w:rsidR="00C706E3" w:rsidRPr="00C706E3" w:rsidRDefault="00C706E3" w:rsidP="00C706E3">
      <w:pPr>
        <w:rPr>
          <w:rFonts w:asciiTheme="minorHAnsi" w:hAnsiTheme="minorHAnsi" w:cstheme="minorHAnsi"/>
        </w:rPr>
      </w:pPr>
    </w:p>
    <w:p w14:paraId="702FAA7C" w14:textId="77777777" w:rsidR="00C706E3" w:rsidRDefault="00C706E3" w:rsidP="00C706E3">
      <w:pPr>
        <w:rPr>
          <w:rFonts w:asciiTheme="minorHAnsi" w:hAnsiTheme="minorHAnsi" w:cstheme="minorHAnsi"/>
        </w:rPr>
      </w:pPr>
      <w:r w:rsidRPr="00C706E3">
        <w:rPr>
          <w:rFonts w:asciiTheme="minorHAnsi" w:hAnsiTheme="minorHAnsi" w:cstheme="minorHAnsi"/>
        </w:rPr>
        <w:t xml:space="preserve">"Ich war unglaublich begeistert von der Bandbreite der Talente, die für diese Preise nominiert wurden. Abgesehen von der Klassik sind alle zeitgenössischen Genres vertreten ... und das ist wirklich ein gutes Beispiel für die Community der Musikproduktion", sagte Kurt </w:t>
      </w:r>
      <w:proofErr w:type="spellStart"/>
      <w:r w:rsidRPr="00C706E3">
        <w:rPr>
          <w:rFonts w:asciiTheme="minorHAnsi" w:hAnsiTheme="minorHAnsi" w:cstheme="minorHAnsi"/>
        </w:rPr>
        <w:t>Luthy</w:t>
      </w:r>
      <w:proofErr w:type="spellEnd"/>
      <w:r w:rsidRPr="00C706E3">
        <w:rPr>
          <w:rFonts w:asciiTheme="minorHAnsi" w:hAnsiTheme="minorHAnsi" w:cstheme="minorHAnsi"/>
        </w:rPr>
        <w:t xml:space="preserve">, Executive </w:t>
      </w:r>
      <w:proofErr w:type="spellStart"/>
      <w:r w:rsidRPr="00C706E3">
        <w:rPr>
          <w:rFonts w:asciiTheme="minorHAnsi" w:hAnsiTheme="minorHAnsi" w:cstheme="minorHAnsi"/>
        </w:rPr>
        <w:t>Director</w:t>
      </w:r>
      <w:proofErr w:type="spellEnd"/>
      <w:r w:rsidRPr="00C706E3">
        <w:rPr>
          <w:rFonts w:asciiTheme="minorHAnsi" w:hAnsiTheme="minorHAnsi" w:cstheme="minorHAnsi"/>
        </w:rPr>
        <w:t xml:space="preserve"> von MPEG, am Abend der Preisverleihung. "In den letzten 12 Monaten haben wir so viel Repräsentationsarbeit für Produzenten und Tontechniker geleistet, dass es sich in diesem Jahr eher wie eine kollektive Feier anfühlt", fügte MPEG-Gründungsdirektorin Anna </w:t>
      </w:r>
      <w:proofErr w:type="spellStart"/>
      <w:r w:rsidRPr="00C706E3">
        <w:rPr>
          <w:rFonts w:asciiTheme="minorHAnsi" w:hAnsiTheme="minorHAnsi" w:cstheme="minorHAnsi"/>
        </w:rPr>
        <w:t>Laverty</w:t>
      </w:r>
      <w:proofErr w:type="spellEnd"/>
      <w:r w:rsidRPr="00C706E3">
        <w:rPr>
          <w:rFonts w:asciiTheme="minorHAnsi" w:hAnsiTheme="minorHAnsi" w:cstheme="minorHAnsi"/>
        </w:rPr>
        <w:t xml:space="preserve"> hinzu.</w:t>
      </w:r>
    </w:p>
    <w:p w14:paraId="70E9019C" w14:textId="77777777" w:rsidR="00C706E3" w:rsidRPr="00C706E3" w:rsidRDefault="00C706E3" w:rsidP="00C706E3">
      <w:pPr>
        <w:rPr>
          <w:rFonts w:asciiTheme="minorHAnsi" w:hAnsiTheme="minorHAnsi" w:cstheme="minorHAnsi"/>
        </w:rPr>
      </w:pPr>
    </w:p>
    <w:p w14:paraId="6FAC4BC8" w14:textId="77777777" w:rsidR="00C706E3" w:rsidRDefault="00C706E3" w:rsidP="00C706E3">
      <w:pPr>
        <w:rPr>
          <w:rFonts w:asciiTheme="minorHAnsi" w:hAnsiTheme="minorHAnsi" w:cstheme="minorHAnsi"/>
        </w:rPr>
      </w:pPr>
      <w:r w:rsidRPr="00C706E3">
        <w:rPr>
          <w:rFonts w:asciiTheme="minorHAnsi" w:hAnsiTheme="minorHAnsi" w:cstheme="minorHAnsi"/>
        </w:rPr>
        <w:t>Neumann und Sennheiser gratulieren allen diesjährigen Preisträgern, die mit ihrer Arbeit die Grenzen der Musikproduktion weiter verschieben.</w:t>
      </w:r>
    </w:p>
    <w:p w14:paraId="470F663F" w14:textId="77777777" w:rsidR="00C706E3" w:rsidRPr="00C706E3" w:rsidRDefault="00C706E3" w:rsidP="00C706E3">
      <w:pPr>
        <w:rPr>
          <w:rFonts w:asciiTheme="minorHAnsi" w:hAnsiTheme="minorHAnsi" w:cstheme="minorHAnsi"/>
        </w:rPr>
      </w:pPr>
    </w:p>
    <w:p w14:paraId="313A04EE" w14:textId="34D253B5" w:rsidR="00C706E3" w:rsidRDefault="00C706E3" w:rsidP="00C706E3">
      <w:pPr>
        <w:rPr>
          <w:rFonts w:asciiTheme="minorHAnsi" w:hAnsiTheme="minorHAnsi" w:cstheme="minorHAnsi"/>
        </w:rPr>
      </w:pPr>
      <w:r w:rsidRPr="00C706E3">
        <w:rPr>
          <w:rFonts w:asciiTheme="minorHAnsi" w:hAnsiTheme="minorHAnsi" w:cstheme="minorHAnsi"/>
        </w:rPr>
        <w:t xml:space="preserve">Weitere Informationen zu den MPEG Awards finden Sie </w:t>
      </w:r>
      <w:r w:rsidRPr="00C706E3">
        <w:rPr>
          <w:rFonts w:asciiTheme="minorHAnsi" w:hAnsiTheme="minorHAnsi" w:cstheme="minorHAnsi"/>
        </w:rPr>
        <w:fldChar w:fldCharType="begin"/>
      </w:r>
      <w:r w:rsidRPr="00C706E3">
        <w:rPr>
          <w:rFonts w:asciiTheme="minorHAnsi" w:hAnsiTheme="minorHAnsi" w:cstheme="minorHAnsi"/>
        </w:rPr>
        <w:instrText>HYPERLINK "https://mpeg.org.au/"</w:instrText>
      </w:r>
      <w:r w:rsidRPr="00C706E3">
        <w:rPr>
          <w:rFonts w:asciiTheme="minorHAnsi" w:hAnsiTheme="minorHAnsi" w:cstheme="minorHAnsi"/>
        </w:rPr>
      </w:r>
      <w:r w:rsidRPr="00C706E3">
        <w:rPr>
          <w:rFonts w:asciiTheme="minorHAnsi" w:hAnsiTheme="minorHAnsi" w:cstheme="minorHAnsi"/>
        </w:rPr>
        <w:fldChar w:fldCharType="separate"/>
      </w:r>
      <w:r w:rsidRPr="00C706E3">
        <w:rPr>
          <w:rStyle w:val="Hyperlink"/>
          <w:rFonts w:asciiTheme="minorHAnsi" w:hAnsiTheme="minorHAnsi" w:cstheme="minorHAnsi"/>
        </w:rPr>
        <w:t>h</w:t>
      </w:r>
      <w:r w:rsidRPr="00C706E3">
        <w:rPr>
          <w:rStyle w:val="Hyperlink"/>
          <w:rFonts w:asciiTheme="minorHAnsi" w:hAnsiTheme="minorHAnsi" w:cstheme="minorHAnsi"/>
        </w:rPr>
        <w:t>ie</w:t>
      </w:r>
      <w:r w:rsidRPr="00C706E3">
        <w:rPr>
          <w:rStyle w:val="Hyperlink"/>
          <w:rFonts w:asciiTheme="minorHAnsi" w:hAnsiTheme="minorHAnsi" w:cstheme="minorHAnsi"/>
        </w:rPr>
        <w:t>r</w:t>
      </w:r>
      <w:r w:rsidRPr="00C706E3">
        <w:rPr>
          <w:rFonts w:asciiTheme="minorHAnsi" w:hAnsiTheme="minorHAnsi" w:cstheme="minorHAnsi"/>
        </w:rPr>
        <w:fldChar w:fldCharType="end"/>
      </w:r>
      <w:r w:rsidRPr="00C706E3">
        <w:rPr>
          <w:rFonts w:asciiTheme="minorHAnsi" w:hAnsiTheme="minorHAnsi" w:cstheme="minorHAnsi"/>
        </w:rPr>
        <w:t>.</w:t>
      </w:r>
    </w:p>
    <w:p w14:paraId="12D5D23E" w14:textId="77777777" w:rsidR="00C706E3" w:rsidRPr="00C706E3" w:rsidRDefault="00C706E3" w:rsidP="00C706E3">
      <w:pPr>
        <w:rPr>
          <w:rFonts w:asciiTheme="minorHAnsi" w:hAnsiTheme="minorHAnsi" w:cstheme="minorHAnsi"/>
        </w:rPr>
      </w:pPr>
    </w:p>
    <w:p w14:paraId="2450E2CF" w14:textId="77777777" w:rsidR="00C706E3" w:rsidRPr="00737521" w:rsidRDefault="00C706E3" w:rsidP="00C706E3">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lastRenderedPageBreak/>
        <w:t>Über Neumann</w:t>
      </w:r>
    </w:p>
    <w:p w14:paraId="4E19ED20" w14:textId="77777777" w:rsidR="00C706E3" w:rsidRDefault="00C706E3" w:rsidP="00C706E3">
      <w:pPr>
        <w:spacing w:line="240" w:lineRule="auto"/>
        <w:ind w:right="-284"/>
        <w:rPr>
          <w:rFonts w:asciiTheme="minorHAnsi" w:hAnsiTheme="minorHAnsi" w:cstheme="minorHAnsi"/>
          <w:color w:val="000000" w:themeColor="text1"/>
          <w:sz w:val="16"/>
          <w:szCs w:val="16"/>
        </w:rPr>
      </w:pPr>
      <w:r w:rsidRPr="008A1C8B">
        <w:rPr>
          <w:rFonts w:asciiTheme="minorHAnsi" w:hAnsiTheme="minorHAnsi" w:cstheme="minorHAnsi"/>
          <w:color w:val="000000" w:themeColor="text1"/>
          <w:sz w:val="16"/>
          <w:szCs w:val="16"/>
        </w:rPr>
        <w:t xml:space="preserve">Die Georg Neumann GmbH – bekannt als </w:t>
      </w:r>
      <w:proofErr w:type="spellStart"/>
      <w:r w:rsidRPr="008A1C8B">
        <w:rPr>
          <w:rFonts w:asciiTheme="minorHAnsi" w:hAnsiTheme="minorHAnsi" w:cstheme="minorHAnsi"/>
          <w:color w:val="000000" w:themeColor="text1"/>
          <w:sz w:val="16"/>
          <w:szCs w:val="16"/>
        </w:rPr>
        <w:t>Neumann.Berlin</w:t>
      </w:r>
      <w:proofErr w:type="spellEnd"/>
      <w:r w:rsidRPr="008A1C8B">
        <w:rPr>
          <w:rFonts w:asciiTheme="minorHAnsi" w:hAnsiTheme="minorHAnsi" w:cstheme="minorHAnsi"/>
          <w:color w:val="000000" w:themeColor="text1"/>
          <w:sz w:val="16"/>
          <w:szCs w:val="16"/>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8A1C8B">
        <w:rPr>
          <w:rFonts w:asciiTheme="minorHAnsi" w:hAnsiTheme="minorHAnsi" w:cstheme="minorHAnsi"/>
          <w:color w:val="000000" w:themeColor="text1"/>
          <w:sz w:val="16"/>
          <w:szCs w:val="16"/>
        </w:rPr>
        <w:t>Neumann.Berlin</w:t>
      </w:r>
      <w:proofErr w:type="spellEnd"/>
      <w:r w:rsidRPr="008A1C8B">
        <w:rPr>
          <w:rFonts w:asciiTheme="minorHAnsi" w:hAnsiTheme="minorHAnsi" w:cstheme="minorHAnsi"/>
          <w:color w:val="000000" w:themeColor="text1"/>
          <w:sz w:val="16"/>
          <w:szCs w:val="16"/>
        </w:rPr>
        <w:t xml:space="preserve"> seine Erfahrung auf dem Gebiet der elektroakustischen </w:t>
      </w:r>
      <w:proofErr w:type="spellStart"/>
      <w:r w:rsidRPr="008A1C8B">
        <w:rPr>
          <w:rFonts w:asciiTheme="minorHAnsi" w:hAnsiTheme="minorHAnsi" w:cstheme="minorHAnsi"/>
          <w:color w:val="000000" w:themeColor="text1"/>
          <w:sz w:val="16"/>
          <w:szCs w:val="16"/>
        </w:rPr>
        <w:t>Wandlertechnik</w:t>
      </w:r>
      <w:proofErr w:type="spellEnd"/>
      <w:r w:rsidRPr="008A1C8B">
        <w:rPr>
          <w:rFonts w:asciiTheme="minorHAnsi" w:hAnsiTheme="minorHAnsi" w:cstheme="minorHAnsi"/>
          <w:color w:val="000000" w:themeColor="text1"/>
          <w:sz w:val="16"/>
          <w:szCs w:val="16"/>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8A1C8B">
        <w:rPr>
          <w:rFonts w:asciiTheme="minorHAnsi" w:hAnsiTheme="minorHAnsi" w:cstheme="minorHAnsi"/>
          <w:color w:val="000000" w:themeColor="text1"/>
          <w:sz w:val="16"/>
          <w:szCs w:val="16"/>
        </w:rPr>
        <w:t>Wandlertechnik</w:t>
      </w:r>
      <w:proofErr w:type="spellEnd"/>
      <w:r w:rsidRPr="008A1C8B">
        <w:rPr>
          <w:rFonts w:asciiTheme="minorHAnsi" w:hAnsiTheme="minorHAnsi" w:cstheme="minorHAnsi"/>
          <w:color w:val="000000" w:themeColor="text1"/>
          <w:sz w:val="16"/>
          <w:szCs w:val="16"/>
        </w:rPr>
        <w:t xml:space="preserve">,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1" w:history="1">
        <w:r w:rsidRPr="005553C9">
          <w:rPr>
            <w:rStyle w:val="Hyperlink"/>
            <w:rFonts w:asciiTheme="minorHAnsi" w:hAnsiTheme="minorHAnsi" w:cstheme="minorHAnsi"/>
            <w:sz w:val="16"/>
            <w:szCs w:val="16"/>
          </w:rPr>
          <w:t>www.neumann.com</w:t>
        </w:r>
      </w:hyperlink>
      <w:r w:rsidRPr="008A1C8B">
        <w:rPr>
          <w:rFonts w:asciiTheme="minorHAnsi" w:hAnsiTheme="minorHAnsi" w:cstheme="minorHAnsi"/>
          <w:color w:val="000000" w:themeColor="text1"/>
          <w:sz w:val="16"/>
          <w:szCs w:val="16"/>
        </w:rPr>
        <w:t>.</w:t>
      </w:r>
    </w:p>
    <w:p w14:paraId="53AABADE" w14:textId="77777777" w:rsidR="00C706E3" w:rsidRPr="008A1C8B" w:rsidRDefault="00C706E3" w:rsidP="00C706E3">
      <w:pPr>
        <w:spacing w:line="240" w:lineRule="auto"/>
        <w:ind w:right="-284"/>
        <w:rPr>
          <w:rFonts w:asciiTheme="minorHAnsi" w:hAnsiTheme="minorHAnsi" w:cstheme="minorHAnsi"/>
          <w:color w:val="000000" w:themeColor="text1"/>
          <w:sz w:val="16"/>
          <w:szCs w:val="16"/>
        </w:rPr>
      </w:pPr>
    </w:p>
    <w:p w14:paraId="57CFB31C" w14:textId="77777777" w:rsidR="00C706E3" w:rsidRPr="00FC65B8" w:rsidRDefault="00C706E3" w:rsidP="00C706E3">
      <w:pPr>
        <w:spacing w:line="240" w:lineRule="auto"/>
        <w:ind w:right="-284"/>
        <w:rPr>
          <w:rFonts w:asciiTheme="minorHAnsi" w:hAnsiTheme="minorHAnsi" w:cstheme="minorHAnsi"/>
          <w:color w:val="414141" w:themeColor="accent2"/>
          <w:sz w:val="16"/>
          <w:szCs w:val="16"/>
        </w:rPr>
      </w:pPr>
      <w:r w:rsidRPr="008A1C8B">
        <w:rPr>
          <w:rFonts w:asciiTheme="minorHAnsi" w:hAnsiTheme="minorHAnsi" w:cstheme="minorHAnsi"/>
          <w:color w:val="000000" w:themeColor="text1"/>
          <w:sz w:val="16"/>
          <w:szCs w:val="16"/>
        </w:rPr>
        <w:t xml:space="preserve">Mehr Updates von </w:t>
      </w:r>
      <w:proofErr w:type="spellStart"/>
      <w:r w:rsidRPr="008A1C8B">
        <w:rPr>
          <w:rFonts w:asciiTheme="minorHAnsi" w:hAnsiTheme="minorHAnsi" w:cstheme="minorHAnsi"/>
          <w:color w:val="000000" w:themeColor="text1"/>
          <w:sz w:val="16"/>
          <w:szCs w:val="16"/>
        </w:rPr>
        <w:t>Neumann.Berlin</w:t>
      </w:r>
      <w:proofErr w:type="spellEnd"/>
      <w:r w:rsidRPr="008A1C8B">
        <w:rPr>
          <w:rFonts w:asciiTheme="minorHAnsi" w:hAnsiTheme="minorHAnsi" w:cstheme="minorHAnsi"/>
          <w:color w:val="000000" w:themeColor="text1"/>
          <w:sz w:val="16"/>
          <w:szCs w:val="16"/>
        </w:rPr>
        <w:t xml:space="preserve"> auf: </w:t>
      </w:r>
      <w:r>
        <w:rPr>
          <w:color w:val="000000"/>
        </w:rPr>
        <w:t> </w:t>
      </w:r>
      <w:hyperlink r:id="rId12" w:tgtFrame="_blank" w:history="1">
        <w:r w:rsidRPr="008A1C8B">
          <w:rPr>
            <w:rStyle w:val="Hyperlink"/>
            <w:rFonts w:asciiTheme="minorHAnsi" w:hAnsiTheme="minorHAnsi" w:cstheme="minorHAnsi"/>
            <w:sz w:val="16"/>
            <w:szCs w:val="16"/>
          </w:rPr>
          <w:t>FACEBOOK</w:t>
        </w:r>
      </w:hyperlink>
      <w:r w:rsidRPr="008A1C8B">
        <w:rPr>
          <w:rFonts w:asciiTheme="minorHAnsi" w:hAnsiTheme="minorHAnsi" w:cstheme="minorHAnsi"/>
          <w:color w:val="000000"/>
          <w:sz w:val="16"/>
          <w:szCs w:val="16"/>
        </w:rPr>
        <w:t> I </w:t>
      </w:r>
      <w:hyperlink r:id="rId13" w:tgtFrame="_blank" w:history="1">
        <w:r w:rsidRPr="008A1C8B">
          <w:rPr>
            <w:rStyle w:val="Hyperlink"/>
            <w:rFonts w:asciiTheme="minorHAnsi" w:hAnsiTheme="minorHAnsi" w:cstheme="minorHAnsi"/>
            <w:sz w:val="16"/>
            <w:szCs w:val="16"/>
          </w:rPr>
          <w:t>INSTAGRAM</w:t>
        </w:r>
      </w:hyperlink>
      <w:r w:rsidRPr="008A1C8B">
        <w:rPr>
          <w:rFonts w:asciiTheme="minorHAnsi" w:hAnsiTheme="minorHAnsi" w:cstheme="minorHAnsi"/>
          <w:color w:val="000000"/>
          <w:sz w:val="16"/>
          <w:szCs w:val="16"/>
        </w:rPr>
        <w:t> I </w:t>
      </w:r>
      <w:hyperlink r:id="rId14" w:tgtFrame="_blank" w:history="1">
        <w:r w:rsidRPr="008A1C8B">
          <w:rPr>
            <w:rStyle w:val="Hyperlink"/>
            <w:rFonts w:asciiTheme="minorHAnsi" w:hAnsiTheme="minorHAnsi" w:cstheme="minorHAnsi"/>
            <w:sz w:val="16"/>
            <w:szCs w:val="16"/>
          </w:rPr>
          <w:t>YOUTUBE</w:t>
        </w:r>
      </w:hyperlink>
    </w:p>
    <w:p w14:paraId="2347FC62" w14:textId="77777777" w:rsidR="00C706E3" w:rsidRPr="00C80793" w:rsidRDefault="00C706E3" w:rsidP="00C706E3">
      <w:pPr>
        <w:pStyle w:val="About"/>
        <w:spacing w:before="120"/>
        <w:rPr>
          <w:rFonts w:cstheme="minorHAnsi"/>
        </w:rPr>
      </w:pPr>
    </w:p>
    <w:p w14:paraId="1BAA0EC6" w14:textId="77777777" w:rsidR="00C706E3" w:rsidRPr="00C706E3" w:rsidRDefault="00C706E3" w:rsidP="00C706E3">
      <w:pPr>
        <w:pStyle w:val="Contact"/>
        <w:rPr>
          <w:rFonts w:cstheme="minorHAnsi"/>
          <w:b/>
          <w:bCs/>
          <w:szCs w:val="15"/>
        </w:rPr>
      </w:pPr>
      <w:r w:rsidRPr="00C706E3">
        <w:rPr>
          <w:rFonts w:cstheme="minorHAnsi"/>
          <w:b/>
          <w:bCs/>
          <w:szCs w:val="15"/>
        </w:rPr>
        <w:t>Pressekontakte</w:t>
      </w:r>
    </w:p>
    <w:p w14:paraId="66058D3B" w14:textId="77777777" w:rsidR="00C706E3" w:rsidRPr="00C706E3" w:rsidRDefault="00C706E3" w:rsidP="00C706E3">
      <w:pPr>
        <w:pStyle w:val="Contact"/>
        <w:rPr>
          <w:rFonts w:cstheme="minorHAnsi"/>
          <w:color w:val="000000" w:themeColor="text1"/>
          <w:szCs w:val="15"/>
        </w:rPr>
      </w:pPr>
      <w:r w:rsidRPr="00C706E3">
        <w:rPr>
          <w:rFonts w:cstheme="minorHAnsi"/>
          <w:color w:val="000000" w:themeColor="text1"/>
          <w:szCs w:val="15"/>
        </w:rPr>
        <w:t>Daniella Kohan</w:t>
      </w:r>
      <w:r w:rsidRPr="00C706E3">
        <w:rPr>
          <w:rFonts w:cstheme="minorHAnsi"/>
          <w:szCs w:val="15"/>
        </w:rPr>
        <w:tab/>
      </w:r>
      <w:proofErr w:type="spellStart"/>
      <w:r w:rsidRPr="00C706E3">
        <w:rPr>
          <w:rFonts w:cstheme="minorHAnsi"/>
          <w:color w:val="000000" w:themeColor="text1"/>
          <w:szCs w:val="15"/>
        </w:rPr>
        <w:t>Hotwire</w:t>
      </w:r>
      <w:proofErr w:type="spellEnd"/>
      <w:r w:rsidRPr="00C706E3">
        <w:rPr>
          <w:rFonts w:cstheme="minorHAnsi"/>
          <w:color w:val="000000" w:themeColor="text1"/>
          <w:szCs w:val="15"/>
        </w:rPr>
        <w:t xml:space="preserve"> Australia</w:t>
      </w:r>
    </w:p>
    <w:p w14:paraId="7E07FF53" w14:textId="77777777" w:rsidR="00C706E3" w:rsidRPr="00C706E3" w:rsidRDefault="00C706E3" w:rsidP="00C706E3">
      <w:pPr>
        <w:pStyle w:val="Contact"/>
        <w:rPr>
          <w:rFonts w:cstheme="minorHAnsi"/>
          <w:color w:val="000000" w:themeColor="text1"/>
          <w:szCs w:val="15"/>
        </w:rPr>
      </w:pPr>
      <w:hyperlink r:id="rId15" w:history="1">
        <w:r w:rsidRPr="00C706E3">
          <w:rPr>
            <w:color w:val="000000" w:themeColor="text1"/>
            <w:szCs w:val="15"/>
          </w:rPr>
          <w:t>daniella</w:t>
        </w:r>
        <w:r w:rsidRPr="00C706E3">
          <w:rPr>
            <w:color w:val="000000" w:themeColor="text1"/>
            <w:szCs w:val="15"/>
          </w:rPr>
          <w:t>.</w:t>
        </w:r>
        <w:r w:rsidRPr="00C706E3">
          <w:rPr>
            <w:color w:val="000000" w:themeColor="text1"/>
            <w:szCs w:val="15"/>
          </w:rPr>
          <w:t>kohan@sennheiser.com</w:t>
        </w:r>
      </w:hyperlink>
      <w:r w:rsidRPr="00C706E3">
        <w:rPr>
          <w:rFonts w:cstheme="minorHAnsi"/>
          <w:color w:val="000000" w:themeColor="text1"/>
          <w:szCs w:val="15"/>
        </w:rPr>
        <w:t xml:space="preserve"> </w:t>
      </w:r>
      <w:r w:rsidRPr="00C706E3">
        <w:rPr>
          <w:rFonts w:cstheme="minorHAnsi"/>
          <w:szCs w:val="15"/>
        </w:rPr>
        <w:tab/>
      </w:r>
      <w:r w:rsidRPr="00C706E3">
        <w:rPr>
          <w:rFonts w:cstheme="minorHAnsi"/>
          <w:color w:val="000000" w:themeColor="text1"/>
          <w:szCs w:val="15"/>
        </w:rPr>
        <w:t>sennheiseranz@hotwireglobal.com</w:t>
      </w:r>
    </w:p>
    <w:p w14:paraId="13DB0CC4" w14:textId="77777777" w:rsidR="00C706E3" w:rsidRPr="00C706E3" w:rsidRDefault="00C706E3" w:rsidP="00C706E3">
      <w:pPr>
        <w:pStyle w:val="Contact"/>
        <w:rPr>
          <w:rFonts w:cstheme="minorHAnsi"/>
          <w:szCs w:val="15"/>
        </w:rPr>
      </w:pPr>
      <w:r w:rsidRPr="00C706E3">
        <w:rPr>
          <w:rFonts w:cstheme="minorHAnsi"/>
          <w:color w:val="000000" w:themeColor="text1"/>
          <w:szCs w:val="15"/>
        </w:rPr>
        <w:t>+1 (860) 227-2235</w:t>
      </w:r>
      <w:r w:rsidRPr="00C706E3">
        <w:rPr>
          <w:rFonts w:cstheme="minorHAnsi"/>
          <w:szCs w:val="15"/>
        </w:rPr>
        <w:tab/>
      </w:r>
    </w:p>
    <w:p w14:paraId="5585672F" w14:textId="77777777" w:rsidR="00C706E3" w:rsidRPr="00C706E3" w:rsidRDefault="00C706E3" w:rsidP="00C706E3">
      <w:pPr>
        <w:pStyle w:val="Contact"/>
        <w:rPr>
          <w:rFonts w:cstheme="minorHAnsi"/>
          <w:szCs w:val="15"/>
        </w:rPr>
      </w:pPr>
    </w:p>
    <w:p w14:paraId="79D467D0" w14:textId="77777777" w:rsidR="00C706E3" w:rsidRPr="00C706E3" w:rsidRDefault="00C706E3" w:rsidP="00C706E3">
      <w:pPr>
        <w:pStyle w:val="Contact"/>
        <w:rPr>
          <w:rFonts w:cstheme="minorHAnsi"/>
          <w:color w:val="000000" w:themeColor="text1"/>
          <w:szCs w:val="15"/>
        </w:rPr>
      </w:pPr>
      <w:r w:rsidRPr="00C706E3">
        <w:rPr>
          <w:rFonts w:eastAsiaTheme="minorHAnsi" w:cstheme="minorHAnsi"/>
          <w:color w:val="000000" w:themeColor="text1"/>
          <w:szCs w:val="15"/>
        </w:rPr>
        <w:t>Kirsten Spruch</w:t>
      </w:r>
      <w:r w:rsidRPr="00C706E3">
        <w:rPr>
          <w:rFonts w:cstheme="minorHAnsi"/>
          <w:color w:val="000000" w:themeColor="text1"/>
          <w:szCs w:val="15"/>
        </w:rPr>
        <w:tab/>
        <w:t>Dr. Andreas Hau</w:t>
      </w:r>
    </w:p>
    <w:p w14:paraId="649F8C6C" w14:textId="77777777" w:rsidR="00C706E3" w:rsidRPr="00C706E3" w:rsidRDefault="00C706E3" w:rsidP="00C706E3">
      <w:pPr>
        <w:pStyle w:val="Contact"/>
        <w:rPr>
          <w:rFonts w:cstheme="minorHAnsi"/>
          <w:color w:val="000000" w:themeColor="text1"/>
          <w:szCs w:val="15"/>
        </w:rPr>
      </w:pPr>
      <w:hyperlink r:id="rId16">
        <w:r w:rsidRPr="00C706E3">
          <w:rPr>
            <w:rFonts w:eastAsiaTheme="minorHAnsi" w:cstheme="minorHAnsi"/>
            <w:color w:val="000000" w:themeColor="text1"/>
            <w:szCs w:val="15"/>
          </w:rPr>
          <w:t>kirsten.spruch@sennheiser.com</w:t>
        </w:r>
      </w:hyperlink>
      <w:r w:rsidRPr="00C706E3">
        <w:rPr>
          <w:rFonts w:cstheme="minorHAnsi"/>
          <w:color w:val="000000" w:themeColor="text1"/>
          <w:szCs w:val="15"/>
        </w:rPr>
        <w:tab/>
        <w:t>andreas.hau@neumann.com</w:t>
      </w:r>
    </w:p>
    <w:p w14:paraId="57DB00CC" w14:textId="77777777" w:rsidR="00C706E3" w:rsidRPr="00C706E3" w:rsidRDefault="00C706E3" w:rsidP="00C706E3">
      <w:pPr>
        <w:pStyle w:val="Contact"/>
        <w:rPr>
          <w:rFonts w:cstheme="minorHAnsi"/>
          <w:color w:val="000000" w:themeColor="text1"/>
          <w:szCs w:val="15"/>
        </w:rPr>
      </w:pPr>
      <w:r w:rsidRPr="00C706E3">
        <w:rPr>
          <w:rFonts w:eastAsiaTheme="minorHAnsi" w:cstheme="minorHAnsi"/>
          <w:color w:val="000000" w:themeColor="text1"/>
          <w:szCs w:val="15"/>
        </w:rPr>
        <w:t>+1 (860) 598-7484</w:t>
      </w:r>
      <w:r w:rsidRPr="00C706E3">
        <w:rPr>
          <w:rFonts w:cstheme="minorHAnsi"/>
          <w:color w:val="000000" w:themeColor="text1"/>
          <w:szCs w:val="15"/>
        </w:rPr>
        <w:tab/>
        <w:t>+49 30 417 724-15</w:t>
      </w:r>
    </w:p>
    <w:p w14:paraId="07BA6BBA" w14:textId="77777777" w:rsidR="00C706E3" w:rsidRPr="00C706E3" w:rsidRDefault="00C706E3" w:rsidP="00C706E3">
      <w:pPr>
        <w:pStyle w:val="Normal0"/>
        <w:rPr>
          <w:rFonts w:ascii="Sennheiser Office" w:eastAsia="Calibri" w:hAnsi="Sennheiser Office" w:cstheme="minorBidi"/>
          <w:color w:val="000000" w:themeColor="text1"/>
          <w:sz w:val="14"/>
          <w:szCs w:val="14"/>
          <w:lang w:val="de-DE"/>
        </w:rPr>
      </w:pPr>
    </w:p>
    <w:p w14:paraId="4E7CEED6" w14:textId="77777777" w:rsidR="00280534" w:rsidRPr="00D56528" w:rsidRDefault="00280534" w:rsidP="00164671">
      <w:pPr>
        <w:pStyle w:val="Contact"/>
        <w:ind w:right="-284"/>
        <w:rPr>
          <w:rFonts w:asciiTheme="minorHAnsi" w:hAnsiTheme="minorHAnsi" w:cstheme="minorHAnsi"/>
          <w:color w:val="000000" w:themeColor="text1"/>
        </w:rPr>
      </w:pPr>
    </w:p>
    <w:sectPr w:rsidR="00280534" w:rsidRPr="00D56528" w:rsidSect="00164671">
      <w:headerReference w:type="default" r:id="rId17"/>
      <w:headerReference w:type="first" r:id="rId18"/>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BF1D5" w14:textId="77777777" w:rsidR="00B51D74" w:rsidRDefault="00B51D74" w:rsidP="00CF26E7">
      <w:pPr>
        <w:spacing w:line="240" w:lineRule="auto"/>
      </w:pPr>
      <w:r>
        <w:separator/>
      </w:r>
    </w:p>
  </w:endnote>
  <w:endnote w:type="continuationSeparator" w:id="0">
    <w:p w14:paraId="2D3D5812" w14:textId="77777777" w:rsidR="00B51D74" w:rsidRDefault="00B51D74"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8B00AEF-EA3B-C74E-8D64-D0694A9393F1}"/>
  </w:font>
  <w:font w:name="Times New Roman">
    <w:panose1 w:val="02020603050405020304"/>
    <w:charset w:val="00"/>
    <w:family w:val="roman"/>
    <w:pitch w:val="variable"/>
    <w:sig w:usb0="E0002EFF" w:usb1="C000785B" w:usb2="00000009" w:usb3="00000000" w:csb0="000001FF" w:csb1="00000000"/>
    <w:embedRegular r:id="rId2" w:fontKey="{66791C21-4EAC-094E-BDA4-748CE2D07C69}"/>
    <w:embedBold r:id="rId3" w:fontKey="{018428BD-291B-864D-8BA2-A48FDC9D9D4C}"/>
  </w:font>
  <w:font w:name="Courier New">
    <w:panose1 w:val="02070309020205020404"/>
    <w:charset w:val="00"/>
    <w:family w:val="modern"/>
    <w:pitch w:val="fixed"/>
    <w:sig w:usb0="E0002EFF" w:usb1="C0007843" w:usb2="00000009" w:usb3="00000000" w:csb0="000001FF" w:csb1="00000000"/>
    <w:embedRegular r:id="rId4" w:fontKey="{545E2032-92F9-FB48-B47E-E16FEDE0712B}"/>
  </w:font>
  <w:font w:name="Wingdings">
    <w:panose1 w:val="05000000000000000000"/>
    <w:charset w:val="4D"/>
    <w:family w:val="decorative"/>
    <w:pitch w:val="variable"/>
    <w:sig w:usb0="00000003" w:usb1="00000000" w:usb2="00000000" w:usb3="00000000" w:csb0="80000001" w:csb1="00000000"/>
    <w:embedRegular r:id="rId5" w:fontKey="{51B5FE48-EAB6-EC4A-A144-71CF18825DF5}"/>
  </w:font>
  <w:font w:name="Sennheiser Office">
    <w:panose1 w:val="02010504010101010104"/>
    <w:charset w:val="4D"/>
    <w:family w:val="auto"/>
    <w:pitch w:val="variable"/>
    <w:sig w:usb0="A00000AF" w:usb1="500020DB" w:usb2="00000000" w:usb3="00000000" w:csb0="00000093" w:csb1="00000000"/>
    <w:embedRegular r:id="rId6" w:fontKey="{2D554046-2774-6A41-8F3F-CEC7A6CB7C84}"/>
    <w:embedBold r:id="rId7" w:fontKey="{E9DFD62E-BBC5-9C41-9C0E-D0BA6B364B88}"/>
    <w:embedBoldItalic r:id="rId8" w:fontKey="{875AC399-8E02-CF42-946F-0FC8570305C6}"/>
  </w:font>
  <w:font w:name="Arial">
    <w:panose1 w:val="020B0604020202020204"/>
    <w:charset w:val="00"/>
    <w:family w:val="swiss"/>
    <w:pitch w:val="variable"/>
    <w:sig w:usb0="E0002EFF" w:usb1="C000785B" w:usb2="00000009" w:usb3="00000000" w:csb0="000001FF" w:csb1="00000000"/>
    <w:embedRegular r:id="rId9" w:fontKey="{E42877E0-318F-A849-A7A9-6838650FC8B4}"/>
    <w:embedBold r:id="rId10" w:fontKey="{F24256E3-7A0B-B44A-81D5-8711B1722797}"/>
    <w:embedItalic r:id="rId11" w:fontKey="{C86D0B6D-04DD-EC46-B2E7-195721341C57}"/>
    <w:embedBoldItalic r:id="rId12" w:fontKey="{064866DE-6194-4C4C-B8FA-9FDA859CD758}"/>
  </w:font>
  <w:font w:name="Segoe UI">
    <w:panose1 w:val="020B0502040204020203"/>
    <w:charset w:val="00"/>
    <w:family w:val="swiss"/>
    <w:pitch w:val="variable"/>
    <w:sig w:usb0="E4002EFF" w:usb1="C000E47F" w:usb2="00000009" w:usb3="00000000" w:csb0="000001FF" w:csb1="00000000"/>
    <w:embedRegular r:id="rId13" w:fontKey="{3E88BB06-A18B-F04B-BC07-D04976FF3BE5}"/>
  </w:font>
  <w:font w:name="Avenir Next Condensed Regular">
    <w:panose1 w:val="020B0506020202020204"/>
    <w:charset w:val="00"/>
    <w:family w:val="swiss"/>
    <w:pitch w:val="variable"/>
    <w:sig w:usb0="8000002F" w:usb1="5000204A" w:usb2="00000000" w:usb3="00000000" w:csb0="0000009B" w:csb1="00000000"/>
    <w:embedRegular r:id="rId14" w:fontKey="{E5993683-73D6-1940-B63D-4D34A62D25DF}"/>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87BA21C9-4E06-F147-A500-496C9264510A}"/>
  </w:font>
  <w:font w:name="Sen">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7" w:fontKey="{30212D3B-B42C-AE4D-9235-9AA750EE8AE5}"/>
  </w:font>
  <w:font w:name="UnitPro">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5EC64" w14:textId="77777777" w:rsidR="00B51D74" w:rsidRDefault="00B51D74" w:rsidP="00CF26E7">
      <w:pPr>
        <w:spacing w:line="240" w:lineRule="auto"/>
      </w:pPr>
      <w:r>
        <w:separator/>
      </w:r>
    </w:p>
  </w:footnote>
  <w:footnote w:type="continuationSeparator" w:id="0">
    <w:p w14:paraId="5084727B" w14:textId="77777777" w:rsidR="00B51D74" w:rsidRDefault="00B51D74"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0E86" w14:textId="777777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6E06E196" wp14:editId="19092B8F">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5A54" w14:textId="77777777"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0FD8CE5D" wp14:editId="0B718F38">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74A205A7" w14:textId="77777777"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6E3"/>
    <w:rsid w:val="00003FE8"/>
    <w:rsid w:val="00005543"/>
    <w:rsid w:val="0002408C"/>
    <w:rsid w:val="00027F42"/>
    <w:rsid w:val="00044081"/>
    <w:rsid w:val="0004618F"/>
    <w:rsid w:val="000532C7"/>
    <w:rsid w:val="00056A42"/>
    <w:rsid w:val="00062157"/>
    <w:rsid w:val="00066743"/>
    <w:rsid w:val="00073E9C"/>
    <w:rsid w:val="000873C5"/>
    <w:rsid w:val="000922DA"/>
    <w:rsid w:val="0009516E"/>
    <w:rsid w:val="000A0D27"/>
    <w:rsid w:val="000A5CAD"/>
    <w:rsid w:val="000A6BD0"/>
    <w:rsid w:val="000C1343"/>
    <w:rsid w:val="000C5D49"/>
    <w:rsid w:val="000D0839"/>
    <w:rsid w:val="000E3661"/>
    <w:rsid w:val="000E6D9B"/>
    <w:rsid w:val="000F78EB"/>
    <w:rsid w:val="000F7E1C"/>
    <w:rsid w:val="00144C4B"/>
    <w:rsid w:val="001606E4"/>
    <w:rsid w:val="00164671"/>
    <w:rsid w:val="00166E18"/>
    <w:rsid w:val="00174D2F"/>
    <w:rsid w:val="00177C89"/>
    <w:rsid w:val="00190044"/>
    <w:rsid w:val="00196993"/>
    <w:rsid w:val="001A1478"/>
    <w:rsid w:val="001A1AF6"/>
    <w:rsid w:val="001B0C61"/>
    <w:rsid w:val="001C0401"/>
    <w:rsid w:val="001E0189"/>
    <w:rsid w:val="001E6BD7"/>
    <w:rsid w:val="001F0467"/>
    <w:rsid w:val="001F275C"/>
    <w:rsid w:val="00200078"/>
    <w:rsid w:val="00202A60"/>
    <w:rsid w:val="002053BA"/>
    <w:rsid w:val="00210EFD"/>
    <w:rsid w:val="00213C61"/>
    <w:rsid w:val="002354A9"/>
    <w:rsid w:val="002374D9"/>
    <w:rsid w:val="00243C61"/>
    <w:rsid w:val="00245058"/>
    <w:rsid w:val="002611B4"/>
    <w:rsid w:val="00262CA7"/>
    <w:rsid w:val="00266501"/>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2D34"/>
    <w:rsid w:val="002F48BF"/>
    <w:rsid w:val="002F7F4D"/>
    <w:rsid w:val="003044B9"/>
    <w:rsid w:val="0030619E"/>
    <w:rsid w:val="00311D5F"/>
    <w:rsid w:val="00312A53"/>
    <w:rsid w:val="003154D6"/>
    <w:rsid w:val="00315E38"/>
    <w:rsid w:val="0032216D"/>
    <w:rsid w:val="003342A3"/>
    <w:rsid w:val="00334743"/>
    <w:rsid w:val="003349E9"/>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B29AF"/>
    <w:rsid w:val="003B39A1"/>
    <w:rsid w:val="003B480B"/>
    <w:rsid w:val="003C141C"/>
    <w:rsid w:val="003C434D"/>
    <w:rsid w:val="003C7436"/>
    <w:rsid w:val="003D0B73"/>
    <w:rsid w:val="003D792B"/>
    <w:rsid w:val="003F1E33"/>
    <w:rsid w:val="0041111F"/>
    <w:rsid w:val="00431FB0"/>
    <w:rsid w:val="00443762"/>
    <w:rsid w:val="00451C28"/>
    <w:rsid w:val="004620AA"/>
    <w:rsid w:val="00462EDE"/>
    <w:rsid w:val="0046468F"/>
    <w:rsid w:val="004649EB"/>
    <w:rsid w:val="0047074B"/>
    <w:rsid w:val="0047464A"/>
    <w:rsid w:val="0047481B"/>
    <w:rsid w:val="00483F9B"/>
    <w:rsid w:val="00485E2F"/>
    <w:rsid w:val="004871DE"/>
    <w:rsid w:val="00491BAC"/>
    <w:rsid w:val="00497681"/>
    <w:rsid w:val="004A3713"/>
    <w:rsid w:val="004A402E"/>
    <w:rsid w:val="004B22D2"/>
    <w:rsid w:val="004B6663"/>
    <w:rsid w:val="004C217A"/>
    <w:rsid w:val="004C32C6"/>
    <w:rsid w:val="004E3C5C"/>
    <w:rsid w:val="004E7624"/>
    <w:rsid w:val="004E7CB6"/>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B75F8"/>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96CA5"/>
    <w:rsid w:val="006A447B"/>
    <w:rsid w:val="006A6042"/>
    <w:rsid w:val="006B3CC4"/>
    <w:rsid w:val="006C1715"/>
    <w:rsid w:val="006D0DE6"/>
    <w:rsid w:val="006D1B21"/>
    <w:rsid w:val="006D45CF"/>
    <w:rsid w:val="006E284E"/>
    <w:rsid w:val="0070279B"/>
    <w:rsid w:val="00704601"/>
    <w:rsid w:val="007069FD"/>
    <w:rsid w:val="007074A3"/>
    <w:rsid w:val="00710E9D"/>
    <w:rsid w:val="00714A7F"/>
    <w:rsid w:val="00730659"/>
    <w:rsid w:val="007356C0"/>
    <w:rsid w:val="00740E2A"/>
    <w:rsid w:val="00741C3E"/>
    <w:rsid w:val="00743192"/>
    <w:rsid w:val="0075278A"/>
    <w:rsid w:val="00774A2C"/>
    <w:rsid w:val="007904C2"/>
    <w:rsid w:val="00790884"/>
    <w:rsid w:val="007930A8"/>
    <w:rsid w:val="0079791B"/>
    <w:rsid w:val="007A19F1"/>
    <w:rsid w:val="007A6246"/>
    <w:rsid w:val="007B3825"/>
    <w:rsid w:val="007B383C"/>
    <w:rsid w:val="007C00CC"/>
    <w:rsid w:val="007C1FBF"/>
    <w:rsid w:val="007C4CA3"/>
    <w:rsid w:val="007C4CE9"/>
    <w:rsid w:val="007C4EA0"/>
    <w:rsid w:val="007C6E88"/>
    <w:rsid w:val="007D1E06"/>
    <w:rsid w:val="007E012D"/>
    <w:rsid w:val="007F029B"/>
    <w:rsid w:val="007F03AE"/>
    <w:rsid w:val="007F2F45"/>
    <w:rsid w:val="007F362A"/>
    <w:rsid w:val="00811D3F"/>
    <w:rsid w:val="00825292"/>
    <w:rsid w:val="00833C76"/>
    <w:rsid w:val="00835141"/>
    <w:rsid w:val="0083740F"/>
    <w:rsid w:val="00841FF2"/>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A1C8B"/>
    <w:rsid w:val="008A4A4A"/>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233D"/>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C40EE"/>
    <w:rsid w:val="00AD1692"/>
    <w:rsid w:val="00AE51D7"/>
    <w:rsid w:val="00B02778"/>
    <w:rsid w:val="00B03197"/>
    <w:rsid w:val="00B143E1"/>
    <w:rsid w:val="00B26365"/>
    <w:rsid w:val="00B271B2"/>
    <w:rsid w:val="00B31624"/>
    <w:rsid w:val="00B3396F"/>
    <w:rsid w:val="00B35CF4"/>
    <w:rsid w:val="00B36423"/>
    <w:rsid w:val="00B36A54"/>
    <w:rsid w:val="00B47409"/>
    <w:rsid w:val="00B51D74"/>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E7468"/>
    <w:rsid w:val="00BF00EF"/>
    <w:rsid w:val="00BF131D"/>
    <w:rsid w:val="00BF537B"/>
    <w:rsid w:val="00BF6469"/>
    <w:rsid w:val="00BF6D7D"/>
    <w:rsid w:val="00C02E3C"/>
    <w:rsid w:val="00C06949"/>
    <w:rsid w:val="00C12350"/>
    <w:rsid w:val="00C1451A"/>
    <w:rsid w:val="00C14E95"/>
    <w:rsid w:val="00C21489"/>
    <w:rsid w:val="00C21CFC"/>
    <w:rsid w:val="00C3083A"/>
    <w:rsid w:val="00C3446D"/>
    <w:rsid w:val="00C36442"/>
    <w:rsid w:val="00C40026"/>
    <w:rsid w:val="00C401EC"/>
    <w:rsid w:val="00C60D9D"/>
    <w:rsid w:val="00C66FBA"/>
    <w:rsid w:val="00C706E3"/>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1120"/>
    <w:rsid w:val="00D12AB9"/>
    <w:rsid w:val="00D1657C"/>
    <w:rsid w:val="00D179A5"/>
    <w:rsid w:val="00D33BCC"/>
    <w:rsid w:val="00D36A22"/>
    <w:rsid w:val="00D44D0F"/>
    <w:rsid w:val="00D55736"/>
    <w:rsid w:val="00D55DF8"/>
    <w:rsid w:val="00D56528"/>
    <w:rsid w:val="00D64556"/>
    <w:rsid w:val="00D64723"/>
    <w:rsid w:val="00D7470D"/>
    <w:rsid w:val="00D76C6C"/>
    <w:rsid w:val="00D9317B"/>
    <w:rsid w:val="00DA1385"/>
    <w:rsid w:val="00DB2515"/>
    <w:rsid w:val="00DC6C3E"/>
    <w:rsid w:val="00DD61FE"/>
    <w:rsid w:val="00DE1922"/>
    <w:rsid w:val="00E06661"/>
    <w:rsid w:val="00E162FE"/>
    <w:rsid w:val="00E243F0"/>
    <w:rsid w:val="00E26BB2"/>
    <w:rsid w:val="00E27FD7"/>
    <w:rsid w:val="00E40A05"/>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8FA"/>
    <w:rsid w:val="00F2797C"/>
    <w:rsid w:val="00F3303C"/>
    <w:rsid w:val="00F33491"/>
    <w:rsid w:val="00F411D4"/>
    <w:rsid w:val="00F426AF"/>
    <w:rsid w:val="00F45D82"/>
    <w:rsid w:val="00F52E52"/>
    <w:rsid w:val="00F564BB"/>
    <w:rsid w:val="00F66BBF"/>
    <w:rsid w:val="00F67F98"/>
    <w:rsid w:val="00F7209B"/>
    <w:rsid w:val="00F745BA"/>
    <w:rsid w:val="00F7549B"/>
    <w:rsid w:val="00F77B7A"/>
    <w:rsid w:val="00F832AE"/>
    <w:rsid w:val="00F90946"/>
    <w:rsid w:val="00F945B4"/>
    <w:rsid w:val="00F95AC7"/>
    <w:rsid w:val="00FA353C"/>
    <w:rsid w:val="00FA4739"/>
    <w:rsid w:val="00FA7C22"/>
    <w:rsid w:val="00FB2055"/>
    <w:rsid w:val="00FB3795"/>
    <w:rsid w:val="00FC040A"/>
    <w:rsid w:val="00FC0C67"/>
    <w:rsid w:val="00FC1E64"/>
    <w:rsid w:val="00FC663A"/>
    <w:rsid w:val="00FD1FC9"/>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076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 w:type="paragraph" w:customStyle="1" w:styleId="Normal0">
    <w:name w:val="Normal0"/>
    <w:qFormat/>
    <w:rsid w:val="00C706E3"/>
    <w:pPr>
      <w:spacing w:line="360" w:lineRule="auto"/>
    </w:pPr>
    <w:rPr>
      <w:rFonts w:ascii="Sen" w:eastAsia="Sen" w:hAnsi="Sen" w:cs="Sen"/>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neumann.berlin/"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neuman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irsten.spruch@sennheise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mann.com" TargetMode="External"/><Relationship Id="rId5" Type="http://schemas.openxmlformats.org/officeDocument/2006/relationships/webSettings" Target="webSettings.xml"/><Relationship Id="rId15" Type="http://schemas.openxmlformats.org/officeDocument/2006/relationships/hyperlink" Target="mailto:daniella.kohan@sennheiser.com" TargetMode="External"/><Relationship Id="rId10" Type="http://schemas.openxmlformats.org/officeDocument/2006/relationships/hyperlink" Target="https://en-au.neumann.com/newsroom/melbourne-studio-features-state-of-the-art-dolby-atmos-set-up-starring-neumann-studio-monito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user/GeorgNeumannGmb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DE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PR_DE_Template.dotx</Template>
  <TotalTime>0</TotalTime>
  <Pages>4</Pages>
  <Words>1042</Words>
  <Characters>6566</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2025-03-11T09:11:00Z</dcterms:created>
  <dcterms:modified xsi:type="dcterms:W3CDTF">2025-03-11T09:12:00Z</dcterms:modified>
</cp:coreProperties>
</file>