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F1B62" w14:textId="77777777" w:rsidR="00882331" w:rsidRDefault="00882331" w:rsidP="00882331">
      <w:pPr>
        <w:pStyle w:val="GrussVxUser"/>
        <w:jc w:val="right"/>
        <w:rPr>
          <w:rFonts w:asciiTheme="majorHAnsi" w:hAnsiTheme="majorHAnsi" w:cstheme="majorHAnsi"/>
        </w:rPr>
      </w:pPr>
      <w:bookmarkStart w:id="0" w:name="_Hlk503960478"/>
      <w:bookmarkStart w:id="1" w:name="_GoBack"/>
      <w:bookmarkEnd w:id="0"/>
      <w:bookmarkEnd w:id="1"/>
      <w:r>
        <w:rPr>
          <w:noProof/>
        </w:rPr>
        <w:drawing>
          <wp:inline distT="0" distB="0" distL="0" distR="0" wp14:anchorId="3B54E2B6" wp14:editId="428A2E58">
            <wp:extent cx="275845" cy="359665"/>
            <wp:effectExtent l="0" t="0" r="0" b="254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5845" cy="359665"/>
                    </a:xfrm>
                    <a:prstGeom prst="rect">
                      <a:avLst/>
                    </a:prstGeom>
                  </pic:spPr>
                </pic:pic>
              </a:graphicData>
            </a:graphic>
          </wp:inline>
        </w:drawing>
      </w:r>
    </w:p>
    <w:p w14:paraId="3D051B18" w14:textId="2B5C84D0" w:rsidR="00674DB1" w:rsidRPr="00096457" w:rsidRDefault="00607232" w:rsidP="00674DB1">
      <w:pPr>
        <w:pStyle w:val="GrussVxUser"/>
        <w:rPr>
          <w:rFonts w:ascii="ArialMT" w:hAnsi="ArialMT"/>
          <w:kern w:val="2"/>
          <w:sz w:val="21"/>
          <w:szCs w:val="21"/>
          <w:lang w:eastAsia="de-DE"/>
        </w:rPr>
      </w:pPr>
      <w:r w:rsidRPr="00096457">
        <w:rPr>
          <w:rFonts w:ascii="ArialMT" w:hAnsi="ArialMT"/>
          <w:kern w:val="2"/>
          <w:sz w:val="21"/>
          <w:szCs w:val="21"/>
          <w:lang w:eastAsia="de-DE"/>
        </w:rPr>
        <w:t xml:space="preserve">Ciudad de </w:t>
      </w:r>
      <w:r w:rsidR="00882331" w:rsidRPr="00096457">
        <w:rPr>
          <w:rFonts w:ascii="ArialMT" w:hAnsi="ArialMT"/>
          <w:kern w:val="2"/>
          <w:sz w:val="21"/>
          <w:szCs w:val="21"/>
          <w:lang w:eastAsia="de-DE"/>
        </w:rPr>
        <w:t>México,</w:t>
      </w:r>
      <w:r w:rsidRPr="00096457">
        <w:rPr>
          <w:rFonts w:ascii="ArialMT" w:hAnsi="ArialMT"/>
          <w:kern w:val="2"/>
          <w:sz w:val="21"/>
          <w:szCs w:val="21"/>
          <w:lang w:eastAsia="de-DE"/>
        </w:rPr>
        <w:t xml:space="preserve"> a</w:t>
      </w:r>
      <w:r w:rsidR="00882331" w:rsidRPr="00096457">
        <w:rPr>
          <w:rFonts w:ascii="ArialMT" w:hAnsi="ArialMT"/>
          <w:kern w:val="2"/>
          <w:sz w:val="21"/>
          <w:szCs w:val="21"/>
          <w:lang w:eastAsia="de-DE"/>
        </w:rPr>
        <w:t xml:space="preserve"> </w:t>
      </w:r>
      <w:r w:rsidR="006C09DB">
        <w:rPr>
          <w:rFonts w:ascii="ArialMT" w:hAnsi="ArialMT"/>
          <w:kern w:val="2"/>
          <w:sz w:val="21"/>
          <w:szCs w:val="21"/>
          <w:lang w:eastAsia="de-DE"/>
        </w:rPr>
        <w:t>31</w:t>
      </w:r>
      <w:r w:rsidR="005B1AC1" w:rsidRPr="00096457">
        <w:rPr>
          <w:rFonts w:ascii="ArialMT" w:hAnsi="ArialMT"/>
          <w:kern w:val="2"/>
          <w:sz w:val="21"/>
          <w:szCs w:val="21"/>
          <w:lang w:eastAsia="de-DE"/>
        </w:rPr>
        <w:t xml:space="preserve"> de </w:t>
      </w:r>
      <w:r w:rsidR="00674DB1" w:rsidRPr="00096457">
        <w:rPr>
          <w:rFonts w:ascii="ArialMT" w:hAnsi="ArialMT"/>
          <w:kern w:val="2"/>
          <w:sz w:val="21"/>
          <w:szCs w:val="21"/>
          <w:lang w:eastAsia="de-DE"/>
        </w:rPr>
        <w:t>mayo</w:t>
      </w:r>
      <w:r w:rsidR="00882331" w:rsidRPr="00096457">
        <w:rPr>
          <w:rFonts w:ascii="ArialMT" w:hAnsi="ArialMT"/>
          <w:kern w:val="2"/>
          <w:sz w:val="21"/>
          <w:szCs w:val="21"/>
          <w:lang w:eastAsia="de-DE"/>
        </w:rPr>
        <w:t xml:space="preserve"> de 201</w:t>
      </w:r>
      <w:r w:rsidR="00E7501C" w:rsidRPr="00096457">
        <w:rPr>
          <w:rFonts w:ascii="ArialMT" w:hAnsi="ArialMT"/>
          <w:kern w:val="2"/>
          <w:sz w:val="21"/>
          <w:szCs w:val="21"/>
          <w:lang w:eastAsia="de-DE"/>
        </w:rPr>
        <w:t>9</w:t>
      </w:r>
      <w:r w:rsidRPr="00096457">
        <w:rPr>
          <w:rFonts w:ascii="ArialMT" w:hAnsi="ArialMT"/>
          <w:kern w:val="2"/>
          <w:sz w:val="21"/>
          <w:szCs w:val="21"/>
          <w:lang w:eastAsia="de-DE"/>
        </w:rPr>
        <w:t>.</w:t>
      </w:r>
    </w:p>
    <w:p w14:paraId="78407F68" w14:textId="77777777" w:rsidR="00674DB1" w:rsidRDefault="00674DB1" w:rsidP="00674DB1">
      <w:pPr>
        <w:pStyle w:val="GrussVxUser"/>
        <w:jc w:val="center"/>
        <w:rPr>
          <w:rFonts w:asciiTheme="majorHAnsi" w:hAnsiTheme="majorHAnsi" w:cstheme="majorHAnsi"/>
          <w:b/>
          <w:sz w:val="40"/>
          <w:szCs w:val="40"/>
        </w:rPr>
      </w:pPr>
    </w:p>
    <w:p w14:paraId="37DF20B3" w14:textId="4B5765C6" w:rsidR="00674DB1" w:rsidRDefault="00674DB1" w:rsidP="00DE6997">
      <w:pPr>
        <w:pStyle w:val="Text00cm"/>
        <w:jc w:val="center"/>
        <w:rPr>
          <w:rFonts w:ascii="ArialMT" w:eastAsiaTheme="minorHAnsi" w:hAnsi="ArialMT" w:cs="ArialMT"/>
          <w:b/>
          <w:kern w:val="0"/>
          <w:sz w:val="36"/>
          <w:szCs w:val="36"/>
          <w:lang w:val="es-MX" w:eastAsia="en-US"/>
        </w:rPr>
      </w:pPr>
      <w:r w:rsidRPr="00DE6997">
        <w:rPr>
          <w:rFonts w:ascii="ArialMT" w:eastAsiaTheme="minorHAnsi" w:hAnsi="ArialMT" w:cs="ArialMT"/>
          <w:b/>
          <w:kern w:val="0"/>
          <w:sz w:val="36"/>
          <w:szCs w:val="36"/>
          <w:lang w:val="es-MX" w:eastAsia="en-US"/>
        </w:rPr>
        <w:t>Celebra a papá con Victorinox</w:t>
      </w:r>
    </w:p>
    <w:p w14:paraId="72E83A23" w14:textId="77777777" w:rsidR="00AC5612" w:rsidRPr="00DE6997" w:rsidRDefault="00AC5612" w:rsidP="00DE6997">
      <w:pPr>
        <w:pStyle w:val="Text00cm"/>
        <w:jc w:val="center"/>
        <w:rPr>
          <w:rFonts w:ascii="ArialMT" w:eastAsiaTheme="minorHAnsi" w:hAnsi="ArialMT" w:cs="ArialMT"/>
          <w:b/>
          <w:kern w:val="0"/>
          <w:sz w:val="36"/>
          <w:szCs w:val="36"/>
          <w:lang w:val="es-MX" w:eastAsia="en-US"/>
        </w:rPr>
      </w:pPr>
    </w:p>
    <w:p w14:paraId="2E009A5E" w14:textId="71371CB4" w:rsidR="00674DB1" w:rsidRPr="00AC5612" w:rsidRDefault="00674DB1" w:rsidP="00DE6997">
      <w:pPr>
        <w:pStyle w:val="NormalWeb"/>
        <w:spacing w:before="203" w:beforeAutospacing="0" w:after="203" w:afterAutospacing="0"/>
        <w:ind w:left="-851" w:right="-851"/>
        <w:rPr>
          <w:rFonts w:ascii="ArialMT" w:eastAsiaTheme="minorEastAsia" w:hAnsi="ArialMT"/>
          <w:kern w:val="2"/>
          <w:sz w:val="20"/>
          <w:szCs w:val="20"/>
          <w:lang w:val="es-ES" w:eastAsia="de-DE"/>
        </w:rPr>
      </w:pPr>
      <w:r w:rsidRPr="00AC5612">
        <w:rPr>
          <w:rFonts w:ascii="ArialMT" w:eastAsiaTheme="minorEastAsia" w:hAnsi="ArialMT"/>
          <w:kern w:val="2"/>
          <w:sz w:val="20"/>
          <w:szCs w:val="20"/>
          <w:lang w:val="es-ES" w:eastAsia="de-DE"/>
        </w:rPr>
        <w:t>No hay una fecha en especial para demostrar el cariño que sentimos por papá, sin embargo, el Día del Padre puede ser la ocasión perfecta para hacerlo. Victorinox cuenta con diferent</w:t>
      </w:r>
      <w:r w:rsidR="0005681B">
        <w:rPr>
          <w:rFonts w:ascii="ArialMT" w:eastAsiaTheme="minorEastAsia" w:hAnsi="ArialMT"/>
          <w:kern w:val="2"/>
          <w:sz w:val="20"/>
          <w:szCs w:val="20"/>
          <w:lang w:val="es-ES" w:eastAsia="de-DE"/>
        </w:rPr>
        <w:t xml:space="preserve">es opciones para satisfacer los gustos de todos los papás, </w:t>
      </w:r>
      <w:r w:rsidR="00165B01">
        <w:rPr>
          <w:rFonts w:ascii="ArialMT" w:eastAsiaTheme="minorEastAsia" w:hAnsi="ArialMT"/>
          <w:kern w:val="2"/>
          <w:sz w:val="20"/>
          <w:szCs w:val="20"/>
          <w:lang w:val="es-ES" w:eastAsia="de-DE"/>
        </w:rPr>
        <w:t>s</w:t>
      </w:r>
      <w:r w:rsidRPr="00AC5612">
        <w:rPr>
          <w:rFonts w:ascii="ArialMT" w:eastAsiaTheme="minorEastAsia" w:hAnsi="ArialMT"/>
          <w:kern w:val="2"/>
          <w:sz w:val="20"/>
          <w:szCs w:val="20"/>
          <w:lang w:val="es-ES" w:eastAsia="de-DE"/>
        </w:rPr>
        <w:t>on una muy buena opción para regalar en esta fecha.</w:t>
      </w:r>
    </w:p>
    <w:p w14:paraId="01762E15" w14:textId="6A5507EB" w:rsidR="00096457" w:rsidRPr="00AC5612" w:rsidRDefault="00674DB1" w:rsidP="00DE6997">
      <w:pPr>
        <w:pStyle w:val="NormalWeb"/>
        <w:spacing w:before="0" w:beforeAutospacing="0" w:after="203" w:afterAutospacing="0"/>
        <w:ind w:left="-851" w:right="-851"/>
        <w:rPr>
          <w:rFonts w:ascii="ArialMT" w:eastAsiaTheme="minorEastAsia" w:hAnsi="ArialMT"/>
          <w:kern w:val="2"/>
          <w:sz w:val="20"/>
          <w:szCs w:val="20"/>
          <w:lang w:val="es-ES" w:eastAsia="de-DE"/>
        </w:rPr>
      </w:pPr>
      <w:r w:rsidRPr="00AC5612">
        <w:rPr>
          <w:rFonts w:ascii="ArialMT" w:eastAsiaTheme="minorEastAsia" w:hAnsi="ArialMT"/>
          <w:kern w:val="2"/>
          <w:sz w:val="20"/>
          <w:szCs w:val="20"/>
          <w:lang w:val="es-ES" w:eastAsia="de-DE"/>
        </w:rPr>
        <w:t>Victorinox te invita a descubrir el obsequio perfecto para papá.</w:t>
      </w:r>
      <w:bookmarkStart w:id="2" w:name="BoilerPlate"/>
    </w:p>
    <w:p w14:paraId="4E4EC648" w14:textId="60F3F51F" w:rsidR="005556FB" w:rsidRDefault="00A51AF2" w:rsidP="00AC5612">
      <w:pPr>
        <w:pStyle w:val="Text00cm"/>
        <w:ind w:left="-851" w:right="-851"/>
        <w:rPr>
          <w:rFonts w:ascii="ArialMT" w:eastAsiaTheme="minorHAnsi" w:hAnsi="ArialMT" w:cs="ArialMT"/>
          <w:b/>
          <w:kern w:val="0"/>
          <w:lang w:val="es-MX" w:eastAsia="en-US"/>
        </w:rPr>
      </w:pPr>
      <w:r w:rsidRPr="00AC5612">
        <w:rPr>
          <w:rFonts w:ascii="ArialMT" w:eastAsiaTheme="minorHAnsi" w:hAnsi="ArialMT" w:cs="ArialMT"/>
          <w:b/>
          <w:kern w:val="0"/>
          <w:lang w:val="es-MX" w:eastAsia="en-US"/>
        </w:rPr>
        <w:t xml:space="preserve">Reloj </w:t>
      </w:r>
      <w:proofErr w:type="spellStart"/>
      <w:r w:rsidRPr="00AC5612">
        <w:rPr>
          <w:rFonts w:ascii="ArialMT" w:eastAsiaTheme="minorHAnsi" w:hAnsi="ArialMT" w:cs="ArialMT"/>
          <w:b/>
          <w:kern w:val="0"/>
          <w:lang w:val="es-MX" w:eastAsia="en-US"/>
        </w:rPr>
        <w:t>FieldForce</w:t>
      </w:r>
      <w:proofErr w:type="spellEnd"/>
      <w:r w:rsidRPr="00AC5612">
        <w:rPr>
          <w:rFonts w:ascii="ArialMT" w:eastAsiaTheme="minorHAnsi" w:hAnsi="ArialMT" w:cs="ArialMT"/>
          <w:b/>
          <w:kern w:val="0"/>
          <w:lang w:val="es-MX" w:eastAsia="en-US"/>
        </w:rPr>
        <w:t xml:space="preserve"> </w:t>
      </w:r>
    </w:p>
    <w:p w14:paraId="0A0F82A7" w14:textId="77777777" w:rsidR="00AC5612" w:rsidRPr="00AC5612" w:rsidRDefault="00AC5612" w:rsidP="00AC5612">
      <w:pPr>
        <w:pStyle w:val="Text00cm"/>
        <w:ind w:left="-851" w:right="-851"/>
        <w:rPr>
          <w:rFonts w:ascii="ArialMT" w:eastAsiaTheme="minorHAnsi" w:hAnsi="ArialMT" w:cs="ArialMT"/>
          <w:b/>
          <w:kern w:val="0"/>
          <w:lang w:val="es-MX" w:eastAsia="en-US"/>
        </w:rPr>
      </w:pPr>
    </w:p>
    <w:p w14:paraId="3F70895E" w14:textId="17A831C4" w:rsidR="00E81247" w:rsidRPr="00C41EF4" w:rsidRDefault="00A51AF2" w:rsidP="00C41EF4">
      <w:pPr>
        <w:pStyle w:val="Textosinformato"/>
        <w:ind w:left="-851" w:right="-851"/>
        <w:rPr>
          <w:rFonts w:ascii="ArialMT" w:eastAsiaTheme="minorEastAsia" w:hAnsi="ArialMT" w:cs="Times New Roman"/>
          <w:color w:val="auto"/>
          <w:kern w:val="2"/>
          <w:lang w:val="es-ES" w:eastAsia="de-DE"/>
        </w:rPr>
      </w:pPr>
      <w:r w:rsidRPr="00AC5612">
        <w:rPr>
          <w:rFonts w:ascii="ArialMT" w:eastAsiaTheme="minorEastAsia" w:hAnsi="ArialMT" w:cs="Times New Roman"/>
          <w:color w:val="auto"/>
          <w:kern w:val="2"/>
          <w:lang w:val="es-ES" w:eastAsia="de-DE"/>
        </w:rPr>
        <w:t xml:space="preserve">La colección </w:t>
      </w:r>
      <w:proofErr w:type="spellStart"/>
      <w:r w:rsidRPr="00AC5612">
        <w:rPr>
          <w:rFonts w:ascii="ArialMT" w:eastAsiaTheme="minorEastAsia" w:hAnsi="ArialMT" w:cs="Times New Roman"/>
          <w:color w:val="auto"/>
          <w:kern w:val="2"/>
          <w:lang w:val="es-ES" w:eastAsia="de-DE"/>
        </w:rPr>
        <w:t>FieldForce</w:t>
      </w:r>
      <w:proofErr w:type="spellEnd"/>
      <w:r w:rsidRPr="00AC5612">
        <w:rPr>
          <w:rFonts w:ascii="ArialMT" w:eastAsiaTheme="minorEastAsia" w:hAnsi="ArialMT" w:cs="Times New Roman"/>
          <w:color w:val="auto"/>
          <w:kern w:val="2"/>
          <w:lang w:val="es-ES" w:eastAsia="de-DE"/>
        </w:rPr>
        <w:t xml:space="preserve"> es tan duradera y funcional como lo sugiere su nombre inspirado en el ejército. Estos relojes clásicos transportan a sus usuarios al corazón de la marca Victorinox, inmersos en la tradición, la calidad y el diseño innovador. Simbólicos destellos rojos contrastan en la esfera, que presenta el icónico logotipo de la cruz y el escudo y un contrapeso en forma de Navaja Suiza. Atrevidos números y manecillas combinados con </w:t>
      </w:r>
      <w:proofErr w:type="spellStart"/>
      <w:r w:rsidRPr="00AC5612">
        <w:rPr>
          <w:rFonts w:ascii="ArialMT" w:eastAsiaTheme="minorEastAsia" w:hAnsi="ArialMT" w:cs="Times New Roman"/>
          <w:color w:val="auto"/>
          <w:kern w:val="2"/>
          <w:lang w:val="es-ES" w:eastAsia="de-DE"/>
        </w:rPr>
        <w:t>SuperLuminova</w:t>
      </w:r>
      <w:proofErr w:type="spellEnd"/>
      <w:r w:rsidRPr="00AC5612">
        <w:rPr>
          <w:rFonts w:ascii="ArialMT" w:eastAsiaTheme="minorEastAsia" w:hAnsi="ArialMT" w:cs="Times New Roman"/>
          <w:color w:val="auto"/>
          <w:kern w:val="2"/>
          <w:lang w:val="es-ES" w:eastAsia="de-DE"/>
        </w:rPr>
        <w:t>® ofrecen legibilidad tanto de día como de noche. Un bisel recientemente diseñado le agrega un toque deportivo a la gama que consta de un modelo de 3 manecillas y un cronógrafo.</w:t>
      </w:r>
    </w:p>
    <w:p w14:paraId="1F747B77" w14:textId="4E706F12" w:rsidR="00E81247" w:rsidRDefault="00E81247" w:rsidP="00DE6997">
      <w:pPr>
        <w:pStyle w:val="Referenz"/>
        <w:framePr w:hRule="auto" w:hSpace="0" w:wrap="auto" w:vAnchor="margin" w:hAnchor="text" w:xAlign="left" w:yAlign="inline"/>
        <w:tabs>
          <w:tab w:val="clear" w:pos="7088"/>
        </w:tabs>
        <w:ind w:left="-851" w:right="-851"/>
        <w:rPr>
          <w:rFonts w:ascii="ArialMT" w:eastAsiaTheme="minorEastAsia" w:hAnsi="ArialMT"/>
          <w:sz w:val="20"/>
          <w:lang w:val="es-ES" w:eastAsia="de-DE"/>
        </w:rPr>
      </w:pPr>
    </w:p>
    <w:p w14:paraId="28C61246" w14:textId="77198452" w:rsidR="00E81247" w:rsidRPr="00AC5612" w:rsidRDefault="00E81247" w:rsidP="00E81247">
      <w:pPr>
        <w:pStyle w:val="Prrafodelista"/>
        <w:numPr>
          <w:ilvl w:val="0"/>
          <w:numId w:val="24"/>
        </w:numPr>
        <w:spacing w:after="0" w:line="240" w:lineRule="auto"/>
        <w:ind w:left="-851" w:right="-851"/>
        <w:rPr>
          <w:rFonts w:ascii="ArialMT" w:eastAsiaTheme="minorEastAsia" w:hAnsi="ArialMT" w:cs="Times New Roman"/>
          <w:kern w:val="2"/>
          <w:sz w:val="20"/>
          <w:szCs w:val="20"/>
          <w:lang w:val="es-ES" w:eastAsia="de-DE"/>
        </w:rPr>
      </w:pPr>
      <w:r>
        <w:rPr>
          <w:rFonts w:ascii="ArialMT" w:eastAsiaTheme="minorEastAsia" w:hAnsi="ArialMT" w:cs="Times New Roman"/>
          <w:kern w:val="2"/>
          <w:sz w:val="20"/>
          <w:szCs w:val="20"/>
          <w:lang w:val="es-ES" w:eastAsia="de-DE"/>
        </w:rPr>
        <w:t xml:space="preserve">Caja </w:t>
      </w:r>
      <w:r w:rsidRPr="00AC5612">
        <w:rPr>
          <w:rFonts w:ascii="ArialMT" w:eastAsiaTheme="minorEastAsia" w:hAnsi="ArialMT" w:cs="Times New Roman"/>
          <w:kern w:val="2"/>
          <w:sz w:val="20"/>
          <w:szCs w:val="20"/>
          <w:lang w:val="es-ES" w:eastAsia="de-DE"/>
        </w:rPr>
        <w:t>de acero inoxidable (316L) de 42 mm</w:t>
      </w:r>
    </w:p>
    <w:p w14:paraId="51B7C731" w14:textId="77777777" w:rsidR="00E81247" w:rsidRPr="00AC5612" w:rsidRDefault="00E81247" w:rsidP="00E81247">
      <w:pPr>
        <w:pStyle w:val="Prrafodelista"/>
        <w:numPr>
          <w:ilvl w:val="0"/>
          <w:numId w:val="24"/>
        </w:numPr>
        <w:spacing w:after="0" w:line="240" w:lineRule="auto"/>
        <w:ind w:left="-851" w:right="-851"/>
        <w:rPr>
          <w:rFonts w:ascii="ArialMT" w:eastAsiaTheme="minorEastAsia" w:hAnsi="ArialMT" w:cs="Times New Roman"/>
          <w:kern w:val="2"/>
          <w:sz w:val="20"/>
          <w:szCs w:val="20"/>
          <w:lang w:val="es-ES" w:eastAsia="de-DE"/>
        </w:rPr>
      </w:pPr>
      <w:r w:rsidRPr="00AC5612">
        <w:rPr>
          <w:rFonts w:ascii="ArialMT" w:eastAsiaTheme="minorEastAsia" w:hAnsi="ArialMT" w:cs="Times New Roman"/>
          <w:kern w:val="2"/>
          <w:sz w:val="20"/>
          <w:szCs w:val="20"/>
          <w:lang w:val="es-ES" w:eastAsia="de-DE"/>
        </w:rPr>
        <w:t xml:space="preserve">Cristal de zafiro </w:t>
      </w:r>
      <w:proofErr w:type="spellStart"/>
      <w:r w:rsidRPr="00AC5612">
        <w:rPr>
          <w:rFonts w:ascii="ArialMT" w:eastAsiaTheme="minorEastAsia" w:hAnsi="ArialMT" w:cs="Times New Roman"/>
          <w:kern w:val="2"/>
          <w:sz w:val="20"/>
          <w:szCs w:val="20"/>
          <w:lang w:val="es-ES" w:eastAsia="de-DE"/>
        </w:rPr>
        <w:t>antirreflectante</w:t>
      </w:r>
      <w:proofErr w:type="spellEnd"/>
      <w:r w:rsidRPr="00AC5612">
        <w:rPr>
          <w:rFonts w:ascii="ArialMT" w:eastAsiaTheme="minorEastAsia" w:hAnsi="ArialMT" w:cs="Times New Roman"/>
          <w:kern w:val="2"/>
          <w:sz w:val="20"/>
          <w:szCs w:val="20"/>
          <w:lang w:val="es-ES" w:eastAsia="de-DE"/>
        </w:rPr>
        <w:t xml:space="preserve"> con triple recubrimiento a prueba de rayaduras</w:t>
      </w:r>
    </w:p>
    <w:p w14:paraId="126192BF" w14:textId="77777777" w:rsidR="00E81247" w:rsidRPr="00AC5612" w:rsidRDefault="00E81247" w:rsidP="00E81247">
      <w:pPr>
        <w:pStyle w:val="Prrafodelista"/>
        <w:numPr>
          <w:ilvl w:val="0"/>
          <w:numId w:val="24"/>
        </w:numPr>
        <w:spacing w:after="0" w:line="240" w:lineRule="auto"/>
        <w:ind w:left="-851" w:right="-851"/>
        <w:rPr>
          <w:rFonts w:ascii="ArialMT" w:eastAsiaTheme="minorEastAsia" w:hAnsi="ArialMT" w:cs="Times New Roman"/>
          <w:kern w:val="2"/>
          <w:sz w:val="20"/>
          <w:szCs w:val="20"/>
          <w:lang w:val="es-ES" w:eastAsia="de-DE"/>
        </w:rPr>
      </w:pPr>
      <w:r w:rsidRPr="00AC5612">
        <w:rPr>
          <w:rFonts w:ascii="ArialMT" w:eastAsiaTheme="minorEastAsia" w:hAnsi="ArialMT" w:cs="Times New Roman"/>
          <w:kern w:val="2"/>
          <w:sz w:val="20"/>
          <w:szCs w:val="20"/>
          <w:lang w:val="es-ES" w:eastAsia="de-DE"/>
        </w:rPr>
        <w:t>Sumergible hasta 100 m (10 ATM / 330 pies)</w:t>
      </w:r>
    </w:p>
    <w:p w14:paraId="4A61E61F" w14:textId="0D274434" w:rsidR="00E81247" w:rsidRPr="00AC5612" w:rsidRDefault="00E81247" w:rsidP="00E81247">
      <w:pPr>
        <w:pStyle w:val="Referenz"/>
        <w:framePr w:hRule="auto" w:hSpace="0" w:wrap="auto" w:vAnchor="margin" w:hAnchor="text" w:xAlign="left" w:yAlign="inline"/>
        <w:tabs>
          <w:tab w:val="clear" w:pos="7088"/>
        </w:tabs>
        <w:ind w:left="-851" w:right="-851"/>
        <w:rPr>
          <w:rFonts w:ascii="ArialMT" w:eastAsiaTheme="minorEastAsia" w:hAnsi="ArialMT"/>
          <w:sz w:val="20"/>
          <w:lang w:val="es-ES" w:eastAsia="de-DE"/>
        </w:rPr>
      </w:pPr>
      <w:r w:rsidRPr="00AC5612">
        <w:rPr>
          <w:rFonts w:ascii="ArialMT" w:eastAsiaTheme="minorEastAsia" w:hAnsi="ArialMT"/>
          <w:sz w:val="20"/>
          <w:lang w:val="es-ES" w:eastAsia="de-DE"/>
        </w:rPr>
        <w:t>Movimiento: Movimiento de cuarzo de fabricación</w:t>
      </w:r>
      <w:r>
        <w:rPr>
          <w:rFonts w:ascii="ArialMT" w:eastAsiaTheme="minorEastAsia" w:hAnsi="ArialMT"/>
          <w:sz w:val="20"/>
          <w:lang w:val="es-ES" w:eastAsia="de-DE"/>
        </w:rPr>
        <w:t xml:space="preserve"> suiza Ronda 517</w:t>
      </w:r>
    </w:p>
    <w:p w14:paraId="47C7467B" w14:textId="42E7C2D0" w:rsidR="00A51AF2" w:rsidRPr="00AC5612" w:rsidRDefault="00A51AF2" w:rsidP="00DE6997">
      <w:pPr>
        <w:pStyle w:val="Referenz"/>
        <w:framePr w:hRule="auto" w:hSpace="0" w:wrap="auto" w:vAnchor="margin" w:hAnchor="text" w:xAlign="left" w:yAlign="inline"/>
        <w:tabs>
          <w:tab w:val="clear" w:pos="7088"/>
        </w:tabs>
        <w:ind w:left="-851" w:right="-851"/>
        <w:rPr>
          <w:rFonts w:ascii="ArialMT" w:eastAsiaTheme="minorEastAsia" w:hAnsi="ArialMT"/>
          <w:sz w:val="20"/>
          <w:lang w:val="es-ES" w:eastAsia="de-DE"/>
        </w:rPr>
      </w:pPr>
    </w:p>
    <w:p w14:paraId="19BB1745" w14:textId="59AAE28B" w:rsidR="00A51AF2" w:rsidRPr="00EB5381" w:rsidRDefault="00DE6997" w:rsidP="00DE6997">
      <w:pPr>
        <w:spacing w:line="276" w:lineRule="auto"/>
        <w:ind w:left="-851" w:right="-851" w:firstLine="720"/>
        <w:rPr>
          <w:highlight w:val="yellow"/>
        </w:rPr>
      </w:pPr>
      <w:r>
        <w:rPr>
          <w:noProof/>
        </w:rPr>
        <w:drawing>
          <wp:anchor distT="0" distB="0" distL="114300" distR="114300" simplePos="0" relativeHeight="251666432" behindDoc="1" locked="0" layoutInCell="1" allowOverlap="1" wp14:anchorId="79E06B32" wp14:editId="570D4D00">
            <wp:simplePos x="0" y="0"/>
            <wp:positionH relativeFrom="column">
              <wp:posOffset>2179321</wp:posOffset>
            </wp:positionH>
            <wp:positionV relativeFrom="paragraph">
              <wp:posOffset>231775</wp:posOffset>
            </wp:positionV>
            <wp:extent cx="1619250" cy="16192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96F24" w14:textId="77777777" w:rsidR="00A51AF2" w:rsidRPr="00EB5381" w:rsidRDefault="00A51AF2" w:rsidP="00DE6997">
      <w:pPr>
        <w:pStyle w:val="Referenz"/>
        <w:framePr w:hRule="auto" w:hSpace="0" w:wrap="auto" w:vAnchor="margin" w:hAnchor="text" w:xAlign="left" w:yAlign="inline"/>
        <w:tabs>
          <w:tab w:val="clear" w:pos="7088"/>
        </w:tabs>
        <w:ind w:left="-851" w:right="-851"/>
        <w:rPr>
          <w:bCs/>
          <w:sz w:val="20"/>
          <w:lang w:val="es-MX"/>
        </w:rPr>
      </w:pPr>
    </w:p>
    <w:p w14:paraId="20DCF2B5" w14:textId="6517B5EB" w:rsidR="00A51AF2" w:rsidRDefault="00A51AF2" w:rsidP="00DE6997">
      <w:pPr>
        <w:autoSpaceDE w:val="0"/>
        <w:autoSpaceDN w:val="0"/>
        <w:adjustRightInd w:val="0"/>
        <w:ind w:left="-851" w:right="-851"/>
        <w:jc w:val="both"/>
        <w:rPr>
          <w:rFonts w:ascii="ArialMT" w:hAnsi="ArialMT" w:cs="ArialMT"/>
          <w:b/>
          <w:sz w:val="21"/>
          <w:szCs w:val="19"/>
        </w:rPr>
      </w:pPr>
    </w:p>
    <w:p w14:paraId="299E8E07" w14:textId="77777777" w:rsidR="00AC5612" w:rsidRDefault="00AC5612" w:rsidP="00DE6997">
      <w:pPr>
        <w:pStyle w:val="Text"/>
        <w:tabs>
          <w:tab w:val="left" w:pos="2475"/>
        </w:tabs>
        <w:spacing w:before="360"/>
        <w:ind w:left="-851" w:right="-851"/>
        <w:rPr>
          <w:rFonts w:ascii="ArialMT" w:eastAsiaTheme="minorHAnsi" w:hAnsi="ArialMT" w:cs="ArialMT"/>
          <w:b/>
          <w:sz w:val="21"/>
          <w:szCs w:val="19"/>
          <w:lang w:val="es-MX" w:eastAsia="en-US"/>
        </w:rPr>
      </w:pPr>
    </w:p>
    <w:p w14:paraId="68536391" w14:textId="77777777" w:rsidR="00AC5612" w:rsidRDefault="00AC5612" w:rsidP="00DE6997">
      <w:pPr>
        <w:pStyle w:val="Text"/>
        <w:tabs>
          <w:tab w:val="left" w:pos="2475"/>
        </w:tabs>
        <w:spacing w:before="360"/>
        <w:ind w:left="-851" w:right="-851"/>
        <w:rPr>
          <w:rFonts w:ascii="ArialMT" w:eastAsiaTheme="minorHAnsi" w:hAnsi="ArialMT" w:cs="ArialMT"/>
          <w:b/>
          <w:sz w:val="21"/>
          <w:szCs w:val="19"/>
          <w:lang w:val="es-MX" w:eastAsia="en-US"/>
        </w:rPr>
      </w:pPr>
    </w:p>
    <w:p w14:paraId="28ABB6D0" w14:textId="5E3A5DB7" w:rsidR="00DE6997" w:rsidRPr="00E81247" w:rsidRDefault="00DE6997" w:rsidP="00DE6997">
      <w:pPr>
        <w:pStyle w:val="Text"/>
        <w:tabs>
          <w:tab w:val="left" w:pos="2475"/>
        </w:tabs>
        <w:spacing w:before="360"/>
        <w:ind w:left="-851" w:right="-851"/>
        <w:rPr>
          <w:rFonts w:ascii="ArialMT" w:eastAsiaTheme="minorHAnsi" w:hAnsi="ArialMT" w:cs="ArialMT"/>
          <w:b/>
          <w:sz w:val="21"/>
          <w:szCs w:val="19"/>
          <w:lang w:val="es-MX" w:eastAsia="en-US"/>
        </w:rPr>
      </w:pPr>
      <w:r w:rsidRPr="00E81247">
        <w:rPr>
          <w:rFonts w:ascii="ArialMT" w:eastAsiaTheme="minorHAnsi" w:hAnsi="ArialMT" w:cs="ArialMT"/>
          <w:b/>
          <w:sz w:val="21"/>
          <w:szCs w:val="19"/>
          <w:lang w:val="es-MX" w:eastAsia="en-US"/>
        </w:rPr>
        <w:t>Precio $</w:t>
      </w:r>
      <w:r w:rsidR="00E81247" w:rsidRPr="00E81247">
        <w:rPr>
          <w:rFonts w:ascii="Arial" w:hAnsi="Arial" w:cs="Arial"/>
          <w:b/>
        </w:rPr>
        <w:t xml:space="preserve"> $9,395.00</w:t>
      </w:r>
    </w:p>
    <w:p w14:paraId="2FEE0DF4" w14:textId="2E56FE15" w:rsidR="00D16473" w:rsidRDefault="00D16473" w:rsidP="00DE6997">
      <w:pPr>
        <w:autoSpaceDE w:val="0"/>
        <w:autoSpaceDN w:val="0"/>
        <w:adjustRightInd w:val="0"/>
        <w:spacing w:after="0" w:line="240" w:lineRule="auto"/>
        <w:ind w:left="-851" w:right="-851"/>
        <w:rPr>
          <w:rFonts w:ascii="Arial" w:eastAsia="Times New Roman" w:hAnsi="Arial" w:cs="Arial"/>
          <w:color w:val="000000"/>
          <w:sz w:val="24"/>
          <w:szCs w:val="24"/>
          <w:lang w:eastAsia="es-MX"/>
        </w:rPr>
      </w:pPr>
    </w:p>
    <w:p w14:paraId="04E2BDA4" w14:textId="77777777" w:rsidR="00AC5612" w:rsidRDefault="00AC5612" w:rsidP="00DE6997">
      <w:pPr>
        <w:autoSpaceDE w:val="0"/>
        <w:autoSpaceDN w:val="0"/>
        <w:adjustRightInd w:val="0"/>
        <w:spacing w:after="0" w:line="240" w:lineRule="auto"/>
        <w:ind w:left="-851" w:right="-851"/>
        <w:rPr>
          <w:rFonts w:ascii="ArialMT" w:hAnsi="ArialMT" w:cs="ArialMT"/>
          <w:b/>
          <w:sz w:val="21"/>
          <w:szCs w:val="19"/>
        </w:rPr>
      </w:pPr>
    </w:p>
    <w:p w14:paraId="3DF5634B" w14:textId="77777777" w:rsidR="00AC5612" w:rsidRDefault="00AC5612" w:rsidP="00DE6997">
      <w:pPr>
        <w:autoSpaceDE w:val="0"/>
        <w:autoSpaceDN w:val="0"/>
        <w:adjustRightInd w:val="0"/>
        <w:spacing w:after="0" w:line="240" w:lineRule="auto"/>
        <w:ind w:left="-851" w:right="-851"/>
        <w:rPr>
          <w:rFonts w:ascii="ArialMT" w:hAnsi="ArialMT" w:cs="ArialMT"/>
          <w:b/>
          <w:sz w:val="21"/>
          <w:szCs w:val="19"/>
        </w:rPr>
      </w:pPr>
    </w:p>
    <w:p w14:paraId="7BDAB453" w14:textId="09EF1116" w:rsidR="002B2C16" w:rsidRDefault="002B2C16" w:rsidP="00DE6997">
      <w:pPr>
        <w:autoSpaceDE w:val="0"/>
        <w:autoSpaceDN w:val="0"/>
        <w:adjustRightInd w:val="0"/>
        <w:spacing w:after="0" w:line="240" w:lineRule="auto"/>
        <w:ind w:left="-851" w:right="-851"/>
        <w:rPr>
          <w:rFonts w:ascii="ArialMT" w:hAnsi="ArialMT" w:cs="ArialMT"/>
          <w:b/>
          <w:sz w:val="21"/>
          <w:szCs w:val="19"/>
        </w:rPr>
      </w:pPr>
      <w:r>
        <w:rPr>
          <w:rFonts w:ascii="ArialMT" w:hAnsi="ArialMT" w:cs="ArialMT"/>
          <w:b/>
          <w:sz w:val="21"/>
          <w:szCs w:val="19"/>
        </w:rPr>
        <w:t xml:space="preserve">Navajas: </w:t>
      </w:r>
      <w:r w:rsidR="00620855">
        <w:rPr>
          <w:rFonts w:ascii="ArialMT" w:hAnsi="ArialMT" w:cs="ArialMT"/>
          <w:b/>
          <w:sz w:val="21"/>
          <w:szCs w:val="19"/>
        </w:rPr>
        <w:t>Super Tinker</w:t>
      </w:r>
    </w:p>
    <w:p w14:paraId="075FF828" w14:textId="77777777" w:rsidR="00620855" w:rsidRDefault="00620855" w:rsidP="00DE6997">
      <w:pPr>
        <w:autoSpaceDE w:val="0"/>
        <w:autoSpaceDN w:val="0"/>
        <w:adjustRightInd w:val="0"/>
        <w:spacing w:after="0" w:line="240" w:lineRule="auto"/>
        <w:ind w:left="-851" w:right="-851"/>
        <w:rPr>
          <w:rFonts w:ascii="ArialMT" w:hAnsi="ArialMT" w:cs="ArialMT"/>
          <w:b/>
          <w:sz w:val="21"/>
          <w:szCs w:val="19"/>
        </w:rPr>
      </w:pPr>
    </w:p>
    <w:p w14:paraId="4A35F5E8" w14:textId="49CCBA3A" w:rsidR="00D16473" w:rsidRPr="00AC5612" w:rsidRDefault="008C795A" w:rsidP="00DE6997">
      <w:pPr>
        <w:autoSpaceDE w:val="0"/>
        <w:autoSpaceDN w:val="0"/>
        <w:adjustRightInd w:val="0"/>
        <w:spacing w:after="0" w:line="240" w:lineRule="auto"/>
        <w:ind w:left="-851" w:right="-851"/>
        <w:rPr>
          <w:rFonts w:ascii="ArialMT" w:hAnsi="ArialMT" w:cs="ArialMT"/>
          <w:sz w:val="20"/>
          <w:szCs w:val="20"/>
        </w:rPr>
      </w:pPr>
      <w:r w:rsidRPr="00AC5612">
        <w:rPr>
          <w:rFonts w:ascii="ArialMT" w:hAnsi="ArialMT" w:cs="ArialMT"/>
          <w:sz w:val="20"/>
          <w:szCs w:val="20"/>
        </w:rPr>
        <w:t xml:space="preserve">La navaja de bolsillo </w:t>
      </w:r>
      <w:r w:rsidR="00A922DC" w:rsidRPr="00AC5612">
        <w:rPr>
          <w:rFonts w:ascii="ArialMT" w:hAnsi="ArialMT" w:cs="ArialMT"/>
          <w:sz w:val="20"/>
          <w:szCs w:val="20"/>
        </w:rPr>
        <w:t>Super Tinker es perfecta para aquellos</w:t>
      </w:r>
      <w:r w:rsidR="00165B01">
        <w:rPr>
          <w:rFonts w:ascii="ArialMT" w:hAnsi="ArialMT" w:cs="ArialMT"/>
          <w:sz w:val="20"/>
          <w:szCs w:val="20"/>
        </w:rPr>
        <w:t xml:space="preserve"> papás</w:t>
      </w:r>
      <w:r w:rsidR="00A922DC" w:rsidRPr="00AC5612">
        <w:rPr>
          <w:rFonts w:ascii="ArialMT" w:hAnsi="ArialMT" w:cs="ArialMT"/>
          <w:sz w:val="20"/>
          <w:szCs w:val="20"/>
        </w:rPr>
        <w:t xml:space="preserve"> que </w:t>
      </w:r>
      <w:r w:rsidR="00165B01">
        <w:rPr>
          <w:rFonts w:ascii="ArialMT" w:hAnsi="ArialMT" w:cs="ArialMT"/>
          <w:sz w:val="20"/>
          <w:szCs w:val="20"/>
        </w:rPr>
        <w:t>siempre están</w:t>
      </w:r>
      <w:r w:rsidR="00A922DC" w:rsidRPr="00AC5612">
        <w:rPr>
          <w:rFonts w:ascii="ArialMT" w:hAnsi="ArialMT" w:cs="ArialMT"/>
          <w:sz w:val="20"/>
          <w:szCs w:val="20"/>
        </w:rPr>
        <w:t xml:space="preserve"> en constante movimiento. </w:t>
      </w:r>
      <w:r w:rsidR="00165B01">
        <w:rPr>
          <w:rFonts w:ascii="ArialMT" w:hAnsi="ArialMT" w:cs="ArialMT"/>
          <w:sz w:val="20"/>
          <w:szCs w:val="20"/>
        </w:rPr>
        <w:t>N</w:t>
      </w:r>
      <w:r w:rsidR="00A922DC" w:rsidRPr="00AC5612">
        <w:rPr>
          <w:rFonts w:ascii="ArialMT" w:hAnsi="ArialMT" w:cs="ArialMT"/>
          <w:sz w:val="20"/>
          <w:szCs w:val="20"/>
        </w:rPr>
        <w:t xml:space="preserve">unca </w:t>
      </w:r>
      <w:r w:rsidR="00165B01">
        <w:rPr>
          <w:rFonts w:ascii="ArialMT" w:hAnsi="ArialMT" w:cs="ArialMT"/>
          <w:sz w:val="20"/>
          <w:szCs w:val="20"/>
        </w:rPr>
        <w:t xml:space="preserve">se </w:t>
      </w:r>
      <w:r w:rsidR="00A922DC" w:rsidRPr="00AC5612">
        <w:rPr>
          <w:rFonts w:ascii="ArialMT" w:hAnsi="ArialMT" w:cs="ArialMT"/>
          <w:sz w:val="20"/>
          <w:szCs w:val="20"/>
        </w:rPr>
        <w:t xml:space="preserve">sabe qué </w:t>
      </w:r>
      <w:r w:rsidR="00165B01">
        <w:rPr>
          <w:rFonts w:ascii="ArialMT" w:hAnsi="ArialMT" w:cs="ArialMT"/>
          <w:sz w:val="20"/>
          <w:szCs w:val="20"/>
        </w:rPr>
        <w:t>encontrarán</w:t>
      </w:r>
      <w:r w:rsidR="00A922DC" w:rsidRPr="00AC5612">
        <w:rPr>
          <w:rFonts w:ascii="ArialMT" w:hAnsi="ArialMT" w:cs="ArialMT"/>
          <w:sz w:val="20"/>
          <w:szCs w:val="20"/>
        </w:rPr>
        <w:t xml:space="preserve">, pero con </w:t>
      </w:r>
      <w:r w:rsidR="00165B01">
        <w:rPr>
          <w:rFonts w:ascii="ArialMT" w:hAnsi="ArialMT" w:cs="ArialMT"/>
          <w:sz w:val="20"/>
          <w:szCs w:val="20"/>
        </w:rPr>
        <w:t>la</w:t>
      </w:r>
      <w:r w:rsidR="00A922DC" w:rsidRPr="00AC5612">
        <w:rPr>
          <w:rFonts w:ascii="ArialMT" w:hAnsi="ArialMT" w:cs="ArialMT"/>
          <w:sz w:val="20"/>
          <w:szCs w:val="20"/>
        </w:rPr>
        <w:t xml:space="preserve"> Super Tinker </w:t>
      </w:r>
      <w:r w:rsidR="00165B01">
        <w:rPr>
          <w:rFonts w:ascii="ArialMT" w:hAnsi="ArialMT" w:cs="ArialMT"/>
          <w:sz w:val="20"/>
          <w:szCs w:val="20"/>
        </w:rPr>
        <w:t>tendrán</w:t>
      </w:r>
      <w:r w:rsidR="00A922DC" w:rsidRPr="00AC5612">
        <w:rPr>
          <w:rFonts w:ascii="ArialMT" w:hAnsi="ArialMT" w:cs="ArialMT"/>
          <w:sz w:val="20"/>
          <w:szCs w:val="20"/>
        </w:rPr>
        <w:t xml:space="preserve"> la certeza de que siempre estará</w:t>
      </w:r>
      <w:r w:rsidR="00165B01">
        <w:rPr>
          <w:rFonts w:ascii="ArialMT" w:hAnsi="ArialMT" w:cs="ArialMT"/>
          <w:sz w:val="20"/>
          <w:szCs w:val="20"/>
        </w:rPr>
        <w:t>n</w:t>
      </w:r>
      <w:r w:rsidR="00A922DC" w:rsidRPr="00AC5612">
        <w:rPr>
          <w:rFonts w:ascii="ArialMT" w:hAnsi="ArialMT" w:cs="ArialMT"/>
          <w:sz w:val="20"/>
          <w:szCs w:val="20"/>
        </w:rPr>
        <w:t xml:space="preserve"> listo</w:t>
      </w:r>
      <w:r w:rsidR="00165B01">
        <w:rPr>
          <w:rFonts w:ascii="ArialMT" w:hAnsi="ArialMT" w:cs="ArialMT"/>
          <w:sz w:val="20"/>
          <w:szCs w:val="20"/>
        </w:rPr>
        <w:t>s</w:t>
      </w:r>
      <w:r w:rsidR="00A922DC" w:rsidRPr="00AC5612">
        <w:rPr>
          <w:rFonts w:ascii="ArialMT" w:hAnsi="ArialMT" w:cs="ArialMT"/>
          <w:sz w:val="20"/>
          <w:szCs w:val="20"/>
        </w:rPr>
        <w:t xml:space="preserve"> para armar, cortar o arreglar cualquier cosa. </w:t>
      </w:r>
    </w:p>
    <w:p w14:paraId="31AC6685" w14:textId="3DE5C1ED" w:rsidR="00620855" w:rsidRPr="00AC5612" w:rsidRDefault="00620855" w:rsidP="00DE6997">
      <w:pPr>
        <w:autoSpaceDE w:val="0"/>
        <w:autoSpaceDN w:val="0"/>
        <w:adjustRightInd w:val="0"/>
        <w:spacing w:after="0" w:line="240" w:lineRule="auto"/>
        <w:ind w:left="-851" w:right="-851"/>
        <w:rPr>
          <w:rFonts w:ascii="ArialMT" w:hAnsi="ArialMT" w:cs="ArialMT"/>
          <w:sz w:val="20"/>
          <w:szCs w:val="20"/>
        </w:rPr>
      </w:pPr>
    </w:p>
    <w:p w14:paraId="324D711F" w14:textId="2077DC35" w:rsidR="00620855" w:rsidRDefault="00620855" w:rsidP="00DE6997">
      <w:pPr>
        <w:autoSpaceDE w:val="0"/>
        <w:autoSpaceDN w:val="0"/>
        <w:adjustRightInd w:val="0"/>
        <w:spacing w:after="0" w:line="240" w:lineRule="auto"/>
        <w:ind w:left="-851" w:right="-851"/>
        <w:rPr>
          <w:rFonts w:ascii="ArialMT" w:hAnsi="ArialMT" w:cs="ArialMT"/>
          <w:sz w:val="20"/>
          <w:szCs w:val="20"/>
        </w:rPr>
      </w:pPr>
      <w:r w:rsidRPr="00AC5612">
        <w:rPr>
          <w:rFonts w:ascii="ArialMT" w:hAnsi="ArialMT" w:cs="ArialMT"/>
          <w:sz w:val="20"/>
          <w:szCs w:val="20"/>
        </w:rPr>
        <w:t>Promoción día del padre:  Incluye una navaja Super Tinker, 91 mm, 14 funciones, con cordón</w:t>
      </w:r>
      <w:r w:rsidR="0005681B">
        <w:rPr>
          <w:rFonts w:ascii="ArialMT" w:hAnsi="ArialMT" w:cs="ArialMT"/>
          <w:sz w:val="20"/>
          <w:szCs w:val="20"/>
        </w:rPr>
        <w:t>, chaira y</w:t>
      </w:r>
      <w:r w:rsidRPr="00AC5612">
        <w:rPr>
          <w:rFonts w:ascii="ArialMT" w:hAnsi="ArialMT" w:cs="ArialMT"/>
          <w:sz w:val="20"/>
          <w:szCs w:val="20"/>
        </w:rPr>
        <w:t xml:space="preserve"> funda.  </w:t>
      </w:r>
    </w:p>
    <w:p w14:paraId="314795E7" w14:textId="0F52B3E0" w:rsidR="008C15C5" w:rsidRPr="00AC5612" w:rsidRDefault="008C15C5" w:rsidP="00DE6997">
      <w:pPr>
        <w:autoSpaceDE w:val="0"/>
        <w:autoSpaceDN w:val="0"/>
        <w:adjustRightInd w:val="0"/>
        <w:spacing w:after="0" w:line="240" w:lineRule="auto"/>
        <w:ind w:left="-851" w:right="-851"/>
        <w:rPr>
          <w:rFonts w:ascii="ArialMT" w:hAnsi="ArialMT" w:cs="ArialMT"/>
          <w:sz w:val="20"/>
          <w:szCs w:val="20"/>
        </w:rPr>
      </w:pPr>
      <w:r>
        <w:rPr>
          <w:rFonts w:ascii="ArialMT" w:hAnsi="ArialMT" w:cs="ArialMT"/>
          <w:sz w:val="20"/>
          <w:szCs w:val="20"/>
        </w:rPr>
        <w:lastRenderedPageBreak/>
        <w:t xml:space="preserve">La mini chaira de 7 cm, está hecha de acero de alto carbono y aluminio en el mango, lo que la hace dura y resistente al filo de las navajas. </w:t>
      </w:r>
      <w:r w:rsidR="00BA5C68">
        <w:rPr>
          <w:rFonts w:ascii="ArialMT" w:hAnsi="ArialMT" w:cs="ArialMT"/>
          <w:sz w:val="20"/>
          <w:szCs w:val="20"/>
        </w:rPr>
        <w:t>É</w:t>
      </w:r>
      <w:r>
        <w:rPr>
          <w:rFonts w:ascii="ArialMT" w:hAnsi="ArialMT" w:cs="ArialMT"/>
          <w:sz w:val="20"/>
          <w:szCs w:val="20"/>
        </w:rPr>
        <w:t>sta es ideal para que papá la lleve</w:t>
      </w:r>
      <w:r w:rsidR="00BA5C68">
        <w:rPr>
          <w:rFonts w:ascii="ArialMT" w:hAnsi="ArialMT" w:cs="ArialMT"/>
          <w:sz w:val="20"/>
          <w:szCs w:val="20"/>
        </w:rPr>
        <w:t xml:space="preserve"> siempre consigo dentro de la funda y pueda afilar en cualquier momento sus nav</w:t>
      </w:r>
      <w:r>
        <w:rPr>
          <w:rFonts w:ascii="ArialMT" w:hAnsi="ArialMT" w:cs="ArialMT"/>
          <w:sz w:val="20"/>
          <w:szCs w:val="20"/>
        </w:rPr>
        <w:t>ajas de bolsillo</w:t>
      </w:r>
      <w:r w:rsidR="00BA5C68">
        <w:rPr>
          <w:rFonts w:ascii="ArialMT" w:hAnsi="ArialMT" w:cs="ArialMT"/>
          <w:sz w:val="20"/>
          <w:szCs w:val="20"/>
        </w:rPr>
        <w:t>, ya que su tamaño es perfecto para que afilar la hoja sea una tarea fácil y segura.</w:t>
      </w:r>
      <w:r>
        <w:rPr>
          <w:rFonts w:ascii="ArialMT" w:hAnsi="ArialMT" w:cs="ArialMT"/>
          <w:sz w:val="20"/>
          <w:szCs w:val="20"/>
        </w:rPr>
        <w:t xml:space="preserve"> </w:t>
      </w:r>
    </w:p>
    <w:p w14:paraId="289F4E7F" w14:textId="61380F1D" w:rsidR="002B2C16" w:rsidRDefault="002B2C16" w:rsidP="00DE6997">
      <w:pPr>
        <w:pStyle w:val="Text"/>
        <w:tabs>
          <w:tab w:val="left" w:pos="2475"/>
        </w:tabs>
        <w:spacing w:before="360"/>
        <w:ind w:left="-851" w:right="-851"/>
        <w:rPr>
          <w:rFonts w:ascii="ArialMT" w:eastAsiaTheme="minorHAnsi" w:hAnsi="ArialMT" w:cs="ArialMT"/>
          <w:sz w:val="21"/>
          <w:szCs w:val="19"/>
          <w:lang w:val="es-MX" w:eastAsia="en-US"/>
        </w:rPr>
      </w:pPr>
      <w:r>
        <w:rPr>
          <w:noProof/>
        </w:rPr>
        <w:drawing>
          <wp:anchor distT="0" distB="0" distL="114300" distR="114300" simplePos="0" relativeHeight="251667456" behindDoc="1" locked="0" layoutInCell="1" allowOverlap="1" wp14:anchorId="5BE1AC15" wp14:editId="08AF13DA">
            <wp:simplePos x="0" y="0"/>
            <wp:positionH relativeFrom="column">
              <wp:posOffset>1863090</wp:posOffset>
            </wp:positionH>
            <wp:positionV relativeFrom="paragraph">
              <wp:posOffset>410845</wp:posOffset>
            </wp:positionV>
            <wp:extent cx="2698070" cy="1887855"/>
            <wp:effectExtent l="0" t="0" r="762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8070"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30AA5" w14:textId="77777777" w:rsidR="002B2C16" w:rsidRDefault="002B2C16" w:rsidP="00DE6997">
      <w:pPr>
        <w:pStyle w:val="Text"/>
        <w:tabs>
          <w:tab w:val="left" w:pos="2475"/>
        </w:tabs>
        <w:spacing w:before="360"/>
        <w:ind w:left="-851" w:right="-851"/>
        <w:rPr>
          <w:rFonts w:ascii="ArialMT" w:eastAsiaTheme="minorHAnsi" w:hAnsi="ArialMT" w:cs="ArialMT"/>
          <w:sz w:val="21"/>
          <w:szCs w:val="19"/>
          <w:lang w:val="es-MX" w:eastAsia="en-US"/>
        </w:rPr>
      </w:pPr>
    </w:p>
    <w:p w14:paraId="4CCCA0A6" w14:textId="77777777" w:rsidR="002B2C16" w:rsidRDefault="002B2C16" w:rsidP="00DE6997">
      <w:pPr>
        <w:pStyle w:val="Text"/>
        <w:tabs>
          <w:tab w:val="left" w:pos="2475"/>
        </w:tabs>
        <w:spacing w:before="360"/>
        <w:ind w:left="-851" w:right="-851"/>
        <w:rPr>
          <w:rFonts w:ascii="ArialMT" w:eastAsiaTheme="minorHAnsi" w:hAnsi="ArialMT" w:cs="ArialMT"/>
          <w:sz w:val="21"/>
          <w:szCs w:val="19"/>
          <w:lang w:val="es-MX" w:eastAsia="en-US"/>
        </w:rPr>
      </w:pPr>
    </w:p>
    <w:p w14:paraId="5345EB6B" w14:textId="77777777" w:rsidR="002B2C16" w:rsidRDefault="002B2C16" w:rsidP="00DE6997">
      <w:pPr>
        <w:pStyle w:val="Text"/>
        <w:tabs>
          <w:tab w:val="left" w:pos="2475"/>
        </w:tabs>
        <w:spacing w:before="360"/>
        <w:ind w:left="-851" w:right="-851"/>
        <w:rPr>
          <w:rFonts w:ascii="ArialMT" w:eastAsiaTheme="minorHAnsi" w:hAnsi="ArialMT" w:cs="ArialMT"/>
          <w:sz w:val="21"/>
          <w:szCs w:val="19"/>
          <w:lang w:val="es-MX" w:eastAsia="en-US"/>
        </w:rPr>
      </w:pPr>
    </w:p>
    <w:p w14:paraId="158ADE4A" w14:textId="77777777" w:rsidR="002B2C16" w:rsidRDefault="002B2C16" w:rsidP="00DE6997">
      <w:pPr>
        <w:pStyle w:val="Text"/>
        <w:tabs>
          <w:tab w:val="left" w:pos="2475"/>
        </w:tabs>
        <w:spacing w:before="360"/>
        <w:ind w:left="-851" w:right="-851"/>
        <w:rPr>
          <w:rFonts w:ascii="ArialMT" w:eastAsiaTheme="minorHAnsi" w:hAnsi="ArialMT" w:cs="ArialMT"/>
          <w:sz w:val="21"/>
          <w:szCs w:val="19"/>
          <w:lang w:val="es-MX" w:eastAsia="en-US"/>
        </w:rPr>
      </w:pPr>
    </w:p>
    <w:p w14:paraId="64A9458F" w14:textId="3C654EC0" w:rsidR="002B2C16" w:rsidRPr="00AC5612" w:rsidRDefault="002B2C16" w:rsidP="00DE6997">
      <w:pPr>
        <w:pStyle w:val="Text"/>
        <w:tabs>
          <w:tab w:val="left" w:pos="2475"/>
        </w:tabs>
        <w:spacing w:before="360"/>
        <w:ind w:left="-851" w:right="-851"/>
        <w:rPr>
          <w:rFonts w:ascii="ArialMT" w:eastAsiaTheme="minorHAnsi" w:hAnsi="ArialMT" w:cs="ArialMT"/>
          <w:b/>
          <w:lang w:val="es-MX" w:eastAsia="en-US"/>
        </w:rPr>
      </w:pPr>
      <w:r w:rsidRPr="00AC5612">
        <w:rPr>
          <w:rFonts w:ascii="ArialMT" w:eastAsiaTheme="minorHAnsi" w:hAnsi="ArialMT" w:cs="ArialMT"/>
          <w:b/>
          <w:lang w:val="es-MX" w:eastAsia="en-US"/>
        </w:rPr>
        <w:t>Precio $699.00</w:t>
      </w:r>
    </w:p>
    <w:p w14:paraId="28D8C824" w14:textId="1F82CB59" w:rsidR="002B2C16" w:rsidRPr="00AC5612" w:rsidRDefault="002B2C16" w:rsidP="00DE6997">
      <w:pPr>
        <w:pStyle w:val="Text"/>
        <w:tabs>
          <w:tab w:val="left" w:pos="2475"/>
        </w:tabs>
        <w:spacing w:before="360"/>
        <w:ind w:left="-851" w:right="-851"/>
        <w:rPr>
          <w:rFonts w:ascii="ArialMT" w:eastAsiaTheme="minorHAnsi" w:hAnsi="ArialMT" w:cs="ArialMT"/>
          <w:lang w:val="es-MX" w:eastAsia="en-US"/>
        </w:rPr>
      </w:pPr>
    </w:p>
    <w:p w14:paraId="77BFC6A2" w14:textId="133422A0" w:rsidR="002B2C16" w:rsidRPr="00AC5612" w:rsidRDefault="002B2C16" w:rsidP="00DE6997">
      <w:pPr>
        <w:pStyle w:val="Text"/>
        <w:tabs>
          <w:tab w:val="left" w:pos="2475"/>
        </w:tabs>
        <w:spacing w:before="360"/>
        <w:ind w:left="-851" w:right="-851"/>
        <w:rPr>
          <w:rFonts w:ascii="ArialMT" w:eastAsiaTheme="minorHAnsi" w:hAnsi="ArialMT" w:cs="ArialMT"/>
          <w:lang w:val="es-MX" w:eastAsia="en-US"/>
        </w:rPr>
      </w:pPr>
    </w:p>
    <w:p w14:paraId="37BAB43E" w14:textId="5F141310" w:rsidR="00096457" w:rsidRPr="00AC5612" w:rsidRDefault="00096457" w:rsidP="00DE6997">
      <w:pPr>
        <w:spacing w:after="0"/>
        <w:ind w:left="-851" w:right="-851"/>
        <w:jc w:val="both"/>
        <w:rPr>
          <w:rFonts w:ascii="ArialMT" w:hAnsi="ArialMT" w:cs="ArialMT"/>
          <w:b/>
          <w:sz w:val="20"/>
          <w:szCs w:val="20"/>
        </w:rPr>
      </w:pPr>
      <w:r w:rsidRPr="00AC5612">
        <w:rPr>
          <w:rFonts w:ascii="ArialMT" w:hAnsi="ArialMT" w:cs="ArialMT"/>
          <w:b/>
          <w:sz w:val="20"/>
          <w:szCs w:val="20"/>
        </w:rPr>
        <w:t>Cuchillo de Chef</w:t>
      </w:r>
    </w:p>
    <w:p w14:paraId="10A1769C" w14:textId="739131C8" w:rsidR="00096457" w:rsidRPr="00AC5612" w:rsidRDefault="009227E8" w:rsidP="00DE6997">
      <w:pPr>
        <w:pStyle w:val="Text00cm"/>
        <w:ind w:left="-851" w:right="-851"/>
        <w:jc w:val="both"/>
        <w:rPr>
          <w:rFonts w:ascii="ArialMT" w:hAnsi="ArialMT"/>
        </w:rPr>
      </w:pPr>
      <w:r>
        <w:rPr>
          <w:rFonts w:ascii="ArialMT" w:hAnsi="ArialMT"/>
        </w:rPr>
        <w:t>Para los papás que disfrutan al cocinar un buen asado, la mejor herramienta es e</w:t>
      </w:r>
      <w:r w:rsidR="00096457" w:rsidRPr="00AC5612">
        <w:rPr>
          <w:rFonts w:ascii="ArialMT" w:hAnsi="ArialMT"/>
        </w:rPr>
        <w:t>l cuchillo de Chef Victorinox</w:t>
      </w:r>
      <w:r>
        <w:rPr>
          <w:rFonts w:ascii="ArialMT" w:hAnsi="ArialMT"/>
        </w:rPr>
        <w:t xml:space="preserve">. </w:t>
      </w:r>
      <w:r w:rsidR="00696804">
        <w:rPr>
          <w:rFonts w:ascii="ArialMT" w:hAnsi="ArialMT"/>
        </w:rPr>
        <w:t>É</w:t>
      </w:r>
      <w:r>
        <w:rPr>
          <w:rFonts w:ascii="ArialMT" w:hAnsi="ArialMT"/>
        </w:rPr>
        <w:t xml:space="preserve">ste será </w:t>
      </w:r>
      <w:r w:rsidR="00096457" w:rsidRPr="00AC5612">
        <w:rPr>
          <w:rFonts w:ascii="ArialMT" w:hAnsi="ArialMT"/>
        </w:rPr>
        <w:t xml:space="preserve">sin duda el </w:t>
      </w:r>
      <w:r>
        <w:rPr>
          <w:rFonts w:ascii="ArialMT" w:hAnsi="ArialMT"/>
        </w:rPr>
        <w:t>aliado perfecto,</w:t>
      </w:r>
      <w:r w:rsidR="00096457" w:rsidRPr="00AC5612">
        <w:rPr>
          <w:rFonts w:ascii="ArialMT" w:hAnsi="ArialMT"/>
        </w:rPr>
        <w:t xml:space="preserve"> </w:t>
      </w:r>
      <w:r>
        <w:rPr>
          <w:rFonts w:ascii="ArialMT" w:hAnsi="ArialMT"/>
        </w:rPr>
        <w:t>para preparar esa carne asada que disfruta tanto con familia y amigos. El mango</w:t>
      </w:r>
      <w:r w:rsidR="00096457" w:rsidRPr="00AC5612">
        <w:rPr>
          <w:rFonts w:ascii="ArialMT" w:hAnsi="ArialMT"/>
        </w:rPr>
        <w:t xml:space="preserve"> ergonómico y diseño equilibrado, permiten cortar con precisión y rapidez</w:t>
      </w:r>
      <w:r>
        <w:rPr>
          <w:rFonts w:ascii="ArialMT" w:hAnsi="ArialMT"/>
        </w:rPr>
        <w:t>,</w:t>
      </w:r>
      <w:r w:rsidR="00096457" w:rsidRPr="00AC5612">
        <w:rPr>
          <w:rFonts w:ascii="ArialMT" w:hAnsi="ArialMT"/>
        </w:rPr>
        <w:t xml:space="preserve"> cualquier alimento</w:t>
      </w:r>
      <w:r>
        <w:rPr>
          <w:rFonts w:ascii="ArialMT" w:hAnsi="ArialMT"/>
        </w:rPr>
        <w:t xml:space="preserve"> con el que quiera acompañar la carne, </w:t>
      </w:r>
      <w:r w:rsidR="00096457" w:rsidRPr="00AC5612">
        <w:rPr>
          <w:rFonts w:ascii="ArialMT" w:hAnsi="ArialMT"/>
        </w:rPr>
        <w:t>ya sea fruta</w:t>
      </w:r>
      <w:r>
        <w:rPr>
          <w:rFonts w:ascii="ArialMT" w:hAnsi="ArialMT"/>
        </w:rPr>
        <w:t xml:space="preserve"> o </w:t>
      </w:r>
      <w:r w:rsidR="00096457" w:rsidRPr="00AC5612">
        <w:rPr>
          <w:rFonts w:ascii="ArialMT" w:hAnsi="ArialMT"/>
        </w:rPr>
        <w:t>verdura. Este cuchillo es el ideal para superar cualquier desafío en la tabla de corte, por lo que usarlo ¡siem</w:t>
      </w:r>
      <w:r>
        <w:rPr>
          <w:rFonts w:ascii="ArialMT" w:hAnsi="ArialMT"/>
        </w:rPr>
        <w:t>p</w:t>
      </w:r>
      <w:r w:rsidR="00096457" w:rsidRPr="00AC5612">
        <w:rPr>
          <w:rFonts w:ascii="ArialMT" w:hAnsi="ArialMT"/>
        </w:rPr>
        <w:t>re es un placer!</w:t>
      </w:r>
    </w:p>
    <w:p w14:paraId="1D4FE81C" w14:textId="77777777" w:rsidR="00096457" w:rsidRPr="00AC5612" w:rsidRDefault="00096457" w:rsidP="00DE6997">
      <w:pPr>
        <w:pStyle w:val="Text00cm"/>
        <w:ind w:left="-851" w:right="-851"/>
        <w:jc w:val="both"/>
        <w:rPr>
          <w:rFonts w:ascii="ArialMT" w:hAnsi="ArialMT"/>
        </w:rPr>
      </w:pPr>
      <w:r w:rsidRPr="00AC5612">
        <w:rPr>
          <w:rFonts w:ascii="ArialMT" w:hAnsi="ArialMT"/>
        </w:rPr>
        <w:t>Su hoja delgada, filosa y resistente, permite incisiones más intensas, finas y uniformes, tal como se requiera, pues puede cortar con delicadeza y perfección alimentos de todo tipo y tamaño.</w:t>
      </w:r>
    </w:p>
    <w:p w14:paraId="1D883ECF" w14:textId="01CC49E1" w:rsidR="00096457" w:rsidRPr="00AC5612" w:rsidRDefault="00696804" w:rsidP="00DE6997">
      <w:pPr>
        <w:pStyle w:val="Text00cm"/>
        <w:ind w:left="-851" w:right="-851"/>
        <w:jc w:val="both"/>
        <w:rPr>
          <w:rFonts w:ascii="ArialMT" w:hAnsi="ArialMT"/>
        </w:rPr>
      </w:pPr>
      <w:r>
        <w:rPr>
          <w:rFonts w:ascii="ArialMT" w:hAnsi="ArialMT"/>
        </w:rPr>
        <w:t>El</w:t>
      </w:r>
      <w:r w:rsidR="00096457" w:rsidRPr="00AC5612">
        <w:rPr>
          <w:rFonts w:ascii="ArialMT" w:hAnsi="ArialMT"/>
        </w:rPr>
        <w:t xml:space="preserve"> cuchillo</w:t>
      </w:r>
      <w:r>
        <w:rPr>
          <w:rFonts w:ascii="ArialMT" w:hAnsi="ArialMT"/>
        </w:rPr>
        <w:t xml:space="preserve"> de Chef, posee</w:t>
      </w:r>
      <w:r w:rsidR="00096457" w:rsidRPr="00AC5612">
        <w:rPr>
          <w:rFonts w:ascii="ArialMT" w:hAnsi="ArialMT"/>
        </w:rPr>
        <w:t xml:space="preserve"> alvéolos</w:t>
      </w:r>
      <w:r>
        <w:rPr>
          <w:rFonts w:ascii="ArialMT" w:hAnsi="ArialMT"/>
        </w:rPr>
        <w:t xml:space="preserve"> para evitar que los alimentos se adhieran a la hoja al momento del corte.</w:t>
      </w:r>
    </w:p>
    <w:p w14:paraId="2B03ACAC" w14:textId="77777777" w:rsidR="00696804" w:rsidRDefault="00696804" w:rsidP="00DE6997">
      <w:pPr>
        <w:pStyle w:val="Text00cm"/>
        <w:ind w:left="-851" w:right="-851"/>
        <w:jc w:val="both"/>
        <w:rPr>
          <w:rFonts w:ascii="ArialMT" w:hAnsi="ArialMT"/>
          <w:b/>
        </w:rPr>
      </w:pPr>
    </w:p>
    <w:p w14:paraId="654530B0" w14:textId="11775BA6" w:rsidR="00096457" w:rsidRPr="00AC5612" w:rsidRDefault="00096457" w:rsidP="00DE6997">
      <w:pPr>
        <w:pStyle w:val="Text00cm"/>
        <w:ind w:left="-851" w:right="-851"/>
        <w:jc w:val="both"/>
        <w:rPr>
          <w:rFonts w:ascii="ArialMT" w:hAnsi="ArialMT"/>
          <w:b/>
        </w:rPr>
      </w:pPr>
      <w:r w:rsidRPr="00AC5612">
        <w:rPr>
          <w:rFonts w:ascii="ArialMT" w:hAnsi="ArialMT"/>
          <w:b/>
        </w:rPr>
        <w:t>Cuchillo con alvéolos de 20 cm</w:t>
      </w:r>
    </w:p>
    <w:p w14:paraId="2A69AAAD" w14:textId="0F3E83E0" w:rsidR="00096457" w:rsidRPr="00AC5612" w:rsidRDefault="00096457" w:rsidP="00DE6997">
      <w:pPr>
        <w:spacing w:after="0"/>
        <w:ind w:left="-851" w:right="-851"/>
        <w:jc w:val="both"/>
        <w:rPr>
          <w:rFonts w:ascii="ArialMT" w:hAnsi="ArialMT"/>
          <w:b/>
          <w:sz w:val="20"/>
          <w:szCs w:val="20"/>
        </w:rPr>
      </w:pPr>
    </w:p>
    <w:p w14:paraId="32C5876A" w14:textId="3E82DD5D" w:rsidR="00096457" w:rsidRPr="00AC5612" w:rsidRDefault="00096457" w:rsidP="00DE6997">
      <w:pPr>
        <w:spacing w:after="0"/>
        <w:ind w:left="-851" w:right="-851"/>
        <w:jc w:val="both"/>
        <w:rPr>
          <w:rFonts w:ascii="ArialMT" w:hAnsi="ArialMT"/>
          <w:b/>
          <w:sz w:val="20"/>
          <w:szCs w:val="20"/>
        </w:rPr>
      </w:pPr>
    </w:p>
    <w:p w14:paraId="5EE8BBCE" w14:textId="3D7318EB" w:rsidR="00096457" w:rsidRPr="00AC5612" w:rsidRDefault="006C09DB" w:rsidP="00DE6997">
      <w:pPr>
        <w:spacing w:after="0"/>
        <w:ind w:left="-851" w:right="-851"/>
        <w:jc w:val="both"/>
        <w:rPr>
          <w:rFonts w:ascii="ArialMT" w:hAnsi="ArialMT"/>
          <w:b/>
          <w:sz w:val="20"/>
          <w:szCs w:val="20"/>
        </w:rPr>
      </w:pPr>
      <w:r w:rsidRPr="00AC5612">
        <w:rPr>
          <w:noProof/>
          <w:sz w:val="20"/>
          <w:szCs w:val="20"/>
        </w:rPr>
        <w:drawing>
          <wp:anchor distT="0" distB="0" distL="114300" distR="114300" simplePos="0" relativeHeight="251671552" behindDoc="1" locked="0" layoutInCell="1" allowOverlap="1" wp14:anchorId="12CE3A7D" wp14:editId="14C0E37B">
            <wp:simplePos x="0" y="0"/>
            <wp:positionH relativeFrom="margin">
              <wp:posOffset>1562100</wp:posOffset>
            </wp:positionH>
            <wp:positionV relativeFrom="paragraph">
              <wp:posOffset>152400</wp:posOffset>
            </wp:positionV>
            <wp:extent cx="3292475" cy="892175"/>
            <wp:effectExtent l="0" t="0" r="3175" b="3175"/>
            <wp:wrapTight wrapText="bothSides">
              <wp:wrapPolygon edited="0">
                <wp:start x="0" y="0"/>
                <wp:lineTo x="0" y="21216"/>
                <wp:lineTo x="21496" y="21216"/>
                <wp:lineTo x="21496"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24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9C6EC" w14:textId="77777777" w:rsidR="00096457" w:rsidRPr="00AC5612" w:rsidRDefault="00096457" w:rsidP="00DE6997">
      <w:pPr>
        <w:spacing w:after="0"/>
        <w:ind w:left="-851" w:right="-851"/>
        <w:jc w:val="both"/>
        <w:rPr>
          <w:rFonts w:ascii="ArialMT" w:hAnsi="ArialMT"/>
          <w:b/>
          <w:sz w:val="20"/>
          <w:szCs w:val="20"/>
        </w:rPr>
      </w:pPr>
    </w:p>
    <w:p w14:paraId="57D11397" w14:textId="5E638735" w:rsidR="00096457" w:rsidRPr="00AC5612" w:rsidRDefault="00096457" w:rsidP="00DE6997">
      <w:pPr>
        <w:spacing w:after="0"/>
        <w:ind w:left="-851" w:right="-851"/>
        <w:jc w:val="both"/>
        <w:rPr>
          <w:rFonts w:ascii="ArialMT" w:hAnsi="ArialMT"/>
          <w:b/>
          <w:sz w:val="20"/>
          <w:szCs w:val="20"/>
        </w:rPr>
      </w:pPr>
    </w:p>
    <w:p w14:paraId="0AE9691E" w14:textId="3254B974" w:rsidR="00096457" w:rsidRPr="00AC5612" w:rsidRDefault="00096457" w:rsidP="00DE6997">
      <w:pPr>
        <w:spacing w:after="0"/>
        <w:ind w:left="-851" w:right="-851"/>
        <w:jc w:val="both"/>
        <w:rPr>
          <w:rFonts w:ascii="ArialMT" w:hAnsi="ArialMT"/>
          <w:b/>
          <w:sz w:val="20"/>
          <w:szCs w:val="20"/>
        </w:rPr>
      </w:pPr>
    </w:p>
    <w:p w14:paraId="37724E89" w14:textId="1C32E83E" w:rsidR="00096457" w:rsidRPr="00AC5612" w:rsidRDefault="00096457" w:rsidP="00DE6997">
      <w:pPr>
        <w:spacing w:after="0"/>
        <w:ind w:left="-851" w:right="-851"/>
        <w:jc w:val="both"/>
        <w:rPr>
          <w:rFonts w:ascii="ArialMT" w:hAnsi="ArialMT"/>
          <w:b/>
          <w:sz w:val="20"/>
          <w:szCs w:val="20"/>
        </w:rPr>
      </w:pPr>
    </w:p>
    <w:p w14:paraId="49E36CB6" w14:textId="77777777" w:rsidR="00AC5612" w:rsidRDefault="00AC5612" w:rsidP="00DE6997">
      <w:pPr>
        <w:spacing w:after="0"/>
        <w:ind w:left="-851" w:right="-851"/>
        <w:jc w:val="both"/>
        <w:rPr>
          <w:rFonts w:ascii="ArialMT" w:hAnsi="ArialMT"/>
          <w:b/>
          <w:sz w:val="20"/>
          <w:szCs w:val="20"/>
        </w:rPr>
      </w:pPr>
    </w:p>
    <w:p w14:paraId="264AFE66" w14:textId="339FF987" w:rsidR="00096457" w:rsidRPr="00AC5612" w:rsidRDefault="00096457" w:rsidP="00DE6997">
      <w:pPr>
        <w:autoSpaceDE w:val="0"/>
        <w:autoSpaceDN w:val="0"/>
        <w:adjustRightInd w:val="0"/>
        <w:ind w:left="-851" w:right="-851"/>
        <w:jc w:val="both"/>
        <w:rPr>
          <w:rFonts w:ascii="ArialMT" w:eastAsiaTheme="minorEastAsia" w:hAnsi="ArialMT" w:cs="Times New Roman"/>
          <w:kern w:val="2"/>
          <w:sz w:val="20"/>
          <w:szCs w:val="20"/>
          <w:lang w:val="es-ES" w:eastAsia="de-DE"/>
        </w:rPr>
      </w:pPr>
      <w:r w:rsidRPr="00AC5612">
        <w:rPr>
          <w:rFonts w:ascii="ArialMT" w:eastAsiaTheme="minorEastAsia" w:hAnsi="ArialMT" w:cs="Times New Roman"/>
          <w:kern w:val="2"/>
          <w:sz w:val="20"/>
          <w:szCs w:val="20"/>
          <w:lang w:val="es-ES" w:eastAsia="de-DE"/>
        </w:rPr>
        <w:t>El cuchillo de Chef está disponible en tiendas de la marca, con distribuidores autorizados y en tiendas departamentales a un precio promedio de $1,293 C/IVA. ¡</w:t>
      </w:r>
      <w:r w:rsidR="00696804" w:rsidRPr="00AC5612">
        <w:rPr>
          <w:rFonts w:ascii="ArialMT" w:eastAsiaTheme="minorEastAsia" w:hAnsi="ArialMT" w:cs="Times New Roman"/>
          <w:kern w:val="2"/>
          <w:sz w:val="20"/>
          <w:szCs w:val="20"/>
          <w:lang w:val="es-ES" w:eastAsia="de-DE"/>
        </w:rPr>
        <w:t>Convierte</w:t>
      </w:r>
      <w:r w:rsidR="00696804">
        <w:rPr>
          <w:rFonts w:ascii="ArialMT" w:eastAsiaTheme="minorEastAsia" w:hAnsi="ArialMT" w:cs="Times New Roman"/>
          <w:kern w:val="2"/>
          <w:sz w:val="20"/>
          <w:szCs w:val="20"/>
          <w:lang w:val="es-ES" w:eastAsia="de-DE"/>
        </w:rPr>
        <w:t xml:space="preserve"> a papá </w:t>
      </w:r>
      <w:r w:rsidRPr="00AC5612">
        <w:rPr>
          <w:rFonts w:ascii="ArialMT" w:eastAsiaTheme="minorEastAsia" w:hAnsi="ArialMT" w:cs="Times New Roman"/>
          <w:kern w:val="2"/>
          <w:sz w:val="20"/>
          <w:szCs w:val="20"/>
          <w:lang w:val="es-ES" w:eastAsia="de-DE"/>
        </w:rPr>
        <w:t>en el mejor Chef!</w:t>
      </w:r>
    </w:p>
    <w:p w14:paraId="260E435B" w14:textId="5DBEDA03" w:rsidR="00096457" w:rsidRPr="00AC5612" w:rsidRDefault="00096457" w:rsidP="00DE6997">
      <w:pPr>
        <w:autoSpaceDE w:val="0"/>
        <w:autoSpaceDN w:val="0"/>
        <w:adjustRightInd w:val="0"/>
        <w:ind w:left="-851" w:right="-851"/>
        <w:jc w:val="both"/>
        <w:rPr>
          <w:rFonts w:ascii="ArialMT" w:hAnsi="ArialMT" w:cs="ArialMT"/>
          <w:b/>
          <w:sz w:val="20"/>
          <w:szCs w:val="20"/>
        </w:rPr>
      </w:pPr>
      <w:r w:rsidRPr="00AC5612">
        <w:rPr>
          <w:rFonts w:ascii="ArialMT" w:hAnsi="ArialMT" w:cs="ArialMT"/>
          <w:b/>
          <w:sz w:val="20"/>
          <w:szCs w:val="20"/>
        </w:rPr>
        <w:t>¡El mejor para los mejores!</w:t>
      </w:r>
    </w:p>
    <w:p w14:paraId="32A65730" w14:textId="73C68B47" w:rsidR="008F7FA6" w:rsidRPr="00AC5612" w:rsidRDefault="008F7FA6" w:rsidP="00394CDF">
      <w:pPr>
        <w:shd w:val="clear" w:color="auto" w:fill="FFFFFF"/>
        <w:spacing w:after="0" w:line="240" w:lineRule="auto"/>
        <w:jc w:val="both"/>
        <w:rPr>
          <w:rFonts w:ascii="ArialMT" w:eastAsiaTheme="minorEastAsia" w:hAnsi="ArialMT" w:cs="ArialMT"/>
          <w:sz w:val="20"/>
          <w:szCs w:val="20"/>
          <w:lang w:val="es-ES" w:eastAsia="de-CH"/>
        </w:rPr>
      </w:pPr>
    </w:p>
    <w:p w14:paraId="08A1D201" w14:textId="77777777" w:rsidR="00AC5612" w:rsidRDefault="00AC5612" w:rsidP="00AC5612">
      <w:pPr>
        <w:spacing w:after="0"/>
        <w:ind w:left="-851" w:right="-851"/>
        <w:jc w:val="both"/>
        <w:rPr>
          <w:rFonts w:ascii="Arial" w:hAnsi="Arial" w:cs="Arial"/>
          <w:color w:val="000000"/>
        </w:rPr>
      </w:pPr>
      <w:r>
        <w:rPr>
          <w:rFonts w:ascii="ArialMT" w:hAnsi="ArialMT" w:cs="ArialMT"/>
          <w:b/>
          <w:sz w:val="20"/>
          <w:szCs w:val="20"/>
        </w:rPr>
        <w:t>Carteras</w:t>
      </w:r>
      <w:r w:rsidRPr="00AC5612">
        <w:rPr>
          <w:rFonts w:ascii="ArialMT" w:hAnsi="ArialMT" w:cs="ArialMT"/>
          <w:b/>
          <w:sz w:val="20"/>
          <w:szCs w:val="20"/>
        </w:rPr>
        <w:t xml:space="preserve">: </w:t>
      </w:r>
      <w:r w:rsidRPr="00AC5612">
        <w:rPr>
          <w:rFonts w:ascii="ArialMT" w:eastAsiaTheme="minorEastAsia" w:hAnsi="ArialMT" w:cs="Times New Roman"/>
          <w:kern w:val="2"/>
          <w:sz w:val="20"/>
          <w:szCs w:val="20"/>
          <w:lang w:val="es-ES" w:eastAsia="de-DE"/>
        </w:rPr>
        <w:t>Altius Edge</w:t>
      </w:r>
      <w:r>
        <w:rPr>
          <w:rFonts w:ascii="Arial" w:hAnsi="Arial" w:cs="Arial"/>
          <w:color w:val="000000"/>
        </w:rPr>
        <w:t> </w:t>
      </w:r>
    </w:p>
    <w:p w14:paraId="462B2980" w14:textId="77777777" w:rsidR="00AC5612" w:rsidRDefault="00AC5612" w:rsidP="00AC5612">
      <w:pPr>
        <w:spacing w:after="0"/>
        <w:ind w:left="-851" w:right="-851"/>
        <w:jc w:val="both"/>
        <w:rPr>
          <w:rFonts w:ascii="ArialMT" w:eastAsiaTheme="minorEastAsia" w:hAnsi="ArialMT" w:cs="Times New Roman"/>
          <w:kern w:val="2"/>
          <w:sz w:val="20"/>
          <w:szCs w:val="20"/>
          <w:lang w:val="es-ES" w:eastAsia="de-DE"/>
        </w:rPr>
      </w:pPr>
    </w:p>
    <w:p w14:paraId="53B21DAC" w14:textId="2F373CE7" w:rsidR="00AC5612" w:rsidRDefault="00AC5612" w:rsidP="00AC5612">
      <w:pPr>
        <w:spacing w:after="0"/>
        <w:ind w:left="-851" w:right="-851"/>
        <w:jc w:val="both"/>
        <w:rPr>
          <w:rFonts w:ascii="ArialMT" w:eastAsiaTheme="minorEastAsia" w:hAnsi="ArialMT" w:cs="Times New Roman"/>
          <w:kern w:val="2"/>
          <w:sz w:val="20"/>
          <w:szCs w:val="20"/>
          <w:lang w:val="es-ES" w:eastAsia="de-DE"/>
        </w:rPr>
      </w:pPr>
      <w:r w:rsidRPr="00AC5612">
        <w:rPr>
          <w:rFonts w:ascii="ArialMT" w:eastAsiaTheme="minorEastAsia" w:hAnsi="ArialMT" w:cs="Times New Roman"/>
          <w:kern w:val="2"/>
          <w:sz w:val="20"/>
          <w:szCs w:val="20"/>
          <w:lang w:val="es-ES" w:eastAsia="de-DE"/>
        </w:rPr>
        <w:t>Elegancia segur</w:t>
      </w:r>
      <w:r>
        <w:rPr>
          <w:rFonts w:ascii="ArialMT" w:eastAsiaTheme="minorEastAsia" w:hAnsi="ArialMT" w:cs="Times New Roman"/>
          <w:kern w:val="2"/>
          <w:sz w:val="20"/>
          <w:szCs w:val="20"/>
          <w:lang w:val="es-ES" w:eastAsia="de-DE"/>
        </w:rPr>
        <w:t>a</w:t>
      </w:r>
    </w:p>
    <w:p w14:paraId="75282509" w14:textId="3D93AB41" w:rsidR="00054179" w:rsidRDefault="00054179" w:rsidP="00AC5612">
      <w:pPr>
        <w:spacing w:after="0"/>
        <w:ind w:left="-851" w:right="-851"/>
        <w:jc w:val="both"/>
        <w:rPr>
          <w:rFonts w:ascii="ArialMT" w:eastAsiaTheme="minorEastAsia" w:hAnsi="ArialMT" w:cs="Times New Roman"/>
          <w:kern w:val="2"/>
          <w:sz w:val="20"/>
          <w:szCs w:val="20"/>
          <w:lang w:val="es-ES" w:eastAsia="de-DE"/>
        </w:rPr>
      </w:pPr>
    </w:p>
    <w:p w14:paraId="428EB56D" w14:textId="4286DE1A" w:rsidR="00AC5612" w:rsidRDefault="00AC5612" w:rsidP="00AC5612">
      <w:pPr>
        <w:spacing w:after="0"/>
        <w:ind w:left="-851" w:right="-851"/>
        <w:jc w:val="both"/>
        <w:rPr>
          <w:rFonts w:ascii="ArialMT" w:eastAsiaTheme="minorEastAsia" w:hAnsi="ArialMT" w:cs="Times New Roman"/>
          <w:kern w:val="2"/>
          <w:sz w:val="20"/>
          <w:szCs w:val="20"/>
          <w:lang w:val="es-ES" w:eastAsia="de-DE"/>
        </w:rPr>
      </w:pPr>
      <w:r w:rsidRPr="00AC5612">
        <w:rPr>
          <w:rFonts w:ascii="ArialMT" w:eastAsiaTheme="minorEastAsia" w:hAnsi="ArialMT" w:cs="Times New Roman"/>
          <w:kern w:val="2"/>
          <w:sz w:val="20"/>
          <w:szCs w:val="20"/>
          <w:lang w:val="es-ES" w:eastAsia="de-DE"/>
        </w:rPr>
        <w:t xml:space="preserve">Las carteras de Victorinox Travel Gear alcanzan una nueva dimensión en cuanto a capacidad tecnológica. Con su inspiración geométrica y matemática, la colección Altius Edge ofrece una protección inédita para tarjetas de datos y de pago, especialmente pensada para </w:t>
      </w:r>
      <w:r w:rsidR="00575613">
        <w:rPr>
          <w:rFonts w:ascii="ArialMT" w:eastAsiaTheme="minorEastAsia" w:hAnsi="ArialMT" w:cs="Times New Roman"/>
          <w:kern w:val="2"/>
          <w:sz w:val="20"/>
          <w:szCs w:val="20"/>
          <w:lang w:val="es-ES" w:eastAsia="de-DE"/>
        </w:rPr>
        <w:t xml:space="preserve">el </w:t>
      </w:r>
      <w:r w:rsidR="00696804">
        <w:rPr>
          <w:rFonts w:ascii="ArialMT" w:eastAsiaTheme="minorEastAsia" w:hAnsi="ArialMT" w:cs="Times New Roman"/>
          <w:kern w:val="2"/>
          <w:sz w:val="20"/>
          <w:szCs w:val="20"/>
          <w:lang w:val="es-ES" w:eastAsia="de-DE"/>
        </w:rPr>
        <w:t>papá</w:t>
      </w:r>
      <w:r w:rsidR="00575613">
        <w:rPr>
          <w:rFonts w:ascii="ArialMT" w:eastAsiaTheme="minorEastAsia" w:hAnsi="ArialMT" w:cs="Times New Roman"/>
          <w:kern w:val="2"/>
          <w:sz w:val="20"/>
          <w:szCs w:val="20"/>
          <w:lang w:val="es-ES" w:eastAsia="de-DE"/>
        </w:rPr>
        <w:t xml:space="preserve"> moderno</w:t>
      </w:r>
      <w:r w:rsidR="00586462">
        <w:rPr>
          <w:rFonts w:ascii="ArialMT" w:eastAsiaTheme="minorEastAsia" w:hAnsi="ArialMT" w:cs="Times New Roman"/>
          <w:kern w:val="2"/>
          <w:sz w:val="20"/>
          <w:szCs w:val="20"/>
          <w:lang w:val="es-ES" w:eastAsia="de-DE"/>
        </w:rPr>
        <w:t xml:space="preserve"> y que siempre lleva con él todo lo que necesita</w:t>
      </w:r>
      <w:r w:rsidRPr="00AC5612">
        <w:rPr>
          <w:rFonts w:ascii="ArialMT" w:eastAsiaTheme="minorEastAsia" w:hAnsi="ArialMT" w:cs="Times New Roman"/>
          <w:kern w:val="2"/>
          <w:sz w:val="20"/>
          <w:szCs w:val="20"/>
          <w:lang w:val="es-ES" w:eastAsia="de-DE"/>
        </w:rPr>
        <w:t>. L</w:t>
      </w:r>
      <w:r w:rsidR="00586462">
        <w:rPr>
          <w:rFonts w:ascii="ArialMT" w:eastAsiaTheme="minorEastAsia" w:hAnsi="ArialMT" w:cs="Times New Roman"/>
          <w:kern w:val="2"/>
          <w:sz w:val="20"/>
          <w:szCs w:val="20"/>
          <w:lang w:val="es-ES" w:eastAsia="de-DE"/>
        </w:rPr>
        <w:t>a colección está compuesta por</w:t>
      </w:r>
      <w:r w:rsidRPr="00AC5612">
        <w:rPr>
          <w:rFonts w:ascii="ArialMT" w:eastAsiaTheme="minorEastAsia" w:hAnsi="ArialMT" w:cs="Times New Roman"/>
          <w:kern w:val="2"/>
          <w:sz w:val="20"/>
          <w:szCs w:val="20"/>
          <w:lang w:val="es-ES" w:eastAsia="de-DE"/>
        </w:rPr>
        <w:t xml:space="preserve"> nueve modelos</w:t>
      </w:r>
      <w:r w:rsidR="00586462">
        <w:rPr>
          <w:rFonts w:ascii="ArialMT" w:eastAsiaTheme="minorEastAsia" w:hAnsi="ArialMT" w:cs="Times New Roman"/>
          <w:kern w:val="2"/>
          <w:sz w:val="20"/>
          <w:szCs w:val="20"/>
          <w:lang w:val="es-ES" w:eastAsia="de-DE"/>
        </w:rPr>
        <w:t xml:space="preserve"> que</w:t>
      </w:r>
      <w:r w:rsidRPr="00AC5612">
        <w:rPr>
          <w:rFonts w:ascii="ArialMT" w:eastAsiaTheme="minorEastAsia" w:hAnsi="ArialMT" w:cs="Times New Roman"/>
          <w:kern w:val="2"/>
          <w:sz w:val="20"/>
          <w:szCs w:val="20"/>
          <w:lang w:val="es-ES" w:eastAsia="de-DE"/>
        </w:rPr>
        <w:t xml:space="preserve"> disponen de protección RFID y una esquina de 45° en los compartimentos para poder sacar las tarjetas fácilmente. Siguiendo la herencia suiza de la marca, la antigua tradición de emplear piel tratada con curtientes vegetales</w:t>
      </w:r>
      <w:r w:rsidR="00575613">
        <w:rPr>
          <w:rFonts w:ascii="ArialMT" w:eastAsiaTheme="minorEastAsia" w:hAnsi="ArialMT" w:cs="Times New Roman"/>
          <w:kern w:val="2"/>
          <w:sz w:val="20"/>
          <w:szCs w:val="20"/>
          <w:lang w:val="es-ES" w:eastAsia="de-DE"/>
        </w:rPr>
        <w:t>,</w:t>
      </w:r>
      <w:r w:rsidRPr="00AC5612">
        <w:rPr>
          <w:rFonts w:ascii="ArialMT" w:eastAsiaTheme="minorEastAsia" w:hAnsi="ArialMT" w:cs="Times New Roman"/>
          <w:kern w:val="2"/>
          <w:sz w:val="20"/>
          <w:szCs w:val="20"/>
          <w:lang w:val="es-ES" w:eastAsia="de-DE"/>
        </w:rPr>
        <w:t xml:space="preserve"> garantiza la larga duración del producto</w:t>
      </w:r>
      <w:r w:rsidR="00575613">
        <w:rPr>
          <w:rFonts w:ascii="ArialMT" w:eastAsiaTheme="minorEastAsia" w:hAnsi="ArialMT" w:cs="Times New Roman"/>
          <w:kern w:val="2"/>
          <w:sz w:val="20"/>
          <w:szCs w:val="20"/>
          <w:lang w:val="es-ES" w:eastAsia="de-DE"/>
        </w:rPr>
        <w:t xml:space="preserve"> </w:t>
      </w:r>
      <w:r w:rsidRPr="00AC5612">
        <w:rPr>
          <w:rFonts w:ascii="ArialMT" w:eastAsiaTheme="minorEastAsia" w:hAnsi="ArialMT" w:cs="Times New Roman"/>
          <w:kern w:val="2"/>
          <w:sz w:val="20"/>
          <w:szCs w:val="20"/>
          <w:lang w:val="es-ES" w:eastAsia="de-DE"/>
        </w:rPr>
        <w:t>y le confiere un aspecto elegante y natural.</w:t>
      </w:r>
    </w:p>
    <w:p w14:paraId="71BDD199" w14:textId="77777777" w:rsidR="00AC5612" w:rsidRDefault="00AC5612" w:rsidP="00AC5612">
      <w:pPr>
        <w:spacing w:after="0"/>
        <w:ind w:left="-851" w:right="-851"/>
        <w:jc w:val="both"/>
        <w:rPr>
          <w:rFonts w:ascii="ArialMT" w:eastAsiaTheme="minorEastAsia" w:hAnsi="ArialMT" w:cs="Times New Roman"/>
          <w:kern w:val="2"/>
          <w:sz w:val="20"/>
          <w:szCs w:val="20"/>
          <w:lang w:val="es-ES" w:eastAsia="de-DE"/>
        </w:rPr>
      </w:pPr>
    </w:p>
    <w:p w14:paraId="221812D6" w14:textId="04EC5894" w:rsidR="00E81247" w:rsidRDefault="0066303B" w:rsidP="00E81247">
      <w:pPr>
        <w:spacing w:after="0"/>
        <w:ind w:left="-851" w:right="-851"/>
        <w:jc w:val="both"/>
        <w:rPr>
          <w:rFonts w:ascii="ArialMT" w:eastAsiaTheme="minorEastAsia" w:hAnsi="ArialMT" w:cs="Times New Roman"/>
          <w:strike/>
          <w:kern w:val="2"/>
          <w:sz w:val="20"/>
          <w:szCs w:val="20"/>
          <w:lang w:val="es-ES" w:eastAsia="de-DE"/>
        </w:rPr>
      </w:pPr>
      <w:r>
        <w:rPr>
          <w:rFonts w:ascii="ArialMT" w:eastAsiaTheme="minorEastAsia" w:hAnsi="ArialMT" w:cs="Times New Roman"/>
          <w:kern w:val="2"/>
          <w:sz w:val="20"/>
          <w:szCs w:val="20"/>
          <w:lang w:val="es-ES" w:eastAsia="de-DE"/>
        </w:rPr>
        <w:t>Todos los modelos de l</w:t>
      </w:r>
      <w:r w:rsidR="00AC5612" w:rsidRPr="00AC5612">
        <w:rPr>
          <w:rFonts w:ascii="ArialMT" w:eastAsiaTheme="minorEastAsia" w:hAnsi="ArialMT" w:cs="Times New Roman"/>
          <w:kern w:val="2"/>
          <w:sz w:val="20"/>
          <w:szCs w:val="20"/>
          <w:lang w:val="es-ES" w:eastAsia="de-DE"/>
        </w:rPr>
        <w:t xml:space="preserve">a colección, </w:t>
      </w:r>
      <w:r>
        <w:rPr>
          <w:rFonts w:ascii="ArialMT" w:eastAsiaTheme="minorEastAsia" w:hAnsi="ArialMT" w:cs="Times New Roman"/>
          <w:kern w:val="2"/>
          <w:sz w:val="20"/>
          <w:szCs w:val="20"/>
          <w:lang w:val="es-ES" w:eastAsia="de-DE"/>
        </w:rPr>
        <w:t>vienen</w:t>
      </w:r>
      <w:r w:rsidR="00AC5612" w:rsidRPr="00AC5612">
        <w:rPr>
          <w:rFonts w:ascii="ArialMT" w:eastAsiaTheme="minorEastAsia" w:hAnsi="ArialMT" w:cs="Times New Roman"/>
          <w:kern w:val="2"/>
          <w:sz w:val="20"/>
          <w:szCs w:val="20"/>
          <w:lang w:val="es-ES" w:eastAsia="de-DE"/>
        </w:rPr>
        <w:t xml:space="preserve"> en </w:t>
      </w:r>
      <w:r>
        <w:rPr>
          <w:rFonts w:ascii="ArialMT" w:eastAsiaTheme="minorEastAsia" w:hAnsi="ArialMT" w:cs="Times New Roman"/>
          <w:kern w:val="2"/>
          <w:sz w:val="20"/>
          <w:szCs w:val="20"/>
          <w:lang w:val="es-ES" w:eastAsia="de-DE"/>
        </w:rPr>
        <w:t xml:space="preserve">color </w:t>
      </w:r>
      <w:r w:rsidR="00AC5612" w:rsidRPr="00AC5612">
        <w:rPr>
          <w:rFonts w:ascii="ArialMT" w:eastAsiaTheme="minorEastAsia" w:hAnsi="ArialMT" w:cs="Times New Roman"/>
          <w:kern w:val="2"/>
          <w:sz w:val="20"/>
          <w:szCs w:val="20"/>
          <w:lang w:val="es-ES" w:eastAsia="de-DE"/>
        </w:rPr>
        <w:t>negro clásico</w:t>
      </w:r>
      <w:r w:rsidR="00586462">
        <w:rPr>
          <w:rFonts w:ascii="ArialMT" w:eastAsiaTheme="minorEastAsia" w:hAnsi="ArialMT" w:cs="Times New Roman"/>
          <w:kern w:val="2"/>
          <w:sz w:val="20"/>
          <w:szCs w:val="20"/>
          <w:lang w:val="es-ES" w:eastAsia="de-DE"/>
        </w:rPr>
        <w:t>, entre los que se puede encontrar el que vaya con el estilo, gusto y necesidades de cada tipo de papá, ya que se pueden encontrar</w:t>
      </w:r>
      <w:r w:rsidR="00AC5612" w:rsidRPr="00AC5612">
        <w:rPr>
          <w:rFonts w:ascii="ArialMT" w:eastAsiaTheme="minorEastAsia" w:hAnsi="ArialMT" w:cs="Times New Roman"/>
          <w:kern w:val="2"/>
          <w:sz w:val="20"/>
          <w:szCs w:val="20"/>
          <w:lang w:val="es-ES" w:eastAsia="de-DE"/>
        </w:rPr>
        <w:t xml:space="preserve"> desde carteras y tarjeteros</w:t>
      </w:r>
      <w:r w:rsidR="00E2734E">
        <w:rPr>
          <w:rFonts w:ascii="ArialMT" w:eastAsiaTheme="minorEastAsia" w:hAnsi="ArialMT" w:cs="Times New Roman"/>
          <w:kern w:val="2"/>
          <w:sz w:val="20"/>
          <w:szCs w:val="20"/>
          <w:lang w:val="es-ES" w:eastAsia="de-DE"/>
        </w:rPr>
        <w:t xml:space="preserve"> para el papá que siempre va preparado para hacer negocio,</w:t>
      </w:r>
      <w:r w:rsidR="00AC5612" w:rsidRPr="00AC5612">
        <w:rPr>
          <w:rFonts w:ascii="ArialMT" w:eastAsiaTheme="minorEastAsia" w:hAnsi="ArialMT" w:cs="Times New Roman"/>
          <w:kern w:val="2"/>
          <w:sz w:val="20"/>
          <w:szCs w:val="20"/>
          <w:lang w:val="es-ES" w:eastAsia="de-DE"/>
        </w:rPr>
        <w:t xml:space="preserve"> hasta carteras para pasaporte y pinzas </w:t>
      </w:r>
      <w:proofErr w:type="spellStart"/>
      <w:r w:rsidR="00AC5612" w:rsidRPr="00AC5612">
        <w:rPr>
          <w:rFonts w:ascii="ArialMT" w:eastAsiaTheme="minorEastAsia" w:hAnsi="ArialMT" w:cs="Times New Roman"/>
          <w:kern w:val="2"/>
          <w:sz w:val="20"/>
          <w:szCs w:val="20"/>
          <w:lang w:val="es-ES" w:eastAsia="de-DE"/>
        </w:rPr>
        <w:t>sujetabilletes</w:t>
      </w:r>
      <w:proofErr w:type="spellEnd"/>
      <w:r w:rsidR="00586462">
        <w:rPr>
          <w:rFonts w:ascii="ArialMT" w:eastAsiaTheme="minorEastAsia" w:hAnsi="ArialMT" w:cs="Times New Roman"/>
          <w:kern w:val="2"/>
          <w:sz w:val="20"/>
          <w:szCs w:val="20"/>
          <w:lang w:val="es-ES" w:eastAsia="de-DE"/>
        </w:rPr>
        <w:t>, id</w:t>
      </w:r>
      <w:r w:rsidR="00EA47E3">
        <w:rPr>
          <w:rFonts w:ascii="ArialMT" w:eastAsiaTheme="minorEastAsia" w:hAnsi="ArialMT" w:cs="Times New Roman"/>
          <w:kern w:val="2"/>
          <w:sz w:val="20"/>
          <w:szCs w:val="20"/>
          <w:lang w:val="es-ES" w:eastAsia="de-DE"/>
        </w:rPr>
        <w:t>e</w:t>
      </w:r>
      <w:r w:rsidR="00586462">
        <w:rPr>
          <w:rFonts w:ascii="ArialMT" w:eastAsiaTheme="minorEastAsia" w:hAnsi="ArialMT" w:cs="Times New Roman"/>
          <w:kern w:val="2"/>
          <w:sz w:val="20"/>
          <w:szCs w:val="20"/>
          <w:lang w:val="es-ES" w:eastAsia="de-DE"/>
        </w:rPr>
        <w:t>ales para el papá viajero;</w:t>
      </w:r>
      <w:r w:rsidR="00AC5612" w:rsidRPr="00AC5612">
        <w:rPr>
          <w:rFonts w:ascii="ArialMT" w:eastAsiaTheme="minorEastAsia" w:hAnsi="ArialMT" w:cs="Times New Roman"/>
          <w:kern w:val="2"/>
          <w:sz w:val="20"/>
          <w:szCs w:val="20"/>
          <w:lang w:val="es-ES" w:eastAsia="de-DE"/>
        </w:rPr>
        <w:t xml:space="preserve"> cada</w:t>
      </w:r>
      <w:r w:rsidR="00586462">
        <w:rPr>
          <w:rFonts w:ascii="ArialMT" w:eastAsiaTheme="minorEastAsia" w:hAnsi="ArialMT" w:cs="Times New Roman"/>
          <w:kern w:val="2"/>
          <w:sz w:val="20"/>
          <w:szCs w:val="20"/>
          <w:lang w:val="es-ES" w:eastAsia="de-DE"/>
        </w:rPr>
        <w:t xml:space="preserve"> modelo tiene</w:t>
      </w:r>
      <w:r w:rsidR="00AC5612" w:rsidRPr="00AC5612">
        <w:rPr>
          <w:rFonts w:ascii="ArialMT" w:eastAsiaTheme="minorEastAsia" w:hAnsi="ArialMT" w:cs="Times New Roman"/>
          <w:kern w:val="2"/>
          <w:sz w:val="20"/>
          <w:szCs w:val="20"/>
          <w:lang w:val="es-ES" w:eastAsia="de-DE"/>
        </w:rPr>
        <w:t xml:space="preserve"> un nombre simbólico de algún geómetra o matemático famoso</w:t>
      </w:r>
      <w:r w:rsidR="00E81247">
        <w:rPr>
          <w:rFonts w:ascii="ArialMT" w:eastAsiaTheme="minorEastAsia" w:hAnsi="ArialMT" w:cs="Times New Roman"/>
          <w:kern w:val="2"/>
          <w:sz w:val="20"/>
          <w:szCs w:val="20"/>
          <w:lang w:val="es-ES" w:eastAsia="de-DE"/>
        </w:rPr>
        <w:t>.</w:t>
      </w:r>
    </w:p>
    <w:p w14:paraId="374EF65C" w14:textId="02B21793" w:rsidR="00E81247" w:rsidRDefault="00E81247" w:rsidP="00E81247">
      <w:pPr>
        <w:spacing w:after="0"/>
        <w:ind w:left="-851" w:right="-851"/>
        <w:jc w:val="both"/>
        <w:rPr>
          <w:rFonts w:ascii="ArialMT" w:eastAsiaTheme="minorEastAsia" w:hAnsi="ArialMT" w:cs="Times New Roman"/>
          <w:strike/>
          <w:kern w:val="2"/>
          <w:sz w:val="20"/>
          <w:szCs w:val="20"/>
          <w:lang w:val="es-ES" w:eastAsia="de-DE"/>
        </w:rPr>
      </w:pPr>
    </w:p>
    <w:p w14:paraId="2ABB7734" w14:textId="08C44B01" w:rsidR="00E81247" w:rsidRDefault="00E81247" w:rsidP="00E81247">
      <w:pPr>
        <w:spacing w:after="0"/>
        <w:ind w:left="-851" w:right="-851"/>
        <w:jc w:val="both"/>
        <w:rPr>
          <w:rFonts w:ascii="ArialMT" w:eastAsiaTheme="minorEastAsia" w:hAnsi="ArialMT" w:cs="Times New Roman"/>
          <w:strike/>
          <w:kern w:val="2"/>
          <w:sz w:val="20"/>
          <w:szCs w:val="20"/>
          <w:lang w:val="es-ES" w:eastAsia="de-DE"/>
        </w:rPr>
      </w:pPr>
      <w:r w:rsidRPr="00054179">
        <w:rPr>
          <w:rFonts w:ascii="ArialMT" w:hAnsi="ArialMT" w:cs="ArialMT"/>
          <w:b/>
          <w:noProof/>
        </w:rPr>
        <w:drawing>
          <wp:anchor distT="0" distB="0" distL="114300" distR="114300" simplePos="0" relativeHeight="251672576" behindDoc="1" locked="0" layoutInCell="1" allowOverlap="1" wp14:anchorId="2C67AE80" wp14:editId="74CE75C4">
            <wp:simplePos x="0" y="0"/>
            <wp:positionH relativeFrom="margin">
              <wp:posOffset>2442331</wp:posOffset>
            </wp:positionH>
            <wp:positionV relativeFrom="paragraph">
              <wp:posOffset>84455</wp:posOffset>
            </wp:positionV>
            <wp:extent cx="3703834" cy="16478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4978" cy="16483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FFEDC" w14:textId="5EC3CDAE" w:rsidR="00E81247" w:rsidRDefault="00E81247" w:rsidP="00E81247">
      <w:pPr>
        <w:spacing w:after="0"/>
        <w:ind w:left="-851" w:right="-851"/>
        <w:jc w:val="both"/>
        <w:rPr>
          <w:rFonts w:ascii="ArialMT" w:eastAsiaTheme="minorEastAsia" w:hAnsi="ArialMT" w:cs="Times New Roman"/>
          <w:strike/>
          <w:kern w:val="2"/>
          <w:sz w:val="20"/>
          <w:szCs w:val="20"/>
          <w:lang w:val="es-ES" w:eastAsia="de-DE"/>
        </w:rPr>
      </w:pPr>
    </w:p>
    <w:p w14:paraId="7D5BA9CB" w14:textId="78C3C0B1" w:rsidR="00E81247" w:rsidRDefault="00E81247" w:rsidP="00E81247">
      <w:pPr>
        <w:spacing w:after="0"/>
        <w:ind w:left="-851" w:right="-851"/>
        <w:jc w:val="both"/>
        <w:rPr>
          <w:rFonts w:ascii="ArialMT" w:eastAsiaTheme="minorEastAsia" w:hAnsi="ArialMT" w:cs="Times New Roman"/>
          <w:strike/>
          <w:kern w:val="2"/>
          <w:sz w:val="20"/>
          <w:szCs w:val="20"/>
          <w:lang w:val="es-ES" w:eastAsia="de-DE"/>
        </w:rPr>
      </w:pPr>
    </w:p>
    <w:p w14:paraId="19E69F6D" w14:textId="627C1579" w:rsidR="00E81247" w:rsidRDefault="00E81247" w:rsidP="00E81247">
      <w:pPr>
        <w:spacing w:after="0"/>
        <w:ind w:left="-851" w:right="-851"/>
        <w:jc w:val="both"/>
        <w:rPr>
          <w:rFonts w:ascii="ArialMT" w:eastAsiaTheme="minorEastAsia" w:hAnsi="ArialMT" w:cs="Times New Roman"/>
          <w:strike/>
          <w:kern w:val="2"/>
          <w:sz w:val="20"/>
          <w:szCs w:val="20"/>
          <w:lang w:val="es-ES" w:eastAsia="de-DE"/>
        </w:rPr>
      </w:pPr>
    </w:p>
    <w:p w14:paraId="000893D3" w14:textId="766AA0AD" w:rsidR="00E81247" w:rsidRDefault="00E81247" w:rsidP="00E81247">
      <w:pPr>
        <w:spacing w:after="0"/>
        <w:ind w:left="-851" w:right="-851"/>
        <w:jc w:val="both"/>
        <w:rPr>
          <w:rFonts w:ascii="ArialMT" w:eastAsiaTheme="minorEastAsia" w:hAnsi="ArialMT" w:cs="Times New Roman"/>
          <w:strike/>
          <w:kern w:val="2"/>
          <w:sz w:val="20"/>
          <w:szCs w:val="20"/>
          <w:lang w:val="es-ES" w:eastAsia="de-DE"/>
        </w:rPr>
      </w:pPr>
    </w:p>
    <w:p w14:paraId="18F87D60" w14:textId="77777777" w:rsidR="00E81247" w:rsidRDefault="00E81247" w:rsidP="00E81247">
      <w:pPr>
        <w:spacing w:after="0"/>
        <w:ind w:left="-851" w:right="-851"/>
        <w:jc w:val="both"/>
        <w:rPr>
          <w:rFonts w:ascii="ArialMT" w:eastAsiaTheme="minorEastAsia" w:hAnsi="ArialMT" w:cs="Times New Roman"/>
          <w:strike/>
          <w:kern w:val="2"/>
          <w:sz w:val="20"/>
          <w:szCs w:val="20"/>
          <w:lang w:val="es-ES" w:eastAsia="de-DE"/>
        </w:rPr>
      </w:pPr>
    </w:p>
    <w:p w14:paraId="4F7DE47E" w14:textId="77777777" w:rsidR="00E81247" w:rsidRDefault="00E81247" w:rsidP="00E81247">
      <w:pPr>
        <w:spacing w:after="0"/>
        <w:ind w:left="-851" w:right="-851"/>
        <w:jc w:val="both"/>
        <w:rPr>
          <w:rFonts w:ascii="ArialMT" w:eastAsiaTheme="minorEastAsia" w:hAnsi="ArialMT" w:cs="Times New Roman"/>
          <w:strike/>
          <w:kern w:val="2"/>
          <w:sz w:val="20"/>
          <w:szCs w:val="20"/>
          <w:lang w:val="es-ES" w:eastAsia="de-DE"/>
        </w:rPr>
      </w:pPr>
    </w:p>
    <w:p w14:paraId="0042638B" w14:textId="2805DC73" w:rsidR="00054179" w:rsidRPr="006C09DB" w:rsidRDefault="00E81247" w:rsidP="00E81247">
      <w:pPr>
        <w:spacing w:after="0"/>
        <w:ind w:left="-851" w:right="-851"/>
        <w:jc w:val="both"/>
        <w:rPr>
          <w:rFonts w:ascii="ArialMT" w:eastAsiaTheme="minorEastAsia" w:hAnsi="ArialMT" w:cs="Times New Roman"/>
          <w:strike/>
          <w:kern w:val="2"/>
          <w:sz w:val="20"/>
          <w:szCs w:val="20"/>
          <w:lang w:val="es-ES" w:eastAsia="de-DE"/>
        </w:rPr>
      </w:pPr>
      <w:r w:rsidRPr="006C09DB">
        <w:rPr>
          <w:rFonts w:ascii="ArialMT" w:hAnsi="ArialMT" w:cs="ArialMT"/>
          <w:b/>
          <w:sz w:val="20"/>
          <w:szCs w:val="20"/>
        </w:rPr>
        <w:t>Precio promedio de la colección $2,276</w:t>
      </w:r>
    </w:p>
    <w:p w14:paraId="04EE84A4" w14:textId="77777777" w:rsidR="00054179" w:rsidRPr="00AC5612" w:rsidRDefault="00054179" w:rsidP="00AC5612">
      <w:pPr>
        <w:pStyle w:val="Text"/>
        <w:tabs>
          <w:tab w:val="left" w:pos="2475"/>
        </w:tabs>
        <w:spacing w:before="360"/>
        <w:ind w:left="-851" w:right="-851"/>
        <w:rPr>
          <w:rFonts w:ascii="ArialMT" w:eastAsiaTheme="minorHAnsi" w:hAnsi="ArialMT" w:cs="ArialMT"/>
          <w:b/>
          <w:lang w:val="es-MX" w:eastAsia="en-US"/>
        </w:rPr>
      </w:pPr>
    </w:p>
    <w:p w14:paraId="073D8D8E" w14:textId="2F88C9DA" w:rsidR="00882331" w:rsidRPr="00AC5612" w:rsidRDefault="00882331" w:rsidP="00E81247">
      <w:pPr>
        <w:pStyle w:val="Text"/>
        <w:tabs>
          <w:tab w:val="left" w:pos="2475"/>
        </w:tabs>
        <w:spacing w:before="360"/>
        <w:ind w:left="-907" w:right="-907"/>
        <w:rPr>
          <w:rFonts w:asciiTheme="majorHAnsi" w:hAnsiTheme="majorHAnsi" w:cstheme="majorHAnsi"/>
          <w:b/>
        </w:rPr>
      </w:pPr>
      <w:r w:rsidRPr="00AC5612">
        <w:rPr>
          <w:rFonts w:asciiTheme="majorHAnsi" w:hAnsiTheme="majorHAnsi" w:cstheme="majorHAnsi"/>
          <w:b/>
        </w:rPr>
        <w:t>Información sobre Victorinox</w:t>
      </w:r>
      <w:r w:rsidR="00C026E3" w:rsidRPr="00AC5612">
        <w:rPr>
          <w:rFonts w:asciiTheme="majorHAnsi" w:hAnsiTheme="majorHAnsi" w:cstheme="majorHAnsi"/>
          <w:b/>
        </w:rPr>
        <w:tab/>
      </w:r>
    </w:p>
    <w:bookmarkEnd w:id="2"/>
    <w:p w14:paraId="5F6C3482" w14:textId="76FB5760" w:rsidR="00882331" w:rsidRPr="00AC5612" w:rsidRDefault="00882331" w:rsidP="00E81247">
      <w:pPr>
        <w:pStyle w:val="Text00cm"/>
        <w:ind w:left="-907" w:right="-907"/>
        <w:jc w:val="both"/>
        <w:rPr>
          <w:rFonts w:asciiTheme="majorHAnsi" w:hAnsiTheme="majorHAnsi" w:cstheme="majorHAnsi"/>
        </w:rPr>
      </w:pPr>
      <w:r w:rsidRPr="00AC5612">
        <w:rPr>
          <w:rFonts w:asciiTheme="majorHAnsi" w:hAnsiTheme="majorHAnsi" w:cstheme="majorHAnsi"/>
        </w:rPr>
        <w:t xml:space="preserve">Victorinox es una empresa familiar con presencia en todo el mundo y su administración está actualmente a cargo de la cuarta generación de herederos. La sede de la empresa se encuentra en Ibach, en el cantón de Schwyz, en pleno corazón de Suiza. Es aquí donde el fundador de la empresa, Karl Elsener I, abrió su taller de cuchillería en 1884 y donde, pocos años después, diseñó la legendaria navaja original del ejército suizo. En paralelo, la empresa fabrica no solamente sus navajas, célebres en todo el mundo, sino también enseres domésticos de gran calidad y cuchillos profesionales, relojes, artículos de viaje y fragancias. En 2005, la empresa adquirió Wenger SA, fabricante de gran tradición en cuchillería, relojes y equipaje con sede en Delémont. Los productos pueden adquirirse en tiendas propias y a través de una amplia red de distribuidores presentes en más de 120 países. </w:t>
      </w:r>
      <w:bookmarkStart w:id="3" w:name="_Hlk497904930"/>
      <w:r w:rsidRPr="00AC5612">
        <w:rPr>
          <w:rFonts w:asciiTheme="majorHAnsi" w:hAnsiTheme="majorHAnsi" w:cstheme="majorHAnsi"/>
        </w:rPr>
        <w:t>En 2017, la empresa, con sus más de 2100 trabajadores, generó ventas valoradas en 465 millones de CHF</w:t>
      </w:r>
      <w:bookmarkEnd w:id="3"/>
      <w:r w:rsidRPr="00AC5612">
        <w:rPr>
          <w:rFonts w:asciiTheme="majorHAnsi" w:hAnsiTheme="majorHAnsi" w:cstheme="majorHAnsi"/>
        </w:rPr>
        <w:t>.</w:t>
      </w:r>
    </w:p>
    <w:p w14:paraId="55275AB5" w14:textId="77777777" w:rsidR="006A7B63" w:rsidRPr="00AC5612" w:rsidRDefault="006A7B63" w:rsidP="006A7B63">
      <w:pPr>
        <w:pStyle w:val="GrussVxUser"/>
        <w:rPr>
          <w:rFonts w:asciiTheme="majorHAnsi" w:hAnsiTheme="majorHAnsi" w:cstheme="majorHAnsi"/>
          <w:b/>
        </w:rPr>
      </w:pPr>
    </w:p>
    <w:p w14:paraId="78F0A120" w14:textId="02CCC530" w:rsidR="006A7B63" w:rsidRPr="00E81247" w:rsidRDefault="006A7B63" w:rsidP="006A7B63">
      <w:pPr>
        <w:pStyle w:val="GrussVxUser"/>
        <w:rPr>
          <w:rFonts w:asciiTheme="majorHAnsi" w:hAnsiTheme="majorHAnsi" w:cstheme="majorHAnsi"/>
          <w:b/>
        </w:rPr>
      </w:pPr>
      <w:proofErr w:type="gramStart"/>
      <w:r w:rsidRPr="00AC5612">
        <w:rPr>
          <w:rFonts w:asciiTheme="majorHAnsi" w:hAnsiTheme="majorHAnsi" w:cstheme="majorHAnsi"/>
          <w:b/>
        </w:rPr>
        <w:t>Mayor Información</w:t>
      </w:r>
      <w:proofErr w:type="gramEnd"/>
      <w:r w:rsidRPr="00AC5612">
        <w:rPr>
          <w:rFonts w:asciiTheme="majorHAnsi" w:hAnsiTheme="majorHAnsi" w:cstheme="majorHAnsi"/>
          <w:b/>
        </w:rPr>
        <w:t>:</w:t>
      </w:r>
    </w:p>
    <w:p w14:paraId="42624BF9" w14:textId="77777777" w:rsidR="006A7B63" w:rsidRPr="00AC5612" w:rsidRDefault="006A7B63" w:rsidP="006A7B63">
      <w:pPr>
        <w:pStyle w:val="GrussVxUser"/>
        <w:rPr>
          <w:rFonts w:asciiTheme="majorHAnsi" w:hAnsiTheme="majorHAnsi" w:cstheme="majorHAnsi"/>
        </w:rPr>
      </w:pPr>
      <w:r w:rsidRPr="00AC5612">
        <w:rPr>
          <w:rFonts w:asciiTheme="majorHAnsi" w:hAnsiTheme="majorHAnsi" w:cstheme="majorHAnsi"/>
        </w:rPr>
        <w:t>María Eugenia Rivas</w:t>
      </w:r>
    </w:p>
    <w:p w14:paraId="50097954" w14:textId="4F89A4B8" w:rsidR="006A7B63" w:rsidRDefault="00A82093" w:rsidP="006A7B63">
      <w:pPr>
        <w:pStyle w:val="GrussVxUser"/>
        <w:rPr>
          <w:rStyle w:val="Hipervnculo"/>
          <w:rFonts w:asciiTheme="majorHAnsi" w:hAnsiTheme="majorHAnsi" w:cstheme="majorHAnsi"/>
        </w:rPr>
      </w:pPr>
      <w:hyperlink r:id="rId13" w:history="1">
        <w:r w:rsidR="00203099" w:rsidRPr="00AC5612">
          <w:rPr>
            <w:rStyle w:val="Hipervnculo"/>
            <w:rFonts w:asciiTheme="majorHAnsi" w:hAnsiTheme="majorHAnsi" w:cstheme="majorHAnsi"/>
          </w:rPr>
          <w:t>maria@sweetad.com.mx</w:t>
        </w:r>
      </w:hyperlink>
    </w:p>
    <w:p w14:paraId="68798EEC" w14:textId="439D3F2F" w:rsidR="00AC5612" w:rsidRPr="008F54D3" w:rsidRDefault="00AC5612" w:rsidP="00AC5612">
      <w:pPr>
        <w:pStyle w:val="GrussVxUser"/>
        <w:rPr>
          <w:rFonts w:asciiTheme="majorHAnsi" w:hAnsiTheme="majorHAnsi" w:cstheme="majorHAnsi"/>
          <w:lang w:val="en-US"/>
        </w:rPr>
      </w:pPr>
      <w:r w:rsidRPr="008F54D3">
        <w:rPr>
          <w:rFonts w:asciiTheme="majorHAnsi" w:hAnsiTheme="majorHAnsi" w:cstheme="majorHAnsi"/>
          <w:lang w:val="en-US"/>
        </w:rPr>
        <w:t>Melba Hernández</w:t>
      </w:r>
    </w:p>
    <w:p w14:paraId="6E811117" w14:textId="1D4BE9FD" w:rsidR="00AC5612" w:rsidRPr="008F54D3" w:rsidRDefault="00A82093" w:rsidP="00AC5612">
      <w:pPr>
        <w:pStyle w:val="GrussVxUser"/>
        <w:rPr>
          <w:rFonts w:asciiTheme="majorHAnsi" w:hAnsiTheme="majorHAnsi" w:cstheme="majorHAnsi"/>
          <w:lang w:val="en-US"/>
        </w:rPr>
      </w:pPr>
      <w:hyperlink r:id="rId14" w:history="1">
        <w:r w:rsidR="00AC5612" w:rsidRPr="008F54D3">
          <w:rPr>
            <w:rStyle w:val="Hipervnculo"/>
            <w:rFonts w:asciiTheme="majorHAnsi" w:hAnsiTheme="majorHAnsi" w:cstheme="majorHAnsi"/>
            <w:lang w:val="en-US"/>
          </w:rPr>
          <w:t>melba@sweetad.com.mx</w:t>
        </w:r>
      </w:hyperlink>
    </w:p>
    <w:p w14:paraId="5C0EB57A" w14:textId="31503C84" w:rsidR="00882331" w:rsidRPr="00AC5612" w:rsidRDefault="006A7B63" w:rsidP="002C646A">
      <w:pPr>
        <w:pStyle w:val="GrussVxUser"/>
        <w:rPr>
          <w:rFonts w:asciiTheme="majorHAnsi" w:hAnsiTheme="majorHAnsi" w:cstheme="majorHAnsi"/>
        </w:rPr>
      </w:pPr>
      <w:r w:rsidRPr="00AC5612">
        <w:rPr>
          <w:rFonts w:asciiTheme="majorHAnsi" w:hAnsiTheme="majorHAnsi" w:cstheme="majorHAnsi"/>
        </w:rPr>
        <w:t>Teléfono: 5540 5888</w:t>
      </w:r>
    </w:p>
    <w:sectPr w:rsidR="00882331" w:rsidRPr="00AC56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3D422" w14:textId="77777777" w:rsidR="00A82093" w:rsidRDefault="00A82093" w:rsidP="0005681B">
      <w:pPr>
        <w:spacing w:after="0" w:line="240" w:lineRule="auto"/>
      </w:pPr>
      <w:r>
        <w:separator/>
      </w:r>
    </w:p>
  </w:endnote>
  <w:endnote w:type="continuationSeparator" w:id="0">
    <w:p w14:paraId="4B720D38" w14:textId="77777777" w:rsidR="00A82093" w:rsidRDefault="00A82093" w:rsidP="0005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22CC6" w14:textId="77777777" w:rsidR="00A82093" w:rsidRDefault="00A82093" w:rsidP="0005681B">
      <w:pPr>
        <w:spacing w:after="0" w:line="240" w:lineRule="auto"/>
      </w:pPr>
      <w:r>
        <w:separator/>
      </w:r>
    </w:p>
  </w:footnote>
  <w:footnote w:type="continuationSeparator" w:id="0">
    <w:p w14:paraId="3E15598B" w14:textId="77777777" w:rsidR="00A82093" w:rsidRDefault="00A82093" w:rsidP="00056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A8F"/>
    <w:multiLevelType w:val="multilevel"/>
    <w:tmpl w:val="21A8A2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33D9F"/>
    <w:multiLevelType w:val="hybridMultilevel"/>
    <w:tmpl w:val="AB1CDD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1268D5"/>
    <w:multiLevelType w:val="hybridMultilevel"/>
    <w:tmpl w:val="F60821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773FAD"/>
    <w:multiLevelType w:val="hybridMultilevel"/>
    <w:tmpl w:val="654A4E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B00C57"/>
    <w:multiLevelType w:val="multilevel"/>
    <w:tmpl w:val="4062731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5" w15:restartNumberingAfterBreak="0">
    <w:nsid w:val="238B38E8"/>
    <w:multiLevelType w:val="multilevel"/>
    <w:tmpl w:val="C1DC9C9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2F4C444D"/>
    <w:multiLevelType w:val="multilevel"/>
    <w:tmpl w:val="FCDC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E04E0"/>
    <w:multiLevelType w:val="hybridMultilevel"/>
    <w:tmpl w:val="84E4AE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C11AD9"/>
    <w:multiLevelType w:val="hybridMultilevel"/>
    <w:tmpl w:val="6AA6F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0B55D9"/>
    <w:multiLevelType w:val="multilevel"/>
    <w:tmpl w:val="49AE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B789D"/>
    <w:multiLevelType w:val="hybridMultilevel"/>
    <w:tmpl w:val="D638A92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CAF2B6D"/>
    <w:multiLevelType w:val="hybridMultilevel"/>
    <w:tmpl w:val="56F44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D45DAD"/>
    <w:multiLevelType w:val="hybridMultilevel"/>
    <w:tmpl w:val="EF6E1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C0765B"/>
    <w:multiLevelType w:val="hybridMultilevel"/>
    <w:tmpl w:val="C0A64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744B9D"/>
    <w:multiLevelType w:val="hybridMultilevel"/>
    <w:tmpl w:val="3288FB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F515226"/>
    <w:multiLevelType w:val="hybridMultilevel"/>
    <w:tmpl w:val="71F646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752504"/>
    <w:multiLevelType w:val="hybridMultilevel"/>
    <w:tmpl w:val="8BB88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A36595"/>
    <w:multiLevelType w:val="multilevel"/>
    <w:tmpl w:val="7F0C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2"/>
  </w:num>
  <w:num w:numId="10">
    <w:abstractNumId w:val="14"/>
  </w:num>
  <w:num w:numId="11">
    <w:abstractNumId w:val="12"/>
  </w:num>
  <w:num w:numId="12">
    <w:abstractNumId w:val="15"/>
  </w:num>
  <w:num w:numId="13">
    <w:abstractNumId w:val="11"/>
  </w:num>
  <w:num w:numId="14">
    <w:abstractNumId w:val="9"/>
  </w:num>
  <w:num w:numId="15">
    <w:abstractNumId w:val="8"/>
  </w:num>
  <w:num w:numId="16">
    <w:abstractNumId w:val="1"/>
  </w:num>
  <w:num w:numId="17">
    <w:abstractNumId w:val="7"/>
  </w:num>
  <w:num w:numId="18">
    <w:abstractNumId w:val="3"/>
  </w:num>
  <w:num w:numId="19">
    <w:abstractNumId w:val="16"/>
  </w:num>
  <w:num w:numId="20">
    <w:abstractNumId w:val="4"/>
  </w:num>
  <w:num w:numId="21">
    <w:abstractNumId w:val="10"/>
  </w:num>
  <w:num w:numId="22">
    <w:abstractNumId w:val="17"/>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1"/>
    <w:rsid w:val="00002DA2"/>
    <w:rsid w:val="000265CE"/>
    <w:rsid w:val="00054179"/>
    <w:rsid w:val="0005681B"/>
    <w:rsid w:val="0006042D"/>
    <w:rsid w:val="00071DEA"/>
    <w:rsid w:val="00072649"/>
    <w:rsid w:val="00085B53"/>
    <w:rsid w:val="00092933"/>
    <w:rsid w:val="00096457"/>
    <w:rsid w:val="000B0E31"/>
    <w:rsid w:val="000B5EB1"/>
    <w:rsid w:val="000B7497"/>
    <w:rsid w:val="000C53CB"/>
    <w:rsid w:val="000D18DC"/>
    <w:rsid w:val="000D3640"/>
    <w:rsid w:val="000F237F"/>
    <w:rsid w:val="000F5A11"/>
    <w:rsid w:val="00102190"/>
    <w:rsid w:val="00110CD7"/>
    <w:rsid w:val="00114BFD"/>
    <w:rsid w:val="00122C1E"/>
    <w:rsid w:val="00126FD1"/>
    <w:rsid w:val="00132295"/>
    <w:rsid w:val="00143499"/>
    <w:rsid w:val="00165B01"/>
    <w:rsid w:val="00177FF4"/>
    <w:rsid w:val="00180AE9"/>
    <w:rsid w:val="00182619"/>
    <w:rsid w:val="00185F02"/>
    <w:rsid w:val="001C00CD"/>
    <w:rsid w:val="001D19C8"/>
    <w:rsid w:val="00203099"/>
    <w:rsid w:val="00211CC4"/>
    <w:rsid w:val="00216948"/>
    <w:rsid w:val="00220766"/>
    <w:rsid w:val="0022693E"/>
    <w:rsid w:val="0022761F"/>
    <w:rsid w:val="00235EFC"/>
    <w:rsid w:val="00243003"/>
    <w:rsid w:val="00271B8D"/>
    <w:rsid w:val="00293471"/>
    <w:rsid w:val="002A4488"/>
    <w:rsid w:val="002B2C16"/>
    <w:rsid w:val="002C646A"/>
    <w:rsid w:val="002D0671"/>
    <w:rsid w:val="002D4119"/>
    <w:rsid w:val="002E11EB"/>
    <w:rsid w:val="002F5F67"/>
    <w:rsid w:val="00304C9A"/>
    <w:rsid w:val="003067B1"/>
    <w:rsid w:val="00306870"/>
    <w:rsid w:val="0031009C"/>
    <w:rsid w:val="00315321"/>
    <w:rsid w:val="0033703F"/>
    <w:rsid w:val="00353E9F"/>
    <w:rsid w:val="003543AB"/>
    <w:rsid w:val="0037126D"/>
    <w:rsid w:val="00373351"/>
    <w:rsid w:val="003742FA"/>
    <w:rsid w:val="00385D0E"/>
    <w:rsid w:val="00394CDF"/>
    <w:rsid w:val="003A3355"/>
    <w:rsid w:val="003A617C"/>
    <w:rsid w:val="003E5053"/>
    <w:rsid w:val="003F1B66"/>
    <w:rsid w:val="003F1C13"/>
    <w:rsid w:val="003F43BE"/>
    <w:rsid w:val="003F4B71"/>
    <w:rsid w:val="00401DE8"/>
    <w:rsid w:val="004038B3"/>
    <w:rsid w:val="0041441D"/>
    <w:rsid w:val="00421010"/>
    <w:rsid w:val="00423841"/>
    <w:rsid w:val="00424F28"/>
    <w:rsid w:val="0043734E"/>
    <w:rsid w:val="00443EC5"/>
    <w:rsid w:val="00454070"/>
    <w:rsid w:val="00456081"/>
    <w:rsid w:val="00456445"/>
    <w:rsid w:val="00462FD8"/>
    <w:rsid w:val="004630E6"/>
    <w:rsid w:val="00471633"/>
    <w:rsid w:val="00490619"/>
    <w:rsid w:val="004B20B8"/>
    <w:rsid w:val="004B3CA7"/>
    <w:rsid w:val="004C0D17"/>
    <w:rsid w:val="004C1DD5"/>
    <w:rsid w:val="004C3F4E"/>
    <w:rsid w:val="004C7BBD"/>
    <w:rsid w:val="004D1839"/>
    <w:rsid w:val="004D4A5C"/>
    <w:rsid w:val="004D577B"/>
    <w:rsid w:val="004E0CC1"/>
    <w:rsid w:val="004E6110"/>
    <w:rsid w:val="004F0B70"/>
    <w:rsid w:val="004F4888"/>
    <w:rsid w:val="004F5E72"/>
    <w:rsid w:val="005020E4"/>
    <w:rsid w:val="00506EDF"/>
    <w:rsid w:val="00511887"/>
    <w:rsid w:val="0052582B"/>
    <w:rsid w:val="00525933"/>
    <w:rsid w:val="00534B87"/>
    <w:rsid w:val="005556FB"/>
    <w:rsid w:val="00556BAD"/>
    <w:rsid w:val="00562B79"/>
    <w:rsid w:val="00570DAD"/>
    <w:rsid w:val="00575613"/>
    <w:rsid w:val="00586462"/>
    <w:rsid w:val="00586582"/>
    <w:rsid w:val="00590ABB"/>
    <w:rsid w:val="005918B2"/>
    <w:rsid w:val="005A5421"/>
    <w:rsid w:val="005B1AC1"/>
    <w:rsid w:val="005B73A4"/>
    <w:rsid w:val="00601073"/>
    <w:rsid w:val="00607232"/>
    <w:rsid w:val="00607FEB"/>
    <w:rsid w:val="00613B5C"/>
    <w:rsid w:val="00620855"/>
    <w:rsid w:val="006237A5"/>
    <w:rsid w:val="00641861"/>
    <w:rsid w:val="0065051F"/>
    <w:rsid w:val="00652B1B"/>
    <w:rsid w:val="006530CD"/>
    <w:rsid w:val="00656F7B"/>
    <w:rsid w:val="00660575"/>
    <w:rsid w:val="0066303B"/>
    <w:rsid w:val="00672EE7"/>
    <w:rsid w:val="00673956"/>
    <w:rsid w:val="00674DB1"/>
    <w:rsid w:val="006755A2"/>
    <w:rsid w:val="00677E94"/>
    <w:rsid w:val="006820E2"/>
    <w:rsid w:val="00691EB4"/>
    <w:rsid w:val="006957F9"/>
    <w:rsid w:val="00696804"/>
    <w:rsid w:val="006A1D06"/>
    <w:rsid w:val="006A7B63"/>
    <w:rsid w:val="006B5FD3"/>
    <w:rsid w:val="006B76CC"/>
    <w:rsid w:val="006C09DB"/>
    <w:rsid w:val="006C50DF"/>
    <w:rsid w:val="006E63F6"/>
    <w:rsid w:val="007061C3"/>
    <w:rsid w:val="00722BB4"/>
    <w:rsid w:val="00723298"/>
    <w:rsid w:val="00726B29"/>
    <w:rsid w:val="00726BC0"/>
    <w:rsid w:val="00741A61"/>
    <w:rsid w:val="00754F70"/>
    <w:rsid w:val="007828C8"/>
    <w:rsid w:val="0078662E"/>
    <w:rsid w:val="007873E6"/>
    <w:rsid w:val="007908BA"/>
    <w:rsid w:val="00793692"/>
    <w:rsid w:val="007B2D9C"/>
    <w:rsid w:val="007B6AD9"/>
    <w:rsid w:val="007C5828"/>
    <w:rsid w:val="007D6386"/>
    <w:rsid w:val="00802D8B"/>
    <w:rsid w:val="008062D4"/>
    <w:rsid w:val="00846CA7"/>
    <w:rsid w:val="008500FC"/>
    <w:rsid w:val="0086533D"/>
    <w:rsid w:val="00882331"/>
    <w:rsid w:val="008A24CF"/>
    <w:rsid w:val="008A70CC"/>
    <w:rsid w:val="008B0423"/>
    <w:rsid w:val="008C15C5"/>
    <w:rsid w:val="008C485F"/>
    <w:rsid w:val="008C795A"/>
    <w:rsid w:val="008D1453"/>
    <w:rsid w:val="008D1770"/>
    <w:rsid w:val="008E356D"/>
    <w:rsid w:val="008E4FA0"/>
    <w:rsid w:val="008F36E2"/>
    <w:rsid w:val="008F54D3"/>
    <w:rsid w:val="008F768A"/>
    <w:rsid w:val="008F7FA6"/>
    <w:rsid w:val="00902445"/>
    <w:rsid w:val="00916D70"/>
    <w:rsid w:val="009227E8"/>
    <w:rsid w:val="00930AC9"/>
    <w:rsid w:val="00930E6B"/>
    <w:rsid w:val="009321EC"/>
    <w:rsid w:val="009612CC"/>
    <w:rsid w:val="009653CB"/>
    <w:rsid w:val="0097167B"/>
    <w:rsid w:val="0097567E"/>
    <w:rsid w:val="00977841"/>
    <w:rsid w:val="009813C7"/>
    <w:rsid w:val="00982E7E"/>
    <w:rsid w:val="009D2FB1"/>
    <w:rsid w:val="009E05B5"/>
    <w:rsid w:val="009E070F"/>
    <w:rsid w:val="009E5769"/>
    <w:rsid w:val="009F2466"/>
    <w:rsid w:val="00A03234"/>
    <w:rsid w:val="00A1030D"/>
    <w:rsid w:val="00A17193"/>
    <w:rsid w:val="00A22A8C"/>
    <w:rsid w:val="00A42637"/>
    <w:rsid w:val="00A47084"/>
    <w:rsid w:val="00A51AF2"/>
    <w:rsid w:val="00A54AB3"/>
    <w:rsid w:val="00A60D84"/>
    <w:rsid w:val="00A8163F"/>
    <w:rsid w:val="00A82093"/>
    <w:rsid w:val="00A86230"/>
    <w:rsid w:val="00A922DC"/>
    <w:rsid w:val="00AB7F60"/>
    <w:rsid w:val="00AC5612"/>
    <w:rsid w:val="00AD1BAD"/>
    <w:rsid w:val="00AE3E8D"/>
    <w:rsid w:val="00AF27FA"/>
    <w:rsid w:val="00AF3B12"/>
    <w:rsid w:val="00AF3CDC"/>
    <w:rsid w:val="00AF47A7"/>
    <w:rsid w:val="00B1735C"/>
    <w:rsid w:val="00B242F7"/>
    <w:rsid w:val="00B4156D"/>
    <w:rsid w:val="00B625AB"/>
    <w:rsid w:val="00B82B2D"/>
    <w:rsid w:val="00B911B4"/>
    <w:rsid w:val="00BA5C68"/>
    <w:rsid w:val="00BF1017"/>
    <w:rsid w:val="00BF6FE3"/>
    <w:rsid w:val="00C019DD"/>
    <w:rsid w:val="00C026E3"/>
    <w:rsid w:val="00C057A1"/>
    <w:rsid w:val="00C0620D"/>
    <w:rsid w:val="00C200FB"/>
    <w:rsid w:val="00C21F16"/>
    <w:rsid w:val="00C22007"/>
    <w:rsid w:val="00C329AA"/>
    <w:rsid w:val="00C41EF4"/>
    <w:rsid w:val="00C83092"/>
    <w:rsid w:val="00CE7A09"/>
    <w:rsid w:val="00D13FED"/>
    <w:rsid w:val="00D15A38"/>
    <w:rsid w:val="00D16473"/>
    <w:rsid w:val="00D52D4C"/>
    <w:rsid w:val="00D731D5"/>
    <w:rsid w:val="00D75565"/>
    <w:rsid w:val="00D859EE"/>
    <w:rsid w:val="00D94127"/>
    <w:rsid w:val="00D95A2E"/>
    <w:rsid w:val="00DB0078"/>
    <w:rsid w:val="00DE38EF"/>
    <w:rsid w:val="00DE503D"/>
    <w:rsid w:val="00DE6997"/>
    <w:rsid w:val="00E07BC5"/>
    <w:rsid w:val="00E17E7B"/>
    <w:rsid w:val="00E2734E"/>
    <w:rsid w:val="00E3701D"/>
    <w:rsid w:val="00E44E2A"/>
    <w:rsid w:val="00E461C6"/>
    <w:rsid w:val="00E47B21"/>
    <w:rsid w:val="00E5037B"/>
    <w:rsid w:val="00E5325A"/>
    <w:rsid w:val="00E56C44"/>
    <w:rsid w:val="00E63CC7"/>
    <w:rsid w:val="00E70C9E"/>
    <w:rsid w:val="00E73A39"/>
    <w:rsid w:val="00E7501C"/>
    <w:rsid w:val="00E755C8"/>
    <w:rsid w:val="00E800AC"/>
    <w:rsid w:val="00E81247"/>
    <w:rsid w:val="00EA4100"/>
    <w:rsid w:val="00EA47E3"/>
    <w:rsid w:val="00EA766E"/>
    <w:rsid w:val="00EC5FBC"/>
    <w:rsid w:val="00EF42C2"/>
    <w:rsid w:val="00EF4530"/>
    <w:rsid w:val="00EF4EA4"/>
    <w:rsid w:val="00EF7F11"/>
    <w:rsid w:val="00F07D8D"/>
    <w:rsid w:val="00F119AC"/>
    <w:rsid w:val="00F17007"/>
    <w:rsid w:val="00F2123E"/>
    <w:rsid w:val="00F36BC5"/>
    <w:rsid w:val="00F66D34"/>
    <w:rsid w:val="00F84EC9"/>
    <w:rsid w:val="00FD0633"/>
    <w:rsid w:val="00FD4B2D"/>
    <w:rsid w:val="00FE0816"/>
    <w:rsid w:val="00FE233E"/>
    <w:rsid w:val="00FF27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F674"/>
  <w15:chartTrackingRefBased/>
  <w15:docId w15:val="{7C566041-4E6E-4D91-A6DD-B0178D45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612"/>
  </w:style>
  <w:style w:type="paragraph" w:styleId="Ttulo1">
    <w:name w:val="heading 1"/>
    <w:basedOn w:val="Normal"/>
    <w:next w:val="Normal"/>
    <w:link w:val="Ttulo1Car"/>
    <w:uiPriority w:val="9"/>
    <w:qFormat/>
    <w:rsid w:val="00674D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3F43B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russVxUser">
    <w:name w:val="Gruss_Vx_User"/>
    <w:basedOn w:val="Normal"/>
    <w:rsid w:val="00882331"/>
    <w:pPr>
      <w:suppressAutoHyphens/>
      <w:spacing w:after="0" w:line="280" w:lineRule="atLeast"/>
    </w:pPr>
    <w:rPr>
      <w:rFonts w:eastAsiaTheme="minorEastAsia" w:cs="Times New Roman"/>
      <w:sz w:val="20"/>
      <w:szCs w:val="20"/>
      <w:lang w:val="es-ES" w:eastAsia="de-CH"/>
    </w:rPr>
  </w:style>
  <w:style w:type="paragraph" w:customStyle="1" w:styleId="BetreffVic">
    <w:name w:val="Betreff_Vic"/>
    <w:basedOn w:val="Normal"/>
    <w:rsid w:val="00882331"/>
    <w:pPr>
      <w:spacing w:after="0" w:line="280" w:lineRule="atLeast"/>
      <w:outlineLvl w:val="0"/>
    </w:pPr>
    <w:rPr>
      <w:rFonts w:eastAsiaTheme="minorEastAsia" w:cs="Times New Roman"/>
      <w:b/>
      <w:sz w:val="20"/>
      <w:szCs w:val="20"/>
      <w:lang w:val="es-ES" w:eastAsia="de-CH"/>
    </w:rPr>
  </w:style>
  <w:style w:type="paragraph" w:customStyle="1" w:styleId="Text00cm">
    <w:name w:val="Text 0.0cm"/>
    <w:basedOn w:val="Normal"/>
    <w:link w:val="Text00cmZchn"/>
    <w:qFormat/>
    <w:locked/>
    <w:rsid w:val="00882331"/>
    <w:pPr>
      <w:spacing w:before="120" w:after="0" w:line="280" w:lineRule="atLeast"/>
    </w:pPr>
    <w:rPr>
      <w:rFonts w:eastAsiaTheme="minorEastAsia" w:cs="Times New Roman"/>
      <w:kern w:val="2"/>
      <w:sz w:val="20"/>
      <w:szCs w:val="20"/>
      <w:lang w:val="es-ES" w:eastAsia="de-DE"/>
    </w:rPr>
  </w:style>
  <w:style w:type="character" w:customStyle="1" w:styleId="Text00cmZchn">
    <w:name w:val="Text 0.0cm Zchn"/>
    <w:basedOn w:val="Fuentedeprrafopredeter"/>
    <w:link w:val="Text00cm"/>
    <w:rsid w:val="00882331"/>
    <w:rPr>
      <w:rFonts w:eastAsiaTheme="minorEastAsia" w:cs="Times New Roman"/>
      <w:kern w:val="2"/>
      <w:sz w:val="20"/>
      <w:szCs w:val="20"/>
      <w:lang w:val="es-ES" w:eastAsia="de-DE"/>
    </w:rPr>
  </w:style>
  <w:style w:type="paragraph" w:customStyle="1" w:styleId="Text">
    <w:name w:val="Text"/>
    <w:basedOn w:val="Normal"/>
    <w:link w:val="TextZchn"/>
    <w:locked/>
    <w:rsid w:val="00882331"/>
    <w:pPr>
      <w:spacing w:before="120" w:after="0" w:line="280" w:lineRule="atLeast"/>
    </w:pPr>
    <w:rPr>
      <w:rFonts w:eastAsiaTheme="minorEastAsia" w:cs="Times New Roman"/>
      <w:sz w:val="20"/>
      <w:szCs w:val="20"/>
      <w:lang w:val="es-ES" w:eastAsia="de-CH"/>
    </w:rPr>
  </w:style>
  <w:style w:type="character" w:customStyle="1" w:styleId="TextZchn">
    <w:name w:val="Text Zchn"/>
    <w:basedOn w:val="Fuentedeprrafopredeter"/>
    <w:link w:val="Text"/>
    <w:rsid w:val="00882331"/>
    <w:rPr>
      <w:rFonts w:eastAsiaTheme="minorEastAsia" w:cs="Times New Roman"/>
      <w:sz w:val="20"/>
      <w:szCs w:val="20"/>
      <w:lang w:val="es-ES" w:eastAsia="de-CH"/>
    </w:rPr>
  </w:style>
  <w:style w:type="character" w:styleId="Hipervnculo">
    <w:name w:val="Hyperlink"/>
    <w:basedOn w:val="Fuentedeprrafopredeter"/>
    <w:uiPriority w:val="99"/>
    <w:unhideWhenUsed/>
    <w:rsid w:val="00882331"/>
    <w:rPr>
      <w:color w:val="0563C1" w:themeColor="hyperlink"/>
      <w:u w:val="single"/>
    </w:rPr>
  </w:style>
  <w:style w:type="character" w:styleId="Mencinsinresolver">
    <w:name w:val="Unresolved Mention"/>
    <w:basedOn w:val="Fuentedeprrafopredeter"/>
    <w:uiPriority w:val="99"/>
    <w:semiHidden/>
    <w:unhideWhenUsed/>
    <w:rsid w:val="00882331"/>
    <w:rPr>
      <w:color w:val="808080"/>
      <w:shd w:val="clear" w:color="auto" w:fill="E6E6E6"/>
    </w:rPr>
  </w:style>
  <w:style w:type="character" w:customStyle="1" w:styleId="Ttulo3Car">
    <w:name w:val="Título 3 Car"/>
    <w:basedOn w:val="Fuentedeprrafopredeter"/>
    <w:link w:val="Ttulo3"/>
    <w:uiPriority w:val="9"/>
    <w:rsid w:val="003F43BE"/>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3F43BE"/>
    <w:pPr>
      <w:ind w:left="720"/>
      <w:contextualSpacing/>
    </w:pPr>
  </w:style>
  <w:style w:type="paragraph" w:customStyle="1" w:styleId="Text10cm">
    <w:name w:val="Text 1.0cm"/>
    <w:basedOn w:val="Text00cm"/>
    <w:rsid w:val="004B3CA7"/>
    <w:pPr>
      <w:ind w:left="567"/>
    </w:pPr>
    <w:rPr>
      <w:rFonts w:ascii="Arial" w:eastAsia="Microsoft JhengHei" w:hAnsi="Arial"/>
      <w:lang w:val="es-MX"/>
    </w:rPr>
  </w:style>
  <w:style w:type="character" w:customStyle="1" w:styleId="shorttext">
    <w:name w:val="short_text"/>
    <w:basedOn w:val="Fuentedeprrafopredeter"/>
    <w:rsid w:val="004B3CA7"/>
  </w:style>
  <w:style w:type="paragraph" w:styleId="HTMLconformatoprevio">
    <w:name w:val="HTML Preformatted"/>
    <w:basedOn w:val="Normal"/>
    <w:link w:val="HTMLconformatoprevioCar"/>
    <w:uiPriority w:val="99"/>
    <w:semiHidden/>
    <w:unhideWhenUsed/>
    <w:rsid w:val="0096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612CC"/>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A17193"/>
    <w:rPr>
      <w:sz w:val="16"/>
      <w:szCs w:val="16"/>
    </w:rPr>
  </w:style>
  <w:style w:type="paragraph" w:styleId="Textocomentario">
    <w:name w:val="annotation text"/>
    <w:basedOn w:val="Normal"/>
    <w:link w:val="TextocomentarioCar"/>
    <w:semiHidden/>
    <w:unhideWhenUsed/>
    <w:rsid w:val="00A17193"/>
    <w:pPr>
      <w:spacing w:line="240" w:lineRule="auto"/>
    </w:pPr>
    <w:rPr>
      <w:sz w:val="20"/>
      <w:szCs w:val="20"/>
    </w:rPr>
  </w:style>
  <w:style w:type="character" w:customStyle="1" w:styleId="TextocomentarioCar">
    <w:name w:val="Texto comentario Car"/>
    <w:basedOn w:val="Fuentedeprrafopredeter"/>
    <w:link w:val="Textocomentario"/>
    <w:semiHidden/>
    <w:rsid w:val="00A17193"/>
    <w:rPr>
      <w:sz w:val="20"/>
      <w:szCs w:val="20"/>
    </w:rPr>
  </w:style>
  <w:style w:type="paragraph" w:styleId="Asuntodelcomentario">
    <w:name w:val="annotation subject"/>
    <w:basedOn w:val="Textocomentario"/>
    <w:next w:val="Textocomentario"/>
    <w:link w:val="AsuntodelcomentarioCar"/>
    <w:uiPriority w:val="99"/>
    <w:semiHidden/>
    <w:unhideWhenUsed/>
    <w:rsid w:val="00A17193"/>
    <w:rPr>
      <w:b/>
      <w:bCs/>
    </w:rPr>
  </w:style>
  <w:style w:type="character" w:customStyle="1" w:styleId="AsuntodelcomentarioCar">
    <w:name w:val="Asunto del comentario Car"/>
    <w:basedOn w:val="TextocomentarioCar"/>
    <w:link w:val="Asuntodelcomentario"/>
    <w:uiPriority w:val="99"/>
    <w:semiHidden/>
    <w:rsid w:val="00A17193"/>
    <w:rPr>
      <w:b/>
      <w:bCs/>
      <w:sz w:val="20"/>
      <w:szCs w:val="20"/>
    </w:rPr>
  </w:style>
  <w:style w:type="paragraph" w:styleId="Textodeglobo">
    <w:name w:val="Balloon Text"/>
    <w:basedOn w:val="Normal"/>
    <w:link w:val="TextodegloboCar"/>
    <w:uiPriority w:val="99"/>
    <w:semiHidden/>
    <w:unhideWhenUsed/>
    <w:rsid w:val="00A171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7193"/>
    <w:rPr>
      <w:rFonts w:ascii="Segoe UI" w:hAnsi="Segoe UI" w:cs="Segoe UI"/>
      <w:sz w:val="18"/>
      <w:szCs w:val="18"/>
    </w:rPr>
  </w:style>
  <w:style w:type="paragraph" w:customStyle="1" w:styleId="Default">
    <w:name w:val="Default"/>
    <w:rsid w:val="00C026E3"/>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semiHidden/>
    <w:rsid w:val="00D1647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D14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674DB1"/>
    <w:rPr>
      <w:rFonts w:asciiTheme="majorHAnsi" w:eastAsiaTheme="majorEastAsia" w:hAnsiTheme="majorHAnsi" w:cstheme="majorBidi"/>
      <w:color w:val="2F5496" w:themeColor="accent1" w:themeShade="BF"/>
      <w:sz w:val="32"/>
      <w:szCs w:val="32"/>
    </w:rPr>
  </w:style>
  <w:style w:type="paragraph" w:styleId="Textosinformato">
    <w:name w:val="Plain Text"/>
    <w:basedOn w:val="Normal"/>
    <w:link w:val="TextosinformatoCar"/>
    <w:uiPriority w:val="99"/>
    <w:unhideWhenUsed/>
    <w:rsid w:val="00A51AF2"/>
    <w:pPr>
      <w:spacing w:after="0" w:line="240" w:lineRule="auto"/>
    </w:pPr>
    <w:rPr>
      <w:rFonts w:ascii="Arial" w:eastAsia="Times New Roman" w:hAnsi="Arial" w:cs="Arial"/>
      <w:color w:val="000000"/>
      <w:sz w:val="20"/>
      <w:szCs w:val="20"/>
      <w:lang w:val="de-CH" w:eastAsia="de-CH"/>
    </w:rPr>
  </w:style>
  <w:style w:type="character" w:customStyle="1" w:styleId="TextosinformatoCar">
    <w:name w:val="Texto sin formato Car"/>
    <w:basedOn w:val="Fuentedeprrafopredeter"/>
    <w:link w:val="Textosinformato"/>
    <w:uiPriority w:val="99"/>
    <w:rsid w:val="00A51AF2"/>
    <w:rPr>
      <w:rFonts w:ascii="Arial" w:eastAsia="Times New Roman" w:hAnsi="Arial" w:cs="Arial"/>
      <w:color w:val="000000"/>
      <w:sz w:val="20"/>
      <w:szCs w:val="20"/>
      <w:lang w:val="de-CH" w:eastAsia="de-CH"/>
    </w:rPr>
  </w:style>
  <w:style w:type="paragraph" w:customStyle="1" w:styleId="Referenz">
    <w:name w:val="Referenz"/>
    <w:basedOn w:val="Normal"/>
    <w:locked/>
    <w:rsid w:val="00A51AF2"/>
    <w:pPr>
      <w:framePr w:h="277" w:hRule="exact" w:hSpace="142" w:wrap="notBeside" w:vAnchor="page" w:hAnchor="page" w:x="290" w:y="5473"/>
      <w:tabs>
        <w:tab w:val="left" w:pos="7088"/>
      </w:tabs>
      <w:spacing w:after="0" w:line="240" w:lineRule="auto"/>
      <w:ind w:left="1418" w:right="301"/>
    </w:pPr>
    <w:rPr>
      <w:rFonts w:ascii="Arial" w:eastAsia="Times New Roman" w:hAnsi="Arial" w:cs="Times New Roman"/>
      <w:kern w:val="2"/>
      <w:szCs w:val="20"/>
      <w:lang w:val="de-CH" w:eastAsia="de-CH"/>
    </w:rPr>
  </w:style>
  <w:style w:type="paragraph" w:styleId="Encabezado">
    <w:name w:val="header"/>
    <w:basedOn w:val="Normal"/>
    <w:link w:val="EncabezadoCar"/>
    <w:uiPriority w:val="99"/>
    <w:unhideWhenUsed/>
    <w:rsid w:val="000568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681B"/>
  </w:style>
  <w:style w:type="paragraph" w:styleId="Piedepgina">
    <w:name w:val="footer"/>
    <w:basedOn w:val="Normal"/>
    <w:link w:val="PiedepginaCar"/>
    <w:uiPriority w:val="99"/>
    <w:unhideWhenUsed/>
    <w:rsid w:val="000568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5503">
      <w:bodyDiv w:val="1"/>
      <w:marLeft w:val="0"/>
      <w:marRight w:val="0"/>
      <w:marTop w:val="0"/>
      <w:marBottom w:val="0"/>
      <w:divBdr>
        <w:top w:val="none" w:sz="0" w:space="0" w:color="auto"/>
        <w:left w:val="none" w:sz="0" w:space="0" w:color="auto"/>
        <w:bottom w:val="none" w:sz="0" w:space="0" w:color="auto"/>
        <w:right w:val="none" w:sz="0" w:space="0" w:color="auto"/>
      </w:divBdr>
    </w:div>
    <w:div w:id="141896710">
      <w:bodyDiv w:val="1"/>
      <w:marLeft w:val="0"/>
      <w:marRight w:val="0"/>
      <w:marTop w:val="0"/>
      <w:marBottom w:val="0"/>
      <w:divBdr>
        <w:top w:val="none" w:sz="0" w:space="0" w:color="auto"/>
        <w:left w:val="none" w:sz="0" w:space="0" w:color="auto"/>
        <w:bottom w:val="none" w:sz="0" w:space="0" w:color="auto"/>
        <w:right w:val="none" w:sz="0" w:space="0" w:color="auto"/>
      </w:divBdr>
    </w:div>
    <w:div w:id="221184519">
      <w:bodyDiv w:val="1"/>
      <w:marLeft w:val="0"/>
      <w:marRight w:val="0"/>
      <w:marTop w:val="0"/>
      <w:marBottom w:val="0"/>
      <w:divBdr>
        <w:top w:val="none" w:sz="0" w:space="0" w:color="auto"/>
        <w:left w:val="none" w:sz="0" w:space="0" w:color="auto"/>
        <w:bottom w:val="none" w:sz="0" w:space="0" w:color="auto"/>
        <w:right w:val="none" w:sz="0" w:space="0" w:color="auto"/>
      </w:divBdr>
    </w:div>
    <w:div w:id="334378953">
      <w:bodyDiv w:val="1"/>
      <w:marLeft w:val="0"/>
      <w:marRight w:val="0"/>
      <w:marTop w:val="0"/>
      <w:marBottom w:val="0"/>
      <w:divBdr>
        <w:top w:val="none" w:sz="0" w:space="0" w:color="auto"/>
        <w:left w:val="none" w:sz="0" w:space="0" w:color="auto"/>
        <w:bottom w:val="none" w:sz="0" w:space="0" w:color="auto"/>
        <w:right w:val="none" w:sz="0" w:space="0" w:color="auto"/>
      </w:divBdr>
    </w:div>
    <w:div w:id="353847819">
      <w:bodyDiv w:val="1"/>
      <w:marLeft w:val="0"/>
      <w:marRight w:val="0"/>
      <w:marTop w:val="0"/>
      <w:marBottom w:val="0"/>
      <w:divBdr>
        <w:top w:val="none" w:sz="0" w:space="0" w:color="auto"/>
        <w:left w:val="none" w:sz="0" w:space="0" w:color="auto"/>
        <w:bottom w:val="none" w:sz="0" w:space="0" w:color="auto"/>
        <w:right w:val="none" w:sz="0" w:space="0" w:color="auto"/>
      </w:divBdr>
      <w:divsChild>
        <w:div w:id="287125424">
          <w:marLeft w:val="0"/>
          <w:marRight w:val="0"/>
          <w:marTop w:val="0"/>
          <w:marBottom w:val="0"/>
          <w:divBdr>
            <w:top w:val="none" w:sz="0" w:space="0" w:color="auto"/>
            <w:left w:val="none" w:sz="0" w:space="0" w:color="auto"/>
            <w:bottom w:val="none" w:sz="0" w:space="0" w:color="auto"/>
            <w:right w:val="none" w:sz="0" w:space="0" w:color="auto"/>
          </w:divBdr>
        </w:div>
      </w:divsChild>
    </w:div>
    <w:div w:id="464740489">
      <w:bodyDiv w:val="1"/>
      <w:marLeft w:val="0"/>
      <w:marRight w:val="0"/>
      <w:marTop w:val="0"/>
      <w:marBottom w:val="0"/>
      <w:divBdr>
        <w:top w:val="none" w:sz="0" w:space="0" w:color="auto"/>
        <w:left w:val="none" w:sz="0" w:space="0" w:color="auto"/>
        <w:bottom w:val="none" w:sz="0" w:space="0" w:color="auto"/>
        <w:right w:val="none" w:sz="0" w:space="0" w:color="auto"/>
      </w:divBdr>
    </w:div>
    <w:div w:id="978925814">
      <w:bodyDiv w:val="1"/>
      <w:marLeft w:val="0"/>
      <w:marRight w:val="0"/>
      <w:marTop w:val="0"/>
      <w:marBottom w:val="0"/>
      <w:divBdr>
        <w:top w:val="none" w:sz="0" w:space="0" w:color="auto"/>
        <w:left w:val="none" w:sz="0" w:space="0" w:color="auto"/>
        <w:bottom w:val="none" w:sz="0" w:space="0" w:color="auto"/>
        <w:right w:val="none" w:sz="0" w:space="0" w:color="auto"/>
      </w:divBdr>
    </w:div>
    <w:div w:id="1184634620">
      <w:bodyDiv w:val="1"/>
      <w:marLeft w:val="0"/>
      <w:marRight w:val="0"/>
      <w:marTop w:val="0"/>
      <w:marBottom w:val="0"/>
      <w:divBdr>
        <w:top w:val="none" w:sz="0" w:space="0" w:color="auto"/>
        <w:left w:val="none" w:sz="0" w:space="0" w:color="auto"/>
        <w:bottom w:val="none" w:sz="0" w:space="0" w:color="auto"/>
        <w:right w:val="none" w:sz="0" w:space="0" w:color="auto"/>
      </w:divBdr>
    </w:div>
    <w:div w:id="1336423077">
      <w:bodyDiv w:val="1"/>
      <w:marLeft w:val="0"/>
      <w:marRight w:val="0"/>
      <w:marTop w:val="0"/>
      <w:marBottom w:val="0"/>
      <w:divBdr>
        <w:top w:val="none" w:sz="0" w:space="0" w:color="auto"/>
        <w:left w:val="none" w:sz="0" w:space="0" w:color="auto"/>
        <w:bottom w:val="none" w:sz="0" w:space="0" w:color="auto"/>
        <w:right w:val="none" w:sz="0" w:space="0" w:color="auto"/>
      </w:divBdr>
    </w:div>
    <w:div w:id="1501508383">
      <w:bodyDiv w:val="1"/>
      <w:marLeft w:val="0"/>
      <w:marRight w:val="0"/>
      <w:marTop w:val="0"/>
      <w:marBottom w:val="0"/>
      <w:divBdr>
        <w:top w:val="none" w:sz="0" w:space="0" w:color="auto"/>
        <w:left w:val="none" w:sz="0" w:space="0" w:color="auto"/>
        <w:bottom w:val="none" w:sz="0" w:space="0" w:color="auto"/>
        <w:right w:val="none" w:sz="0" w:space="0" w:color="auto"/>
      </w:divBdr>
    </w:div>
    <w:div w:id="1572421866">
      <w:bodyDiv w:val="1"/>
      <w:marLeft w:val="0"/>
      <w:marRight w:val="0"/>
      <w:marTop w:val="0"/>
      <w:marBottom w:val="0"/>
      <w:divBdr>
        <w:top w:val="none" w:sz="0" w:space="0" w:color="auto"/>
        <w:left w:val="none" w:sz="0" w:space="0" w:color="auto"/>
        <w:bottom w:val="none" w:sz="0" w:space="0" w:color="auto"/>
        <w:right w:val="none" w:sz="0" w:space="0" w:color="auto"/>
      </w:divBdr>
      <w:divsChild>
        <w:div w:id="1027370047">
          <w:marLeft w:val="-210"/>
          <w:marRight w:val="0"/>
          <w:marTop w:val="0"/>
          <w:marBottom w:val="0"/>
          <w:divBdr>
            <w:top w:val="none" w:sz="0" w:space="0" w:color="auto"/>
            <w:left w:val="none" w:sz="0" w:space="0" w:color="auto"/>
            <w:bottom w:val="none" w:sz="0" w:space="0" w:color="auto"/>
            <w:right w:val="none" w:sz="0" w:space="0" w:color="auto"/>
          </w:divBdr>
          <w:divsChild>
            <w:div w:id="1921480159">
              <w:marLeft w:val="0"/>
              <w:marRight w:val="0"/>
              <w:marTop w:val="0"/>
              <w:marBottom w:val="0"/>
              <w:divBdr>
                <w:top w:val="none" w:sz="0" w:space="0" w:color="auto"/>
                <w:left w:val="none" w:sz="0" w:space="0" w:color="auto"/>
                <w:bottom w:val="none" w:sz="0" w:space="0" w:color="auto"/>
                <w:right w:val="none" w:sz="0" w:space="0" w:color="auto"/>
              </w:divBdr>
            </w:div>
            <w:div w:id="2021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4672">
      <w:bodyDiv w:val="1"/>
      <w:marLeft w:val="0"/>
      <w:marRight w:val="0"/>
      <w:marTop w:val="0"/>
      <w:marBottom w:val="0"/>
      <w:divBdr>
        <w:top w:val="none" w:sz="0" w:space="0" w:color="auto"/>
        <w:left w:val="none" w:sz="0" w:space="0" w:color="auto"/>
        <w:bottom w:val="none" w:sz="0" w:space="0" w:color="auto"/>
        <w:right w:val="none" w:sz="0" w:space="0" w:color="auto"/>
      </w:divBdr>
    </w:div>
    <w:div w:id="1760171481">
      <w:bodyDiv w:val="1"/>
      <w:marLeft w:val="0"/>
      <w:marRight w:val="0"/>
      <w:marTop w:val="0"/>
      <w:marBottom w:val="0"/>
      <w:divBdr>
        <w:top w:val="none" w:sz="0" w:space="0" w:color="auto"/>
        <w:left w:val="none" w:sz="0" w:space="0" w:color="auto"/>
        <w:bottom w:val="none" w:sz="0" w:space="0" w:color="auto"/>
        <w:right w:val="none" w:sz="0" w:space="0" w:color="auto"/>
      </w:divBdr>
    </w:div>
    <w:div w:id="1822192435">
      <w:bodyDiv w:val="1"/>
      <w:marLeft w:val="0"/>
      <w:marRight w:val="0"/>
      <w:marTop w:val="0"/>
      <w:marBottom w:val="0"/>
      <w:divBdr>
        <w:top w:val="none" w:sz="0" w:space="0" w:color="auto"/>
        <w:left w:val="none" w:sz="0" w:space="0" w:color="auto"/>
        <w:bottom w:val="none" w:sz="0" w:space="0" w:color="auto"/>
        <w:right w:val="none" w:sz="0" w:space="0" w:color="auto"/>
      </w:divBdr>
    </w:div>
    <w:div w:id="19501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ia@sweetad.com.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elba@sweetad.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9CE17-38D7-4C17-B829-B30B8B9E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4789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AD4</dc:creator>
  <cp:keywords/>
  <dc:description/>
  <cp:lastModifiedBy>Maru Rivas</cp:lastModifiedBy>
  <cp:revision>2</cp:revision>
  <dcterms:created xsi:type="dcterms:W3CDTF">2019-05-31T19:34:00Z</dcterms:created>
  <dcterms:modified xsi:type="dcterms:W3CDTF">2019-05-31T19:34:00Z</dcterms:modified>
</cp:coreProperties>
</file>